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9CD1E" w14:textId="268B048D" w:rsidR="00340C0B" w:rsidRPr="00340C0B" w:rsidRDefault="002D191E" w:rsidP="00AC30E4">
      <w:pPr>
        <w:pStyle w:val="Title"/>
      </w:pPr>
      <w:r>
        <w:t>FY</w:t>
      </w:r>
      <w:r w:rsidR="00D028C9">
        <w:t>20</w:t>
      </w:r>
      <w:r>
        <w:t>2</w:t>
      </w:r>
      <w:r w:rsidR="00AA5E6D">
        <w:t>7</w:t>
      </w:r>
      <w:r>
        <w:t xml:space="preserve"> </w:t>
      </w:r>
      <w:r w:rsidR="00340C0B" w:rsidRPr="00340C0B">
        <w:t xml:space="preserve">Alaska </w:t>
      </w:r>
      <w:r w:rsidR="008A1AD2">
        <w:t>Title I-C</w:t>
      </w:r>
      <w:r w:rsidR="00340C0B" w:rsidRPr="00340C0B">
        <w:t xml:space="preserve"> Literacy Grant</w:t>
      </w:r>
      <w:r>
        <w:t xml:space="preserve"> </w:t>
      </w:r>
      <w:r w:rsidRPr="00AC30E4">
        <w:t>Application</w:t>
      </w:r>
    </w:p>
    <w:p w14:paraId="040E7BAF" w14:textId="5867BBB7" w:rsidR="001F1DAA" w:rsidRPr="00CE334E" w:rsidRDefault="000F442B" w:rsidP="007E1801">
      <w:pPr>
        <w:pStyle w:val="Subtitle"/>
        <w:spacing w:after="120"/>
        <w:rPr>
          <w:b/>
          <w:bCs/>
          <w:u w:val="single"/>
        </w:rPr>
      </w:pPr>
      <w:r w:rsidRPr="00CE334E">
        <w:rPr>
          <w:b/>
          <w:bCs/>
          <w:u w:val="single"/>
        </w:rPr>
        <w:t xml:space="preserve">Applications </w:t>
      </w:r>
      <w:r w:rsidR="001F1DAA" w:rsidRPr="00CE334E">
        <w:rPr>
          <w:b/>
          <w:bCs/>
          <w:u w:val="single"/>
        </w:rPr>
        <w:t>D</w:t>
      </w:r>
      <w:r w:rsidRPr="00CE334E">
        <w:rPr>
          <w:b/>
          <w:bCs/>
          <w:u w:val="single"/>
        </w:rPr>
        <w:t xml:space="preserve">ue </w:t>
      </w:r>
      <w:r w:rsidR="001F1DAA" w:rsidRPr="00CE334E">
        <w:rPr>
          <w:b/>
          <w:bCs/>
          <w:u w:val="single"/>
        </w:rPr>
        <w:t xml:space="preserve">by </w:t>
      </w:r>
      <w:r w:rsidR="00A90A1D" w:rsidRPr="00CE334E">
        <w:rPr>
          <w:b/>
          <w:bCs/>
          <w:u w:val="single"/>
        </w:rPr>
        <w:t xml:space="preserve">May </w:t>
      </w:r>
      <w:r w:rsidR="00372042" w:rsidRPr="00CE334E">
        <w:rPr>
          <w:b/>
          <w:bCs/>
          <w:u w:val="single"/>
        </w:rPr>
        <w:t>15</w:t>
      </w:r>
      <w:r w:rsidR="00A90A1D" w:rsidRPr="00CE334E">
        <w:rPr>
          <w:b/>
          <w:bCs/>
          <w:u w:val="single"/>
        </w:rPr>
        <w:t>, 202</w:t>
      </w:r>
      <w:r w:rsidR="00AA5E6D" w:rsidRPr="00CE334E">
        <w:rPr>
          <w:b/>
          <w:bCs/>
          <w:u w:val="single"/>
        </w:rPr>
        <w:t>6</w:t>
      </w:r>
    </w:p>
    <w:p w14:paraId="45FC0E6F" w14:textId="1B717919" w:rsidR="00340C0B" w:rsidRPr="00105425" w:rsidRDefault="00340C0B" w:rsidP="00683A98">
      <w:pPr>
        <w:jc w:val="both"/>
        <w:rPr>
          <w:sz w:val="22"/>
          <w:szCs w:val="24"/>
        </w:rPr>
      </w:pPr>
      <w:r w:rsidRPr="00105425">
        <w:rPr>
          <w:sz w:val="22"/>
          <w:szCs w:val="24"/>
        </w:rPr>
        <w:t xml:space="preserve">The Alaska </w:t>
      </w:r>
      <w:r w:rsidR="008A1AD2" w:rsidRPr="00105425">
        <w:rPr>
          <w:sz w:val="22"/>
          <w:szCs w:val="24"/>
        </w:rPr>
        <w:t>Title I-C</w:t>
      </w:r>
      <w:r w:rsidRPr="00105425">
        <w:rPr>
          <w:sz w:val="22"/>
          <w:szCs w:val="24"/>
        </w:rPr>
        <w:t xml:space="preserve"> Literacy Grant is a supplemental grant awarded to participating districts to support improving literacy of migratory children and their families. Implementing the </w:t>
      </w:r>
      <w:r w:rsidR="008A1AD2" w:rsidRPr="00105425">
        <w:rPr>
          <w:sz w:val="22"/>
          <w:szCs w:val="24"/>
        </w:rPr>
        <w:t>Title I-C</w:t>
      </w:r>
      <w:r w:rsidR="00CD5870" w:rsidRPr="00105425">
        <w:rPr>
          <w:sz w:val="22"/>
          <w:szCs w:val="24"/>
        </w:rPr>
        <w:t xml:space="preserve"> L</w:t>
      </w:r>
      <w:r w:rsidRPr="00105425">
        <w:rPr>
          <w:sz w:val="22"/>
          <w:szCs w:val="24"/>
        </w:rPr>
        <w:t xml:space="preserve">iteracy Grant is one of the strategies outlined in the </w:t>
      </w:r>
      <w:hyperlink r:id="rId8" w:history="1">
        <w:r w:rsidRPr="00105425">
          <w:rPr>
            <w:rStyle w:val="Hyperlink"/>
            <w:b/>
            <w:sz w:val="22"/>
            <w:szCs w:val="24"/>
          </w:rPr>
          <w:t>State Comprehensive Needs Assessment (CNA) and Service Delivery Plan (SDP)</w:t>
        </w:r>
      </w:hyperlink>
      <w:r w:rsidRPr="00105425">
        <w:rPr>
          <w:b/>
          <w:color w:val="1F4E79" w:themeColor="accent1" w:themeShade="80"/>
          <w:sz w:val="22"/>
          <w:szCs w:val="24"/>
        </w:rPr>
        <w:t xml:space="preserve"> </w:t>
      </w:r>
      <w:r w:rsidR="00527E1B" w:rsidRPr="00105425">
        <w:rPr>
          <w:sz w:val="22"/>
          <w:szCs w:val="24"/>
        </w:rPr>
        <w:t>(education.alaska.gov/esea/TitleI-C</w:t>
      </w:r>
      <w:r w:rsidR="00774AD0" w:rsidRPr="00105425">
        <w:rPr>
          <w:sz w:val="22"/>
          <w:szCs w:val="24"/>
        </w:rPr>
        <w:t>/docs/migrant_service_delivery_plan.pdf</w:t>
      </w:r>
      <w:r w:rsidR="00527E1B" w:rsidRPr="00105425">
        <w:rPr>
          <w:sz w:val="22"/>
          <w:szCs w:val="24"/>
        </w:rPr>
        <w:t xml:space="preserve">) </w:t>
      </w:r>
      <w:r w:rsidRPr="00105425">
        <w:rPr>
          <w:sz w:val="22"/>
          <w:szCs w:val="24"/>
        </w:rPr>
        <w:t>to meet the State Measurable Program Outcomes (MPOs).</w:t>
      </w:r>
    </w:p>
    <w:p w14:paraId="71C29B74" w14:textId="1DC3E4DF" w:rsidR="005160EC" w:rsidRPr="00105425" w:rsidRDefault="005160EC" w:rsidP="00A6200E">
      <w:pPr>
        <w:spacing w:before="120"/>
        <w:jc w:val="both"/>
        <w:rPr>
          <w:sz w:val="22"/>
          <w:szCs w:val="24"/>
        </w:rPr>
      </w:pPr>
      <w:r w:rsidRPr="00105425">
        <w:rPr>
          <w:b/>
          <w:sz w:val="22"/>
          <w:szCs w:val="24"/>
        </w:rPr>
        <w:t xml:space="preserve">NOTE: </w:t>
      </w:r>
      <w:r w:rsidRPr="00105425">
        <w:rPr>
          <w:sz w:val="22"/>
          <w:szCs w:val="24"/>
        </w:rPr>
        <w:t xml:space="preserve">The Alaska </w:t>
      </w:r>
      <w:r w:rsidR="008A1AD2" w:rsidRPr="00105425">
        <w:rPr>
          <w:sz w:val="22"/>
          <w:szCs w:val="24"/>
        </w:rPr>
        <w:t>Title I-C</w:t>
      </w:r>
      <w:r w:rsidR="00A221B7" w:rsidRPr="00105425">
        <w:rPr>
          <w:sz w:val="22"/>
          <w:szCs w:val="24"/>
        </w:rPr>
        <w:t xml:space="preserve"> </w:t>
      </w:r>
      <w:r w:rsidRPr="00105425">
        <w:rPr>
          <w:sz w:val="22"/>
          <w:szCs w:val="24"/>
        </w:rPr>
        <w:t xml:space="preserve">Literacy Grant is a separate grant from </w:t>
      </w:r>
      <w:r w:rsidR="00A97F8D" w:rsidRPr="00105425">
        <w:rPr>
          <w:sz w:val="22"/>
          <w:szCs w:val="24"/>
        </w:rPr>
        <w:t>the district’s</w:t>
      </w:r>
      <w:r w:rsidRPr="00105425">
        <w:rPr>
          <w:sz w:val="22"/>
          <w:szCs w:val="24"/>
        </w:rPr>
        <w:t xml:space="preserve"> </w:t>
      </w:r>
      <w:r w:rsidR="0034251B" w:rsidRPr="00105425">
        <w:rPr>
          <w:sz w:val="22"/>
          <w:szCs w:val="24"/>
        </w:rPr>
        <w:t>Title I-C</w:t>
      </w:r>
      <w:r w:rsidRPr="00105425">
        <w:rPr>
          <w:sz w:val="22"/>
          <w:szCs w:val="24"/>
        </w:rPr>
        <w:t xml:space="preserve"> allocation. </w:t>
      </w:r>
      <w:r w:rsidR="00DF2A66" w:rsidRPr="00105425">
        <w:rPr>
          <w:sz w:val="22"/>
          <w:szCs w:val="24"/>
        </w:rPr>
        <w:t>Districts with schools c</w:t>
      </w:r>
      <w:r w:rsidRPr="00105425">
        <w:rPr>
          <w:sz w:val="22"/>
          <w:szCs w:val="24"/>
        </w:rPr>
        <w:t xml:space="preserve">onsolidating </w:t>
      </w:r>
      <w:r w:rsidR="00DF2A66" w:rsidRPr="00105425">
        <w:rPr>
          <w:sz w:val="22"/>
          <w:szCs w:val="24"/>
        </w:rPr>
        <w:t>Title I-C funds into their Title I-A Schoolwide program</w:t>
      </w:r>
      <w:r w:rsidRPr="00105425">
        <w:rPr>
          <w:sz w:val="22"/>
          <w:szCs w:val="24"/>
        </w:rPr>
        <w:t xml:space="preserve"> MUST </w:t>
      </w:r>
      <w:r w:rsidR="00A221B7" w:rsidRPr="00105425">
        <w:rPr>
          <w:sz w:val="22"/>
          <w:szCs w:val="24"/>
        </w:rPr>
        <w:t>limit</w:t>
      </w:r>
      <w:r w:rsidRPr="00105425">
        <w:rPr>
          <w:sz w:val="22"/>
          <w:szCs w:val="24"/>
        </w:rPr>
        <w:t xml:space="preserve"> </w:t>
      </w:r>
      <w:r w:rsidR="00A221B7" w:rsidRPr="00105425">
        <w:rPr>
          <w:sz w:val="22"/>
          <w:szCs w:val="24"/>
        </w:rPr>
        <w:t xml:space="preserve">the use of </w:t>
      </w:r>
      <w:r w:rsidRPr="00105425">
        <w:rPr>
          <w:sz w:val="22"/>
          <w:szCs w:val="24"/>
        </w:rPr>
        <w:t xml:space="preserve">their </w:t>
      </w:r>
      <w:r w:rsidR="008A1AD2" w:rsidRPr="00105425">
        <w:rPr>
          <w:sz w:val="22"/>
          <w:szCs w:val="24"/>
        </w:rPr>
        <w:t>Title I-C</w:t>
      </w:r>
      <w:r w:rsidR="000019F4" w:rsidRPr="00105425">
        <w:rPr>
          <w:sz w:val="22"/>
          <w:szCs w:val="24"/>
        </w:rPr>
        <w:t xml:space="preserve"> </w:t>
      </w:r>
      <w:r w:rsidR="00D5662A" w:rsidRPr="00105425">
        <w:rPr>
          <w:sz w:val="22"/>
          <w:szCs w:val="24"/>
        </w:rPr>
        <w:t>L</w:t>
      </w:r>
      <w:r w:rsidRPr="00105425">
        <w:rPr>
          <w:sz w:val="22"/>
          <w:szCs w:val="24"/>
        </w:rPr>
        <w:t xml:space="preserve">iteracy </w:t>
      </w:r>
      <w:r w:rsidR="00D5662A" w:rsidRPr="00105425">
        <w:rPr>
          <w:sz w:val="22"/>
          <w:szCs w:val="24"/>
        </w:rPr>
        <w:t>G</w:t>
      </w:r>
      <w:r w:rsidRPr="00105425">
        <w:rPr>
          <w:sz w:val="22"/>
          <w:szCs w:val="24"/>
        </w:rPr>
        <w:t xml:space="preserve">rant funds </w:t>
      </w:r>
      <w:r w:rsidR="00A221B7" w:rsidRPr="00105425">
        <w:rPr>
          <w:sz w:val="22"/>
          <w:szCs w:val="24"/>
        </w:rPr>
        <w:t xml:space="preserve">to </w:t>
      </w:r>
      <w:r w:rsidR="004B7B21" w:rsidRPr="00105425">
        <w:rPr>
          <w:sz w:val="22"/>
          <w:szCs w:val="24"/>
        </w:rPr>
        <w:t xml:space="preserve">services for </w:t>
      </w:r>
      <w:r w:rsidR="00DF2A66" w:rsidRPr="00105425">
        <w:rPr>
          <w:sz w:val="22"/>
          <w:szCs w:val="24"/>
        </w:rPr>
        <w:t xml:space="preserve">currently </w:t>
      </w:r>
      <w:r w:rsidRPr="00105425">
        <w:rPr>
          <w:sz w:val="22"/>
          <w:szCs w:val="24"/>
        </w:rPr>
        <w:t>eligible migratory children.</w:t>
      </w:r>
    </w:p>
    <w:p w14:paraId="51D296E4" w14:textId="77777777" w:rsidR="00340C0B" w:rsidRPr="000020C7" w:rsidRDefault="00340C0B" w:rsidP="000020C7">
      <w:pPr>
        <w:pStyle w:val="Heading1"/>
      </w:pPr>
      <w:r w:rsidRPr="000020C7">
        <w:t>District Information</w:t>
      </w:r>
    </w:p>
    <w:p w14:paraId="16F39C72" w14:textId="52A84117" w:rsidR="00340C0B" w:rsidRPr="00105425" w:rsidRDefault="00340C0B" w:rsidP="000347DC">
      <w:pPr>
        <w:tabs>
          <w:tab w:val="left" w:pos="10800"/>
        </w:tabs>
        <w:spacing w:before="120" w:line="360" w:lineRule="auto"/>
        <w:rPr>
          <w:sz w:val="22"/>
          <w:szCs w:val="22"/>
        </w:rPr>
      </w:pPr>
      <w:r w:rsidRPr="00105425">
        <w:rPr>
          <w:b/>
          <w:bCs/>
          <w:sz w:val="22"/>
          <w:szCs w:val="22"/>
        </w:rPr>
        <w:t>School District Name:</w:t>
      </w:r>
      <w:r w:rsidRPr="00105425">
        <w:rPr>
          <w:sz w:val="22"/>
          <w:szCs w:val="22"/>
        </w:rPr>
        <w:t xml:space="preserve"> </w:t>
      </w:r>
      <w:r w:rsidR="00E712C9" w:rsidRPr="00105425">
        <w:rPr>
          <w:sz w:val="22"/>
          <w:szCs w:val="22"/>
          <w:u w:val="single"/>
        </w:rPr>
        <w:fldChar w:fldCharType="begin">
          <w:ffData>
            <w:name w:val="Text1"/>
            <w:enabled/>
            <w:calcOnExit w:val="0"/>
            <w:statusText w:type="text" w:val="School District Name"/>
            <w:textInput/>
          </w:ffData>
        </w:fldChar>
      </w:r>
      <w:bookmarkStart w:id="0" w:name="Text1"/>
      <w:r w:rsidR="00E712C9" w:rsidRPr="00105425">
        <w:rPr>
          <w:sz w:val="22"/>
          <w:szCs w:val="22"/>
          <w:u w:val="single"/>
        </w:rPr>
        <w:instrText xml:space="preserve"> FORMTEXT </w:instrText>
      </w:r>
      <w:r w:rsidR="00E712C9" w:rsidRPr="00105425">
        <w:rPr>
          <w:sz w:val="22"/>
          <w:szCs w:val="22"/>
          <w:u w:val="single"/>
        </w:rPr>
      </w:r>
      <w:r w:rsidR="00E712C9" w:rsidRPr="00105425">
        <w:rPr>
          <w:sz w:val="22"/>
          <w:szCs w:val="22"/>
          <w:u w:val="single"/>
        </w:rPr>
        <w:fldChar w:fldCharType="separate"/>
      </w:r>
      <w:r w:rsidR="00E712C9" w:rsidRPr="00105425">
        <w:rPr>
          <w:noProof/>
          <w:sz w:val="22"/>
          <w:szCs w:val="22"/>
          <w:u w:val="single"/>
        </w:rPr>
        <w:t> </w:t>
      </w:r>
      <w:r w:rsidR="00E712C9" w:rsidRPr="00105425">
        <w:rPr>
          <w:noProof/>
          <w:sz w:val="22"/>
          <w:szCs w:val="22"/>
          <w:u w:val="single"/>
        </w:rPr>
        <w:t> </w:t>
      </w:r>
      <w:r w:rsidR="00E712C9" w:rsidRPr="00105425">
        <w:rPr>
          <w:noProof/>
          <w:sz w:val="22"/>
          <w:szCs w:val="22"/>
          <w:u w:val="single"/>
        </w:rPr>
        <w:t> </w:t>
      </w:r>
      <w:r w:rsidR="00E712C9" w:rsidRPr="00105425">
        <w:rPr>
          <w:noProof/>
          <w:sz w:val="22"/>
          <w:szCs w:val="22"/>
          <w:u w:val="single"/>
        </w:rPr>
        <w:t> </w:t>
      </w:r>
      <w:r w:rsidR="00E712C9" w:rsidRPr="00105425">
        <w:rPr>
          <w:noProof/>
          <w:sz w:val="22"/>
          <w:szCs w:val="22"/>
          <w:u w:val="single"/>
        </w:rPr>
        <w:t> </w:t>
      </w:r>
      <w:r w:rsidR="00E712C9" w:rsidRPr="00105425">
        <w:rPr>
          <w:sz w:val="22"/>
          <w:szCs w:val="22"/>
          <w:u w:val="single"/>
        </w:rPr>
        <w:fldChar w:fldCharType="end"/>
      </w:r>
      <w:bookmarkEnd w:id="0"/>
      <w:r w:rsidR="002F1F20" w:rsidRPr="00105425">
        <w:rPr>
          <w:sz w:val="22"/>
          <w:szCs w:val="22"/>
          <w:u w:val="single"/>
        </w:rPr>
        <w:tab/>
      </w:r>
    </w:p>
    <w:p w14:paraId="1AC57F4F" w14:textId="77777777" w:rsidR="00340C0B" w:rsidRPr="00105425" w:rsidRDefault="00340C0B" w:rsidP="006915E4">
      <w:pPr>
        <w:tabs>
          <w:tab w:val="left" w:pos="6210"/>
          <w:tab w:val="left" w:pos="10800"/>
        </w:tabs>
        <w:spacing w:line="360" w:lineRule="auto"/>
        <w:rPr>
          <w:sz w:val="22"/>
          <w:szCs w:val="22"/>
        </w:rPr>
      </w:pPr>
      <w:r w:rsidRPr="00105425">
        <w:rPr>
          <w:b/>
          <w:bCs/>
          <w:sz w:val="22"/>
          <w:szCs w:val="22"/>
        </w:rPr>
        <w:t>Grant Contact:</w:t>
      </w:r>
      <w:r w:rsidR="002F1F20" w:rsidRPr="00105425">
        <w:rPr>
          <w:sz w:val="22"/>
          <w:szCs w:val="22"/>
        </w:rPr>
        <w:t xml:space="preserve"> </w:t>
      </w:r>
      <w:r w:rsidR="002F1F20" w:rsidRPr="00105425">
        <w:rPr>
          <w:sz w:val="22"/>
          <w:szCs w:val="22"/>
          <w:u w:val="single"/>
        </w:rPr>
        <w:fldChar w:fldCharType="begin">
          <w:ffData>
            <w:name w:val="Text2"/>
            <w:enabled/>
            <w:calcOnExit w:val="0"/>
            <w:statusText w:type="text" w:val="Grant Contact"/>
            <w:textInput/>
          </w:ffData>
        </w:fldChar>
      </w:r>
      <w:bookmarkStart w:id="1" w:name="Text2"/>
      <w:r w:rsidR="002F1F20" w:rsidRPr="00105425">
        <w:rPr>
          <w:sz w:val="22"/>
          <w:szCs w:val="22"/>
          <w:u w:val="single"/>
        </w:rPr>
        <w:instrText xml:space="preserve"> FORMTEXT </w:instrText>
      </w:r>
      <w:r w:rsidR="002F1F20" w:rsidRPr="00105425">
        <w:rPr>
          <w:sz w:val="22"/>
          <w:szCs w:val="22"/>
          <w:u w:val="single"/>
        </w:rPr>
      </w:r>
      <w:r w:rsidR="002F1F20" w:rsidRPr="00105425">
        <w:rPr>
          <w:sz w:val="22"/>
          <w:szCs w:val="22"/>
          <w:u w:val="single"/>
        </w:rPr>
        <w:fldChar w:fldCharType="separate"/>
      </w:r>
      <w:r w:rsidR="002F1F20" w:rsidRPr="00105425">
        <w:rPr>
          <w:noProof/>
          <w:sz w:val="22"/>
          <w:szCs w:val="22"/>
          <w:u w:val="single"/>
        </w:rPr>
        <w:t> </w:t>
      </w:r>
      <w:r w:rsidR="002F1F20" w:rsidRPr="00105425">
        <w:rPr>
          <w:noProof/>
          <w:sz w:val="22"/>
          <w:szCs w:val="22"/>
          <w:u w:val="single"/>
        </w:rPr>
        <w:t> </w:t>
      </w:r>
      <w:r w:rsidR="002F1F20" w:rsidRPr="00105425">
        <w:rPr>
          <w:noProof/>
          <w:sz w:val="22"/>
          <w:szCs w:val="22"/>
          <w:u w:val="single"/>
        </w:rPr>
        <w:t> </w:t>
      </w:r>
      <w:r w:rsidR="002F1F20" w:rsidRPr="00105425">
        <w:rPr>
          <w:noProof/>
          <w:sz w:val="22"/>
          <w:szCs w:val="22"/>
          <w:u w:val="single"/>
        </w:rPr>
        <w:t> </w:t>
      </w:r>
      <w:r w:rsidR="002F1F20" w:rsidRPr="00105425">
        <w:rPr>
          <w:noProof/>
          <w:sz w:val="22"/>
          <w:szCs w:val="22"/>
          <w:u w:val="single"/>
        </w:rPr>
        <w:t> </w:t>
      </w:r>
      <w:r w:rsidR="002F1F20" w:rsidRPr="00105425">
        <w:rPr>
          <w:sz w:val="22"/>
          <w:szCs w:val="22"/>
          <w:u w:val="single"/>
        </w:rPr>
        <w:fldChar w:fldCharType="end"/>
      </w:r>
      <w:bookmarkEnd w:id="1"/>
      <w:r w:rsidR="002F1F20" w:rsidRPr="00105425">
        <w:rPr>
          <w:sz w:val="22"/>
          <w:szCs w:val="22"/>
          <w:u w:val="single"/>
        </w:rPr>
        <w:tab/>
      </w:r>
      <w:r w:rsidR="002F1F20" w:rsidRPr="00105425">
        <w:rPr>
          <w:b/>
          <w:bCs/>
          <w:sz w:val="22"/>
          <w:szCs w:val="22"/>
        </w:rPr>
        <w:t xml:space="preserve"> </w:t>
      </w:r>
      <w:r w:rsidRPr="00105425">
        <w:rPr>
          <w:b/>
          <w:bCs/>
          <w:sz w:val="22"/>
          <w:szCs w:val="22"/>
        </w:rPr>
        <w:t>Phone:</w:t>
      </w:r>
      <w:r w:rsidR="002F1F20" w:rsidRPr="00105425">
        <w:rPr>
          <w:sz w:val="22"/>
          <w:szCs w:val="22"/>
        </w:rPr>
        <w:t xml:space="preserve"> </w:t>
      </w:r>
      <w:r w:rsidR="002F1F20" w:rsidRPr="00105425">
        <w:rPr>
          <w:sz w:val="22"/>
          <w:szCs w:val="22"/>
          <w:u w:val="single"/>
        </w:rPr>
        <w:fldChar w:fldCharType="begin">
          <w:ffData>
            <w:name w:val="Text3"/>
            <w:enabled/>
            <w:calcOnExit w:val="0"/>
            <w:statusText w:type="text" w:val="Phone"/>
            <w:textInput/>
          </w:ffData>
        </w:fldChar>
      </w:r>
      <w:bookmarkStart w:id="2" w:name="Text3"/>
      <w:r w:rsidR="002F1F20" w:rsidRPr="00105425">
        <w:rPr>
          <w:sz w:val="22"/>
          <w:szCs w:val="22"/>
          <w:u w:val="single"/>
        </w:rPr>
        <w:instrText xml:space="preserve"> FORMTEXT </w:instrText>
      </w:r>
      <w:r w:rsidR="002F1F20" w:rsidRPr="00105425">
        <w:rPr>
          <w:sz w:val="22"/>
          <w:szCs w:val="22"/>
          <w:u w:val="single"/>
        </w:rPr>
      </w:r>
      <w:r w:rsidR="002F1F20" w:rsidRPr="00105425">
        <w:rPr>
          <w:sz w:val="22"/>
          <w:szCs w:val="22"/>
          <w:u w:val="single"/>
        </w:rPr>
        <w:fldChar w:fldCharType="separate"/>
      </w:r>
      <w:r w:rsidR="002F1F20" w:rsidRPr="00105425">
        <w:rPr>
          <w:noProof/>
          <w:sz w:val="22"/>
          <w:szCs w:val="22"/>
          <w:u w:val="single"/>
        </w:rPr>
        <w:t> </w:t>
      </w:r>
      <w:r w:rsidR="002F1F20" w:rsidRPr="00105425">
        <w:rPr>
          <w:noProof/>
          <w:sz w:val="22"/>
          <w:szCs w:val="22"/>
          <w:u w:val="single"/>
        </w:rPr>
        <w:t> </w:t>
      </w:r>
      <w:r w:rsidR="002F1F20" w:rsidRPr="00105425">
        <w:rPr>
          <w:noProof/>
          <w:sz w:val="22"/>
          <w:szCs w:val="22"/>
          <w:u w:val="single"/>
        </w:rPr>
        <w:t> </w:t>
      </w:r>
      <w:r w:rsidR="002F1F20" w:rsidRPr="00105425">
        <w:rPr>
          <w:noProof/>
          <w:sz w:val="22"/>
          <w:szCs w:val="22"/>
          <w:u w:val="single"/>
        </w:rPr>
        <w:t> </w:t>
      </w:r>
      <w:r w:rsidR="002F1F20" w:rsidRPr="00105425">
        <w:rPr>
          <w:noProof/>
          <w:sz w:val="22"/>
          <w:szCs w:val="22"/>
          <w:u w:val="single"/>
        </w:rPr>
        <w:t> </w:t>
      </w:r>
      <w:r w:rsidR="002F1F20" w:rsidRPr="00105425">
        <w:rPr>
          <w:sz w:val="22"/>
          <w:szCs w:val="22"/>
          <w:u w:val="single"/>
        </w:rPr>
        <w:fldChar w:fldCharType="end"/>
      </w:r>
      <w:bookmarkEnd w:id="2"/>
      <w:r w:rsidR="002F1F20" w:rsidRPr="00105425">
        <w:rPr>
          <w:sz w:val="22"/>
          <w:szCs w:val="22"/>
          <w:u w:val="single"/>
        </w:rPr>
        <w:tab/>
      </w:r>
    </w:p>
    <w:p w14:paraId="25B1AE87" w14:textId="77777777" w:rsidR="00340C0B" w:rsidRDefault="00340C0B" w:rsidP="006915E4">
      <w:pPr>
        <w:tabs>
          <w:tab w:val="left" w:pos="10800"/>
        </w:tabs>
        <w:spacing w:line="360" w:lineRule="auto"/>
      </w:pPr>
      <w:r w:rsidRPr="00105425">
        <w:rPr>
          <w:b/>
          <w:bCs/>
          <w:sz w:val="22"/>
          <w:szCs w:val="22"/>
        </w:rPr>
        <w:t>Email:</w:t>
      </w:r>
      <w:r w:rsidRPr="00105425">
        <w:rPr>
          <w:sz w:val="22"/>
          <w:szCs w:val="22"/>
        </w:rPr>
        <w:t xml:space="preserve"> </w:t>
      </w:r>
      <w:r w:rsidR="002F1F20" w:rsidRPr="00105425">
        <w:rPr>
          <w:sz w:val="22"/>
          <w:szCs w:val="22"/>
          <w:u w:val="single"/>
        </w:rPr>
        <w:fldChar w:fldCharType="begin">
          <w:ffData>
            <w:name w:val="Text4"/>
            <w:enabled/>
            <w:calcOnExit w:val="0"/>
            <w:statusText w:type="text" w:val="Email"/>
            <w:textInput/>
          </w:ffData>
        </w:fldChar>
      </w:r>
      <w:bookmarkStart w:id="3" w:name="Text4"/>
      <w:r w:rsidR="002F1F20" w:rsidRPr="00105425">
        <w:rPr>
          <w:sz w:val="22"/>
          <w:szCs w:val="22"/>
          <w:u w:val="single"/>
        </w:rPr>
        <w:instrText xml:space="preserve"> FORMTEXT </w:instrText>
      </w:r>
      <w:r w:rsidR="002F1F20" w:rsidRPr="00105425">
        <w:rPr>
          <w:sz w:val="22"/>
          <w:szCs w:val="22"/>
          <w:u w:val="single"/>
        </w:rPr>
      </w:r>
      <w:r w:rsidR="002F1F20" w:rsidRPr="00105425">
        <w:rPr>
          <w:sz w:val="22"/>
          <w:szCs w:val="22"/>
          <w:u w:val="single"/>
        </w:rPr>
        <w:fldChar w:fldCharType="separate"/>
      </w:r>
      <w:r w:rsidR="002F1F20" w:rsidRPr="00105425">
        <w:rPr>
          <w:noProof/>
          <w:sz w:val="22"/>
          <w:szCs w:val="22"/>
          <w:u w:val="single"/>
        </w:rPr>
        <w:t> </w:t>
      </w:r>
      <w:r w:rsidR="002F1F20" w:rsidRPr="00105425">
        <w:rPr>
          <w:noProof/>
          <w:sz w:val="22"/>
          <w:szCs w:val="22"/>
          <w:u w:val="single"/>
        </w:rPr>
        <w:t> </w:t>
      </w:r>
      <w:r w:rsidR="002F1F20" w:rsidRPr="00105425">
        <w:rPr>
          <w:noProof/>
          <w:sz w:val="22"/>
          <w:szCs w:val="22"/>
          <w:u w:val="single"/>
        </w:rPr>
        <w:t> </w:t>
      </w:r>
      <w:r w:rsidR="002F1F20" w:rsidRPr="00105425">
        <w:rPr>
          <w:noProof/>
          <w:sz w:val="22"/>
          <w:szCs w:val="22"/>
          <w:u w:val="single"/>
        </w:rPr>
        <w:t> </w:t>
      </w:r>
      <w:r w:rsidR="002F1F20" w:rsidRPr="00105425">
        <w:rPr>
          <w:noProof/>
          <w:sz w:val="22"/>
          <w:szCs w:val="22"/>
          <w:u w:val="single"/>
        </w:rPr>
        <w:t> </w:t>
      </w:r>
      <w:r w:rsidR="002F1F20" w:rsidRPr="00105425">
        <w:rPr>
          <w:sz w:val="22"/>
          <w:szCs w:val="22"/>
          <w:u w:val="single"/>
        </w:rPr>
        <w:fldChar w:fldCharType="end"/>
      </w:r>
      <w:bookmarkEnd w:id="3"/>
      <w:r w:rsidR="002F1F20" w:rsidRPr="00105425">
        <w:rPr>
          <w:sz w:val="22"/>
          <w:szCs w:val="22"/>
          <w:u w:val="single"/>
        </w:rPr>
        <w:tab/>
      </w:r>
    </w:p>
    <w:p w14:paraId="512D810F" w14:textId="7F3011E1" w:rsidR="001B4DC1" w:rsidRDefault="00AC30E4" w:rsidP="000020C7">
      <w:pPr>
        <w:pStyle w:val="Heading1"/>
      </w:pPr>
      <w:r>
        <w:t xml:space="preserve">Identified Needs </w:t>
      </w:r>
    </w:p>
    <w:p w14:paraId="1CD7053E" w14:textId="644211C9" w:rsidR="00105425" w:rsidRDefault="000020C7" w:rsidP="001B4DC1">
      <w:pPr>
        <w:rPr>
          <w:sz w:val="22"/>
          <w:szCs w:val="24"/>
        </w:rPr>
      </w:pPr>
      <w:r>
        <w:rPr>
          <w:sz w:val="22"/>
          <w:szCs w:val="24"/>
        </w:rPr>
        <w:t>Describe the</w:t>
      </w:r>
      <w:r w:rsidR="00105425" w:rsidRPr="00105425">
        <w:rPr>
          <w:sz w:val="22"/>
          <w:szCs w:val="24"/>
        </w:rPr>
        <w:t xml:space="preserve"> </w:t>
      </w:r>
      <w:r w:rsidR="00105425" w:rsidRPr="00105425">
        <w:rPr>
          <w:b/>
          <w:bCs/>
          <w:color w:val="1F4E79" w:themeColor="accent1" w:themeShade="80"/>
          <w:sz w:val="22"/>
          <w:szCs w:val="24"/>
        </w:rPr>
        <w:t>literacy-related needs</w:t>
      </w:r>
      <w:r w:rsidR="00105425" w:rsidRPr="00105425">
        <w:rPr>
          <w:color w:val="1F4E79" w:themeColor="accent1" w:themeShade="80"/>
          <w:sz w:val="22"/>
          <w:szCs w:val="24"/>
        </w:rPr>
        <w:t xml:space="preserve"> </w:t>
      </w:r>
      <w:r w:rsidR="00105425" w:rsidRPr="00105425">
        <w:rPr>
          <w:sz w:val="22"/>
          <w:szCs w:val="24"/>
        </w:rPr>
        <w:t>the district</w:t>
      </w:r>
      <w:r w:rsidR="00105425">
        <w:rPr>
          <w:sz w:val="22"/>
          <w:szCs w:val="24"/>
        </w:rPr>
        <w:t xml:space="preserve"> has</w:t>
      </w:r>
      <w:r w:rsidR="00105425" w:rsidRPr="00105425">
        <w:rPr>
          <w:sz w:val="22"/>
          <w:szCs w:val="24"/>
        </w:rPr>
        <w:t xml:space="preserve"> identified for migratory children</w:t>
      </w:r>
      <w:r>
        <w:rPr>
          <w:sz w:val="22"/>
          <w:szCs w:val="24"/>
        </w:rPr>
        <w:t xml:space="preserve">. </w:t>
      </w:r>
    </w:p>
    <w:p w14:paraId="75656920" w14:textId="4A3024CF" w:rsidR="00C10C5E" w:rsidRPr="00105425" w:rsidRDefault="00D366DC" w:rsidP="000D6E3D">
      <w:pPr>
        <w:tabs>
          <w:tab w:val="left" w:pos="2085"/>
        </w:tabs>
        <w:rPr>
          <w:color w:val="FFFFFF" w:themeColor="background1"/>
          <w:sz w:val="22"/>
          <w:szCs w:val="24"/>
        </w:rPr>
      </w:pPr>
      <w:r w:rsidRPr="00105425">
        <w:rPr>
          <w:sz w:val="22"/>
          <w:szCs w:val="24"/>
        </w:rPr>
        <w:fldChar w:fldCharType="begin">
          <w:ffData>
            <w:name w:val="Text11"/>
            <w:enabled/>
            <w:calcOnExit w:val="0"/>
            <w:textInput/>
          </w:ffData>
        </w:fldChar>
      </w:r>
      <w:bookmarkStart w:id="4" w:name="Text11"/>
      <w:r w:rsidRPr="00105425">
        <w:rPr>
          <w:sz w:val="22"/>
          <w:szCs w:val="24"/>
        </w:rPr>
        <w:instrText xml:space="preserve"> FORMTEXT </w:instrText>
      </w:r>
      <w:r w:rsidRPr="00105425">
        <w:rPr>
          <w:sz w:val="22"/>
          <w:szCs w:val="24"/>
        </w:rPr>
      </w:r>
      <w:r w:rsidRPr="00105425">
        <w:rPr>
          <w:sz w:val="22"/>
          <w:szCs w:val="24"/>
        </w:rPr>
        <w:fldChar w:fldCharType="separate"/>
      </w:r>
      <w:r w:rsidRPr="00105425">
        <w:rPr>
          <w:noProof/>
          <w:sz w:val="22"/>
          <w:szCs w:val="24"/>
        </w:rPr>
        <w:t> </w:t>
      </w:r>
      <w:r w:rsidRPr="00105425">
        <w:rPr>
          <w:noProof/>
          <w:sz w:val="22"/>
          <w:szCs w:val="24"/>
        </w:rPr>
        <w:t> </w:t>
      </w:r>
      <w:r w:rsidRPr="00105425">
        <w:rPr>
          <w:noProof/>
          <w:sz w:val="22"/>
          <w:szCs w:val="24"/>
        </w:rPr>
        <w:t> </w:t>
      </w:r>
      <w:r w:rsidRPr="00105425">
        <w:rPr>
          <w:noProof/>
          <w:sz w:val="22"/>
          <w:szCs w:val="24"/>
        </w:rPr>
        <w:t> </w:t>
      </w:r>
      <w:r w:rsidRPr="00105425">
        <w:rPr>
          <w:noProof/>
          <w:sz w:val="22"/>
          <w:szCs w:val="24"/>
        </w:rPr>
        <w:t> </w:t>
      </w:r>
      <w:r w:rsidRPr="00105425">
        <w:rPr>
          <w:sz w:val="22"/>
          <w:szCs w:val="24"/>
        </w:rPr>
        <w:fldChar w:fldCharType="end"/>
      </w:r>
      <w:bookmarkEnd w:id="4"/>
    </w:p>
    <w:p w14:paraId="3439CAD8" w14:textId="77777777" w:rsidR="00E712C9" w:rsidRPr="00105425" w:rsidRDefault="00E712C9" w:rsidP="000D6E3D">
      <w:pPr>
        <w:tabs>
          <w:tab w:val="left" w:pos="2085"/>
        </w:tabs>
        <w:rPr>
          <w:color w:val="FFFFFF" w:themeColor="background1"/>
          <w:sz w:val="22"/>
          <w:szCs w:val="24"/>
        </w:rPr>
      </w:pPr>
    </w:p>
    <w:p w14:paraId="3C29EC32" w14:textId="60A9F9C1" w:rsidR="000020C7" w:rsidRDefault="000020C7" w:rsidP="000020C7">
      <w:pPr>
        <w:pStyle w:val="Heading1"/>
      </w:pPr>
      <w:r>
        <w:t xml:space="preserve">Title I-C Literacy Grant Proposal </w:t>
      </w:r>
    </w:p>
    <w:p w14:paraId="48A1F65B" w14:textId="01CD4DAF" w:rsidR="001F1DAA" w:rsidRPr="000020C7" w:rsidRDefault="001F1DAA" w:rsidP="000020C7">
      <w:pPr>
        <w:pStyle w:val="Heading2"/>
      </w:pPr>
      <w:r w:rsidRPr="000020C7">
        <w:t xml:space="preserve">State Service Delivery Plan </w:t>
      </w:r>
      <w:r w:rsidR="000D6E3D" w:rsidRPr="000020C7">
        <w:t xml:space="preserve">(SDP) </w:t>
      </w:r>
      <w:r w:rsidRPr="000020C7">
        <w:t>Strategies</w:t>
      </w:r>
      <w:r w:rsidR="00AC30E4" w:rsidRPr="000020C7">
        <w:t xml:space="preserve"> Implementation </w:t>
      </w:r>
    </w:p>
    <w:p w14:paraId="4E7EF03A" w14:textId="4A2512F6" w:rsidR="00340C0B" w:rsidRPr="00105425" w:rsidRDefault="005160EC" w:rsidP="000D6E3D">
      <w:pPr>
        <w:rPr>
          <w:b/>
          <w:bCs/>
          <w:sz w:val="22"/>
          <w:szCs w:val="22"/>
        </w:rPr>
      </w:pPr>
      <w:r w:rsidRPr="00105425">
        <w:rPr>
          <w:b/>
          <w:bCs/>
          <w:sz w:val="22"/>
          <w:szCs w:val="22"/>
        </w:rPr>
        <w:t>The</w:t>
      </w:r>
      <w:r w:rsidR="00340C0B" w:rsidRPr="00105425">
        <w:rPr>
          <w:b/>
          <w:bCs/>
          <w:sz w:val="22"/>
          <w:szCs w:val="22"/>
        </w:rPr>
        <w:t xml:space="preserve"> district will</w:t>
      </w:r>
      <w:r w:rsidR="00D028C9" w:rsidRPr="00105425">
        <w:rPr>
          <w:b/>
          <w:bCs/>
          <w:sz w:val="22"/>
          <w:szCs w:val="22"/>
        </w:rPr>
        <w:t xml:space="preserve"> (select all that apply)</w:t>
      </w:r>
      <w:r w:rsidR="00340C0B" w:rsidRPr="00105425">
        <w:rPr>
          <w:b/>
          <w:bCs/>
          <w:sz w:val="22"/>
          <w:szCs w:val="22"/>
        </w:rPr>
        <w:t>:</w:t>
      </w:r>
    </w:p>
    <w:tbl>
      <w:tblPr>
        <w:tblStyle w:val="TableGrid1"/>
        <w:tblW w:w="5000" w:type="pct"/>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Caption w:val="Strategy and MPOs"/>
        <w:tblDescription w:val="Table showing the strategy to implement the Migrant Literacy Grant ot meet the MPOs as stated in the CNA and SDP"/>
      </w:tblPr>
      <w:tblGrid>
        <w:gridCol w:w="10790"/>
      </w:tblGrid>
      <w:tr w:rsidR="00D5662A" w:rsidRPr="00105425" w14:paraId="16E6877D" w14:textId="77777777" w:rsidTr="000D6E3D">
        <w:trPr>
          <w:tblHeader/>
        </w:trPr>
        <w:tc>
          <w:tcPr>
            <w:tcW w:w="5000" w:type="pct"/>
            <w:shd w:val="clear" w:color="auto" w:fill="1F4E79" w:themeFill="accent1" w:themeFillShade="80"/>
            <w:vAlign w:val="bottom"/>
          </w:tcPr>
          <w:p w14:paraId="5609BC37" w14:textId="77777777" w:rsidR="00D5662A" w:rsidRPr="00105425" w:rsidRDefault="00D5662A" w:rsidP="000D6E3D">
            <w:pPr>
              <w:spacing w:before="60"/>
              <w:rPr>
                <w:rFonts w:asciiTheme="minorHAnsi" w:hAnsiTheme="minorHAnsi" w:cstheme="minorHAnsi"/>
                <w:b/>
                <w:color w:val="FFFFFF" w:themeColor="background1"/>
                <w:sz w:val="22"/>
                <w:szCs w:val="22"/>
              </w:rPr>
            </w:pPr>
            <w:r w:rsidRPr="00105425">
              <w:rPr>
                <w:rFonts w:asciiTheme="minorHAnsi" w:hAnsiTheme="minorHAnsi" w:cstheme="minorHAnsi"/>
                <w:b/>
                <w:color w:val="FFFFFF" w:themeColor="background1"/>
                <w:sz w:val="22"/>
                <w:szCs w:val="22"/>
              </w:rPr>
              <w:t>Strategy</w:t>
            </w:r>
          </w:p>
        </w:tc>
      </w:tr>
      <w:tr w:rsidR="00D5662A" w:rsidRPr="00105425" w14:paraId="312D6DA2" w14:textId="77777777" w:rsidTr="000D6E3D">
        <w:trPr>
          <w:trHeight w:val="332"/>
        </w:trPr>
        <w:tc>
          <w:tcPr>
            <w:tcW w:w="5000" w:type="pct"/>
          </w:tcPr>
          <w:p w14:paraId="4FBE945E" w14:textId="2D573951" w:rsidR="00D5662A" w:rsidRPr="00105425" w:rsidRDefault="00D5662A" w:rsidP="00105425">
            <w:pPr>
              <w:tabs>
                <w:tab w:val="left" w:pos="420"/>
              </w:tabs>
              <w:spacing w:before="20" w:after="20"/>
              <w:ind w:left="420" w:hanging="420"/>
              <w:jc w:val="both"/>
              <w:rPr>
                <w:sz w:val="22"/>
                <w:szCs w:val="22"/>
              </w:rPr>
            </w:pPr>
            <w:r w:rsidRPr="00105425">
              <w:rPr>
                <w:rFonts w:cstheme="minorHAnsi"/>
                <w:sz w:val="22"/>
                <w:szCs w:val="22"/>
              </w:rPr>
              <w:fldChar w:fldCharType="begin">
                <w:ffData>
                  <w:name w:val="Check9"/>
                  <w:enabled/>
                  <w:calcOnExit w:val="0"/>
                  <w:checkBox>
                    <w:sizeAuto/>
                    <w:default w:val="0"/>
                  </w:checkBox>
                </w:ffData>
              </w:fldChar>
            </w:r>
            <w:r w:rsidRPr="00105425">
              <w:rPr>
                <w:rFonts w:cstheme="minorHAnsi"/>
                <w:sz w:val="22"/>
                <w:szCs w:val="22"/>
              </w:rPr>
              <w:instrText xml:space="preserve"> FORMCHECKBOX </w:instrText>
            </w:r>
            <w:r w:rsidRPr="00105425">
              <w:rPr>
                <w:rFonts w:cstheme="minorHAnsi"/>
                <w:sz w:val="22"/>
                <w:szCs w:val="22"/>
              </w:rPr>
            </w:r>
            <w:r w:rsidRPr="00105425">
              <w:rPr>
                <w:rFonts w:cstheme="minorHAnsi"/>
                <w:sz w:val="22"/>
                <w:szCs w:val="22"/>
              </w:rPr>
              <w:fldChar w:fldCharType="separate"/>
            </w:r>
            <w:r w:rsidRPr="00105425">
              <w:rPr>
                <w:rFonts w:cstheme="minorHAnsi"/>
                <w:sz w:val="22"/>
                <w:szCs w:val="22"/>
              </w:rPr>
              <w:fldChar w:fldCharType="end"/>
            </w:r>
            <w:r w:rsidRPr="00105425">
              <w:rPr>
                <w:rFonts w:asciiTheme="minorHAnsi" w:eastAsiaTheme="minorHAnsi" w:hAnsiTheme="minorHAnsi" w:cstheme="minorHAnsi"/>
                <w:sz w:val="22"/>
                <w:szCs w:val="22"/>
              </w:rPr>
              <w:tab/>
            </w:r>
            <w:r w:rsidRPr="00105425">
              <w:rPr>
                <w:b/>
                <w:bCs/>
                <w:sz w:val="22"/>
                <w:szCs w:val="22"/>
              </w:rPr>
              <w:t>1.2)</w:t>
            </w:r>
            <w:r w:rsidRPr="00105425">
              <w:rPr>
                <w:sz w:val="22"/>
                <w:szCs w:val="22"/>
              </w:rPr>
              <w:t xml:space="preserve"> Provide targeted supplemental ELA instruction during the regular and/or summer terms for migratory children, with an emphasis on those identified as PFS, EL, or at risk of academic failure, based on needs determined through the state required assessments and other relevant measures.</w:t>
            </w:r>
          </w:p>
        </w:tc>
      </w:tr>
      <w:tr w:rsidR="00D5662A" w:rsidRPr="00105425" w14:paraId="75BEC943" w14:textId="77777777" w:rsidTr="000D6E3D">
        <w:trPr>
          <w:trHeight w:val="143"/>
        </w:trPr>
        <w:tc>
          <w:tcPr>
            <w:tcW w:w="5000" w:type="pct"/>
          </w:tcPr>
          <w:p w14:paraId="5818ACAE" w14:textId="1BB98C8D" w:rsidR="00D5662A" w:rsidRPr="00105425" w:rsidRDefault="00D5662A" w:rsidP="00105425">
            <w:pPr>
              <w:tabs>
                <w:tab w:val="left" w:pos="420"/>
              </w:tabs>
              <w:spacing w:before="20" w:after="20"/>
              <w:ind w:left="420" w:hanging="420"/>
              <w:jc w:val="both"/>
              <w:rPr>
                <w:rFonts w:cstheme="minorHAnsi"/>
                <w:sz w:val="22"/>
                <w:szCs w:val="22"/>
              </w:rPr>
            </w:pPr>
            <w:r w:rsidRPr="00105425">
              <w:rPr>
                <w:rFonts w:cstheme="minorHAnsi"/>
                <w:sz w:val="22"/>
                <w:szCs w:val="22"/>
              </w:rPr>
              <w:fldChar w:fldCharType="begin">
                <w:ffData>
                  <w:name w:val="Check9"/>
                  <w:enabled/>
                  <w:calcOnExit w:val="0"/>
                  <w:checkBox>
                    <w:sizeAuto/>
                    <w:default w:val="0"/>
                  </w:checkBox>
                </w:ffData>
              </w:fldChar>
            </w:r>
            <w:r w:rsidRPr="00105425">
              <w:rPr>
                <w:rFonts w:cstheme="minorHAnsi"/>
                <w:sz w:val="22"/>
                <w:szCs w:val="22"/>
              </w:rPr>
              <w:instrText xml:space="preserve"> FORMCHECKBOX </w:instrText>
            </w:r>
            <w:r w:rsidRPr="00105425">
              <w:rPr>
                <w:rFonts w:cstheme="minorHAnsi"/>
                <w:sz w:val="22"/>
                <w:szCs w:val="22"/>
              </w:rPr>
            </w:r>
            <w:r w:rsidRPr="00105425">
              <w:rPr>
                <w:rFonts w:cstheme="minorHAnsi"/>
                <w:sz w:val="22"/>
                <w:szCs w:val="22"/>
              </w:rPr>
              <w:fldChar w:fldCharType="separate"/>
            </w:r>
            <w:r w:rsidRPr="00105425">
              <w:rPr>
                <w:rFonts w:cstheme="minorHAnsi"/>
                <w:sz w:val="22"/>
                <w:szCs w:val="22"/>
              </w:rPr>
              <w:fldChar w:fldCharType="end"/>
            </w:r>
            <w:r w:rsidRPr="00105425">
              <w:rPr>
                <w:rFonts w:cstheme="minorHAnsi"/>
                <w:sz w:val="22"/>
                <w:szCs w:val="22"/>
              </w:rPr>
              <w:t xml:space="preserve"> </w:t>
            </w:r>
            <w:r w:rsidRPr="00105425">
              <w:rPr>
                <w:rFonts w:cstheme="minorHAnsi"/>
                <w:sz w:val="22"/>
                <w:szCs w:val="22"/>
              </w:rPr>
              <w:tab/>
            </w:r>
            <w:r w:rsidRPr="00105425">
              <w:rPr>
                <w:rFonts w:cstheme="minorHAnsi"/>
                <w:b/>
                <w:bCs/>
                <w:sz w:val="22"/>
                <w:szCs w:val="22"/>
              </w:rPr>
              <w:t>5.1)</w:t>
            </w:r>
            <w:r w:rsidRPr="00105425">
              <w:rPr>
                <w:rFonts w:cstheme="minorHAnsi"/>
                <w:sz w:val="22"/>
                <w:szCs w:val="22"/>
              </w:rPr>
              <w:t xml:space="preserve"> Provide migratory children with supplemental educational resources, advocacy, and transportation during the regular and summer terms to help overcome barriers to academic success.</w:t>
            </w:r>
          </w:p>
        </w:tc>
      </w:tr>
      <w:tr w:rsidR="00D5662A" w:rsidRPr="00105425" w14:paraId="525604D6" w14:textId="77777777" w:rsidTr="000D6E3D">
        <w:trPr>
          <w:trHeight w:val="70"/>
        </w:trPr>
        <w:tc>
          <w:tcPr>
            <w:tcW w:w="5000" w:type="pct"/>
          </w:tcPr>
          <w:p w14:paraId="22FD52AA" w14:textId="11611ADF" w:rsidR="00D5662A" w:rsidRPr="00105425" w:rsidRDefault="00D5662A" w:rsidP="00105425">
            <w:pPr>
              <w:tabs>
                <w:tab w:val="left" w:pos="420"/>
              </w:tabs>
              <w:spacing w:before="20" w:after="20"/>
              <w:ind w:left="420" w:hanging="420"/>
              <w:jc w:val="both"/>
              <w:rPr>
                <w:rFonts w:cstheme="minorHAnsi"/>
                <w:sz w:val="22"/>
                <w:szCs w:val="22"/>
              </w:rPr>
            </w:pPr>
            <w:r w:rsidRPr="00105425">
              <w:rPr>
                <w:rFonts w:cstheme="minorHAnsi"/>
                <w:sz w:val="22"/>
                <w:szCs w:val="22"/>
              </w:rPr>
              <w:fldChar w:fldCharType="begin">
                <w:ffData>
                  <w:name w:val="Check9"/>
                  <w:enabled/>
                  <w:calcOnExit w:val="0"/>
                  <w:checkBox>
                    <w:sizeAuto/>
                    <w:default w:val="0"/>
                  </w:checkBox>
                </w:ffData>
              </w:fldChar>
            </w:r>
            <w:r w:rsidRPr="00105425">
              <w:rPr>
                <w:rFonts w:cstheme="minorHAnsi"/>
                <w:sz w:val="22"/>
                <w:szCs w:val="22"/>
              </w:rPr>
              <w:instrText xml:space="preserve"> FORMCHECKBOX </w:instrText>
            </w:r>
            <w:r w:rsidRPr="00105425">
              <w:rPr>
                <w:rFonts w:cstheme="minorHAnsi"/>
                <w:sz w:val="22"/>
                <w:szCs w:val="22"/>
              </w:rPr>
            </w:r>
            <w:r w:rsidRPr="00105425">
              <w:rPr>
                <w:rFonts w:cstheme="minorHAnsi"/>
                <w:sz w:val="22"/>
                <w:szCs w:val="22"/>
              </w:rPr>
              <w:fldChar w:fldCharType="separate"/>
            </w:r>
            <w:r w:rsidRPr="00105425">
              <w:rPr>
                <w:rFonts w:cstheme="minorHAnsi"/>
                <w:sz w:val="22"/>
                <w:szCs w:val="22"/>
              </w:rPr>
              <w:fldChar w:fldCharType="end"/>
            </w:r>
            <w:r w:rsidRPr="00105425">
              <w:rPr>
                <w:rFonts w:cstheme="minorHAnsi"/>
                <w:sz w:val="22"/>
                <w:szCs w:val="22"/>
              </w:rPr>
              <w:tab/>
            </w:r>
            <w:r w:rsidRPr="00105425">
              <w:rPr>
                <w:rFonts w:cstheme="minorHAnsi"/>
                <w:b/>
                <w:bCs/>
                <w:sz w:val="22"/>
                <w:szCs w:val="22"/>
              </w:rPr>
              <w:t>5.2)</w:t>
            </w:r>
            <w:r w:rsidRPr="00105425">
              <w:rPr>
                <w:rFonts w:cstheme="minorHAnsi"/>
                <w:sz w:val="22"/>
                <w:szCs w:val="22"/>
              </w:rPr>
              <w:t xml:space="preserve"> Deliver supplemental, culturally relevant activities, enrichment programming, and parent engagement during the regular and summer school terms to support the physical, social, and emotional well-being of migratory children.</w:t>
            </w:r>
          </w:p>
        </w:tc>
      </w:tr>
    </w:tbl>
    <w:p w14:paraId="5A9289CD" w14:textId="0776AB52" w:rsidR="000020C7" w:rsidRDefault="000020C7" w:rsidP="000020C7">
      <w:pPr>
        <w:pStyle w:val="Heading2"/>
      </w:pPr>
      <w:r>
        <w:t xml:space="preserve">Uses of Funds to Raise Academic Achievement </w:t>
      </w:r>
    </w:p>
    <w:p w14:paraId="1CEE1F8C" w14:textId="685EECF3" w:rsidR="000D6E3D" w:rsidRPr="00105425" w:rsidRDefault="000020C7" w:rsidP="000D6E3D">
      <w:pPr>
        <w:keepNext/>
        <w:keepLines/>
        <w:rPr>
          <w:sz w:val="22"/>
          <w:szCs w:val="22"/>
        </w:rPr>
      </w:pPr>
      <w:r>
        <w:rPr>
          <w:sz w:val="22"/>
          <w:szCs w:val="22"/>
        </w:rPr>
        <w:t>Describe</w:t>
      </w:r>
      <w:r w:rsidR="000D6E3D" w:rsidRPr="00105425">
        <w:rPr>
          <w:sz w:val="22"/>
          <w:szCs w:val="22"/>
        </w:rPr>
        <w:t xml:space="preserve"> how the district will use the Alaska Title I-C Literacy Grant to </w:t>
      </w:r>
      <w:r w:rsidR="000D6E3D" w:rsidRPr="00105425">
        <w:rPr>
          <w:b/>
          <w:color w:val="1F4E79" w:themeColor="accent1" w:themeShade="80"/>
          <w:sz w:val="22"/>
          <w:szCs w:val="22"/>
        </w:rPr>
        <w:t>raise academic achievement</w:t>
      </w:r>
      <w:r w:rsidR="000D6E3D" w:rsidRPr="00105425">
        <w:rPr>
          <w:sz w:val="22"/>
          <w:szCs w:val="22"/>
        </w:rPr>
        <w:t xml:space="preserve"> for migratory children</w:t>
      </w:r>
      <w:r>
        <w:rPr>
          <w:sz w:val="22"/>
          <w:szCs w:val="22"/>
        </w:rPr>
        <w:t xml:space="preserve"> and implement the strategies selected above. </w:t>
      </w:r>
    </w:p>
    <w:p w14:paraId="763CF7DA" w14:textId="77777777" w:rsidR="000D6E3D" w:rsidRPr="00105425" w:rsidRDefault="000D6E3D" w:rsidP="000D6E3D">
      <w:pPr>
        <w:keepNext/>
        <w:keepLines/>
        <w:rPr>
          <w:sz w:val="22"/>
          <w:szCs w:val="22"/>
        </w:rPr>
      </w:pPr>
      <w:r w:rsidRPr="00105425">
        <w:rPr>
          <w:sz w:val="22"/>
          <w:szCs w:val="22"/>
        </w:rPr>
        <w:fldChar w:fldCharType="begin">
          <w:ffData>
            <w:name w:val="Text12"/>
            <w:enabled/>
            <w:calcOnExit w:val="0"/>
            <w:textInput/>
          </w:ffData>
        </w:fldChar>
      </w:r>
      <w:bookmarkStart w:id="5" w:name="Text12"/>
      <w:r w:rsidRPr="00105425">
        <w:rPr>
          <w:sz w:val="22"/>
          <w:szCs w:val="22"/>
        </w:rPr>
        <w:instrText xml:space="preserve"> FORMTEXT </w:instrText>
      </w:r>
      <w:r w:rsidRPr="00105425">
        <w:rPr>
          <w:sz w:val="22"/>
          <w:szCs w:val="22"/>
        </w:rPr>
      </w:r>
      <w:r w:rsidRPr="00105425">
        <w:rPr>
          <w:sz w:val="22"/>
          <w:szCs w:val="22"/>
        </w:rPr>
        <w:fldChar w:fldCharType="separate"/>
      </w:r>
      <w:r w:rsidRPr="00105425">
        <w:rPr>
          <w:noProof/>
          <w:sz w:val="22"/>
          <w:szCs w:val="22"/>
        </w:rPr>
        <w:t> </w:t>
      </w:r>
      <w:r w:rsidRPr="00105425">
        <w:rPr>
          <w:noProof/>
          <w:sz w:val="22"/>
          <w:szCs w:val="22"/>
        </w:rPr>
        <w:t> </w:t>
      </w:r>
      <w:r w:rsidRPr="00105425">
        <w:rPr>
          <w:noProof/>
          <w:sz w:val="22"/>
          <w:szCs w:val="22"/>
        </w:rPr>
        <w:t> </w:t>
      </w:r>
      <w:r w:rsidRPr="00105425">
        <w:rPr>
          <w:noProof/>
          <w:sz w:val="22"/>
          <w:szCs w:val="22"/>
        </w:rPr>
        <w:t> </w:t>
      </w:r>
      <w:r w:rsidRPr="00105425">
        <w:rPr>
          <w:noProof/>
          <w:sz w:val="22"/>
          <w:szCs w:val="22"/>
        </w:rPr>
        <w:t> </w:t>
      </w:r>
      <w:r w:rsidRPr="00105425">
        <w:rPr>
          <w:sz w:val="22"/>
          <w:szCs w:val="22"/>
        </w:rPr>
        <w:fldChar w:fldCharType="end"/>
      </w:r>
      <w:bookmarkEnd w:id="5"/>
    </w:p>
    <w:p w14:paraId="02E4E7D8" w14:textId="45E7F627" w:rsidR="000D6E3D" w:rsidRDefault="000D6E3D">
      <w:pPr>
        <w:rPr>
          <w:sz w:val="22"/>
          <w:szCs w:val="22"/>
        </w:rPr>
      </w:pPr>
    </w:p>
    <w:p w14:paraId="16ABB160" w14:textId="131FE40F" w:rsidR="000020C7" w:rsidRDefault="000020C7" w:rsidP="000020C7">
      <w:pPr>
        <w:pStyle w:val="Heading2"/>
      </w:pPr>
      <w:r>
        <w:t xml:space="preserve">Priority for Services (PFS) Children </w:t>
      </w:r>
    </w:p>
    <w:p w14:paraId="4D34E3B5" w14:textId="76C66AA7" w:rsidR="000020C7" w:rsidRDefault="000020C7">
      <w:pPr>
        <w:rPr>
          <w:sz w:val="22"/>
          <w:szCs w:val="22"/>
        </w:rPr>
      </w:pPr>
      <w:r>
        <w:rPr>
          <w:sz w:val="22"/>
          <w:szCs w:val="22"/>
        </w:rPr>
        <w:t xml:space="preserve">Describe how the district will </w:t>
      </w:r>
      <w:r w:rsidR="000F3DE2">
        <w:rPr>
          <w:sz w:val="22"/>
          <w:szCs w:val="22"/>
        </w:rPr>
        <w:t xml:space="preserve">ensure that migratory children identified as </w:t>
      </w:r>
      <w:r w:rsidR="000F3DE2" w:rsidRPr="000020C7">
        <w:rPr>
          <w:b/>
          <w:bCs/>
          <w:color w:val="1F4E79" w:themeColor="accent1" w:themeShade="80"/>
          <w:sz w:val="22"/>
          <w:szCs w:val="22"/>
        </w:rPr>
        <w:t>Priority for Services (PFS)</w:t>
      </w:r>
      <w:r w:rsidR="000F3DE2">
        <w:rPr>
          <w:b/>
          <w:bCs/>
          <w:color w:val="1F4E79" w:themeColor="accent1" w:themeShade="80"/>
          <w:sz w:val="22"/>
          <w:szCs w:val="22"/>
        </w:rPr>
        <w:t xml:space="preserve"> </w:t>
      </w:r>
      <w:r w:rsidR="000F3DE2">
        <w:rPr>
          <w:sz w:val="22"/>
          <w:szCs w:val="22"/>
        </w:rPr>
        <w:t>will be p</w:t>
      </w:r>
      <w:r>
        <w:rPr>
          <w:sz w:val="22"/>
          <w:szCs w:val="22"/>
        </w:rPr>
        <w:t>rioritize</w:t>
      </w:r>
      <w:r w:rsidR="000F3DE2">
        <w:rPr>
          <w:sz w:val="22"/>
          <w:szCs w:val="22"/>
        </w:rPr>
        <w:t>d</w:t>
      </w:r>
      <w:r>
        <w:rPr>
          <w:sz w:val="22"/>
          <w:szCs w:val="22"/>
        </w:rPr>
        <w:t xml:space="preserve"> for services provided through the Alaska Title I-C Literacy Grant.  </w:t>
      </w:r>
    </w:p>
    <w:p w14:paraId="3866AB4D" w14:textId="77777777" w:rsidR="000020C7" w:rsidRPr="00105425" w:rsidRDefault="000020C7" w:rsidP="000020C7">
      <w:pPr>
        <w:keepNext/>
        <w:keepLines/>
        <w:rPr>
          <w:sz w:val="22"/>
          <w:szCs w:val="22"/>
        </w:rPr>
      </w:pPr>
      <w:r w:rsidRPr="00105425">
        <w:rPr>
          <w:sz w:val="22"/>
          <w:szCs w:val="22"/>
        </w:rPr>
        <w:fldChar w:fldCharType="begin">
          <w:ffData>
            <w:name w:val="Text12"/>
            <w:enabled/>
            <w:calcOnExit w:val="0"/>
            <w:textInput/>
          </w:ffData>
        </w:fldChar>
      </w:r>
      <w:r w:rsidRPr="00105425">
        <w:rPr>
          <w:sz w:val="22"/>
          <w:szCs w:val="22"/>
        </w:rPr>
        <w:instrText xml:space="preserve"> FORMTEXT </w:instrText>
      </w:r>
      <w:r w:rsidRPr="00105425">
        <w:rPr>
          <w:sz w:val="22"/>
          <w:szCs w:val="22"/>
        </w:rPr>
      </w:r>
      <w:r w:rsidRPr="00105425">
        <w:rPr>
          <w:sz w:val="22"/>
          <w:szCs w:val="22"/>
        </w:rPr>
        <w:fldChar w:fldCharType="separate"/>
      </w:r>
      <w:r w:rsidRPr="00105425">
        <w:rPr>
          <w:noProof/>
          <w:sz w:val="22"/>
          <w:szCs w:val="22"/>
        </w:rPr>
        <w:t> </w:t>
      </w:r>
      <w:r w:rsidRPr="00105425">
        <w:rPr>
          <w:noProof/>
          <w:sz w:val="22"/>
          <w:szCs w:val="22"/>
        </w:rPr>
        <w:t> </w:t>
      </w:r>
      <w:r w:rsidRPr="00105425">
        <w:rPr>
          <w:noProof/>
          <w:sz w:val="22"/>
          <w:szCs w:val="22"/>
        </w:rPr>
        <w:t> </w:t>
      </w:r>
      <w:r w:rsidRPr="00105425">
        <w:rPr>
          <w:noProof/>
          <w:sz w:val="22"/>
          <w:szCs w:val="22"/>
        </w:rPr>
        <w:t> </w:t>
      </w:r>
      <w:r w:rsidRPr="00105425">
        <w:rPr>
          <w:noProof/>
          <w:sz w:val="22"/>
          <w:szCs w:val="22"/>
        </w:rPr>
        <w:t> </w:t>
      </w:r>
      <w:r w:rsidRPr="00105425">
        <w:rPr>
          <w:sz w:val="22"/>
          <w:szCs w:val="22"/>
        </w:rPr>
        <w:fldChar w:fldCharType="end"/>
      </w:r>
    </w:p>
    <w:p w14:paraId="0C5896DA" w14:textId="77777777" w:rsidR="000020C7" w:rsidRDefault="000020C7">
      <w:pPr>
        <w:rPr>
          <w:sz w:val="22"/>
          <w:szCs w:val="22"/>
        </w:rPr>
      </w:pPr>
    </w:p>
    <w:p w14:paraId="4A09A2EA" w14:textId="57B221D6" w:rsidR="00067E13" w:rsidRPr="00105425" w:rsidRDefault="00105425" w:rsidP="000020C7">
      <w:pPr>
        <w:pStyle w:val="Heading2"/>
      </w:pPr>
      <w:r>
        <w:lastRenderedPageBreak/>
        <w:t>Estimated Number of Migratory Children to be Served Through the</w:t>
      </w:r>
      <w:r w:rsidR="000020C7">
        <w:t xml:space="preserve"> Title I-C Literacy</w:t>
      </w:r>
      <w:r>
        <w:t xml:space="preserve"> Grant </w:t>
      </w:r>
    </w:p>
    <w:tbl>
      <w:tblPr>
        <w:tblStyle w:val="TableGrid"/>
        <w:tblW w:w="5000" w:type="pct"/>
        <w:tblLook w:val="04A0" w:firstRow="1" w:lastRow="0" w:firstColumn="1" w:lastColumn="0" w:noHBand="0" w:noVBand="1"/>
      </w:tblPr>
      <w:tblGrid>
        <w:gridCol w:w="8212"/>
        <w:gridCol w:w="1486"/>
        <w:gridCol w:w="1092"/>
      </w:tblGrid>
      <w:tr w:rsidR="00067E13" w:rsidRPr="00105425" w14:paraId="426EE78C" w14:textId="77777777" w:rsidTr="000D6E3D">
        <w:trPr>
          <w:tblHeader/>
        </w:trPr>
        <w:tc>
          <w:tcPr>
            <w:tcW w:w="3946" w:type="pct"/>
            <w:shd w:val="clear" w:color="auto" w:fill="1F4E79" w:themeFill="accent1" w:themeFillShade="80"/>
            <w:vAlign w:val="bottom"/>
          </w:tcPr>
          <w:p w14:paraId="7F3B3120" w14:textId="5ADB5E19" w:rsidR="00067E13" w:rsidRPr="00105425" w:rsidRDefault="00AD5D28" w:rsidP="00105425">
            <w:pPr>
              <w:pStyle w:val="NoSpacing"/>
              <w:jc w:val="center"/>
              <w:rPr>
                <w:rFonts w:cstheme="minorHAnsi"/>
                <w:b/>
                <w:bCs/>
                <w:color w:val="FFFFFF" w:themeColor="background1"/>
                <w:sz w:val="22"/>
                <w:szCs w:val="22"/>
              </w:rPr>
            </w:pPr>
            <w:r w:rsidRPr="00105425">
              <w:rPr>
                <w:rFonts w:cstheme="minorHAnsi"/>
                <w:b/>
                <w:bCs/>
                <w:color w:val="FFFFFF" w:themeColor="background1"/>
                <w:sz w:val="22"/>
                <w:szCs w:val="22"/>
              </w:rPr>
              <w:t xml:space="preserve">Alaska </w:t>
            </w:r>
            <w:r w:rsidR="008A1AD2" w:rsidRPr="00105425">
              <w:rPr>
                <w:rFonts w:cstheme="minorHAnsi"/>
                <w:b/>
                <w:bCs/>
                <w:color w:val="FFFFFF" w:themeColor="background1"/>
                <w:sz w:val="22"/>
                <w:szCs w:val="22"/>
              </w:rPr>
              <w:t>Title I-C</w:t>
            </w:r>
            <w:r w:rsidR="00067E13" w:rsidRPr="00105425">
              <w:rPr>
                <w:rFonts w:cstheme="minorHAnsi"/>
                <w:b/>
                <w:bCs/>
                <w:color w:val="FFFFFF" w:themeColor="background1"/>
                <w:sz w:val="22"/>
                <w:szCs w:val="22"/>
              </w:rPr>
              <w:t xml:space="preserve"> Literacy Grant Estimated Use of Funds</w:t>
            </w:r>
          </w:p>
        </w:tc>
        <w:tc>
          <w:tcPr>
            <w:tcW w:w="582" w:type="pct"/>
            <w:shd w:val="clear" w:color="auto" w:fill="1F4E79" w:themeFill="accent1" w:themeFillShade="80"/>
            <w:vAlign w:val="bottom"/>
          </w:tcPr>
          <w:p w14:paraId="1CD88C2B" w14:textId="77777777" w:rsidR="00067E13" w:rsidRPr="00105425" w:rsidRDefault="00067E13" w:rsidP="00105425">
            <w:pPr>
              <w:pStyle w:val="NoSpacing"/>
              <w:jc w:val="center"/>
              <w:rPr>
                <w:rFonts w:cstheme="minorHAnsi"/>
                <w:b/>
                <w:bCs/>
                <w:color w:val="FFFFFF" w:themeColor="background1"/>
                <w:sz w:val="22"/>
                <w:szCs w:val="22"/>
              </w:rPr>
            </w:pPr>
            <w:r w:rsidRPr="00105425">
              <w:rPr>
                <w:rFonts w:cstheme="minorHAnsi"/>
                <w:b/>
                <w:bCs/>
                <w:color w:val="FFFFFF" w:themeColor="background1"/>
                <w:sz w:val="22"/>
                <w:szCs w:val="22"/>
              </w:rPr>
              <w:t>Supplemental Service Code</w:t>
            </w:r>
          </w:p>
        </w:tc>
        <w:tc>
          <w:tcPr>
            <w:tcW w:w="472" w:type="pct"/>
            <w:shd w:val="clear" w:color="auto" w:fill="1F4E79" w:themeFill="accent1" w:themeFillShade="80"/>
            <w:vAlign w:val="bottom"/>
          </w:tcPr>
          <w:p w14:paraId="3A8604B2" w14:textId="0FE9B79A" w:rsidR="00067E13" w:rsidRPr="00105425" w:rsidRDefault="00067E13" w:rsidP="00105425">
            <w:pPr>
              <w:pStyle w:val="NoSpacing"/>
              <w:jc w:val="center"/>
              <w:rPr>
                <w:rFonts w:cstheme="minorHAnsi"/>
                <w:b/>
                <w:bCs/>
                <w:color w:val="FFFFFF" w:themeColor="background1"/>
                <w:sz w:val="22"/>
                <w:szCs w:val="22"/>
              </w:rPr>
            </w:pPr>
            <w:r w:rsidRPr="00105425">
              <w:rPr>
                <w:rFonts w:cstheme="minorHAnsi"/>
                <w:b/>
                <w:bCs/>
                <w:color w:val="FFFFFF" w:themeColor="background1"/>
                <w:sz w:val="22"/>
                <w:szCs w:val="22"/>
              </w:rPr>
              <w:t>District Response</w:t>
            </w:r>
          </w:p>
        </w:tc>
      </w:tr>
      <w:tr w:rsidR="00067E13" w:rsidRPr="00105425" w14:paraId="701D2962" w14:textId="77777777" w:rsidTr="000D6E3D">
        <w:tc>
          <w:tcPr>
            <w:tcW w:w="3946" w:type="pct"/>
          </w:tcPr>
          <w:p w14:paraId="21B567C5" w14:textId="4583FB2F" w:rsidR="00067E13" w:rsidRPr="00105425" w:rsidRDefault="00067E13" w:rsidP="00105425">
            <w:pPr>
              <w:spacing w:after="0"/>
              <w:jc w:val="both"/>
              <w:rPr>
                <w:sz w:val="22"/>
                <w:szCs w:val="22"/>
              </w:rPr>
            </w:pPr>
            <w:r w:rsidRPr="00105425">
              <w:rPr>
                <w:sz w:val="22"/>
                <w:szCs w:val="22"/>
              </w:rPr>
              <w:t xml:space="preserve">Estimated </w:t>
            </w:r>
            <w:r w:rsidRPr="00105425">
              <w:rPr>
                <w:b/>
                <w:sz w:val="22"/>
                <w:szCs w:val="22"/>
              </w:rPr>
              <w:t>number of eligible migratory children</w:t>
            </w:r>
            <w:r w:rsidRPr="00105425">
              <w:rPr>
                <w:sz w:val="22"/>
                <w:szCs w:val="22"/>
              </w:rPr>
              <w:t xml:space="preserve"> </w:t>
            </w:r>
            <w:r w:rsidRPr="00105425">
              <w:rPr>
                <w:b/>
                <w:sz w:val="22"/>
                <w:szCs w:val="22"/>
              </w:rPr>
              <w:t xml:space="preserve">who will receive a book </w:t>
            </w:r>
            <w:r w:rsidRPr="00105425">
              <w:rPr>
                <w:sz w:val="22"/>
                <w:szCs w:val="22"/>
              </w:rPr>
              <w:t>(or other literature)</w:t>
            </w:r>
            <w:r w:rsidRPr="00105425">
              <w:rPr>
                <w:b/>
                <w:sz w:val="22"/>
                <w:szCs w:val="22"/>
              </w:rPr>
              <w:t xml:space="preserve"> </w:t>
            </w:r>
            <w:r w:rsidRPr="00105425">
              <w:rPr>
                <w:sz w:val="22"/>
                <w:szCs w:val="22"/>
              </w:rPr>
              <w:t xml:space="preserve">funded through the </w:t>
            </w:r>
            <w:r w:rsidR="008A1AD2" w:rsidRPr="00105425">
              <w:rPr>
                <w:sz w:val="22"/>
                <w:szCs w:val="22"/>
              </w:rPr>
              <w:t>Title I-C</w:t>
            </w:r>
            <w:r w:rsidRPr="00105425">
              <w:rPr>
                <w:sz w:val="22"/>
                <w:szCs w:val="22"/>
              </w:rPr>
              <w:t xml:space="preserve"> </w:t>
            </w:r>
            <w:r w:rsidR="00AD5D28" w:rsidRPr="00105425">
              <w:rPr>
                <w:sz w:val="22"/>
                <w:szCs w:val="22"/>
              </w:rPr>
              <w:t>l</w:t>
            </w:r>
            <w:r w:rsidRPr="00105425">
              <w:rPr>
                <w:sz w:val="22"/>
                <w:szCs w:val="22"/>
              </w:rPr>
              <w:t xml:space="preserve">iteracy </w:t>
            </w:r>
            <w:r w:rsidR="00AD5D28" w:rsidRPr="00105425">
              <w:rPr>
                <w:sz w:val="22"/>
                <w:szCs w:val="22"/>
              </w:rPr>
              <w:t>g</w:t>
            </w:r>
            <w:r w:rsidRPr="00105425">
              <w:rPr>
                <w:sz w:val="22"/>
                <w:szCs w:val="22"/>
              </w:rPr>
              <w:t xml:space="preserve">rant. </w:t>
            </w:r>
          </w:p>
        </w:tc>
        <w:tc>
          <w:tcPr>
            <w:tcW w:w="582" w:type="pct"/>
          </w:tcPr>
          <w:p w14:paraId="475AA371" w14:textId="77777777" w:rsidR="00067E13" w:rsidRPr="00105425" w:rsidRDefault="00067E13" w:rsidP="00105425">
            <w:pPr>
              <w:spacing w:after="0"/>
              <w:jc w:val="center"/>
              <w:rPr>
                <w:rFonts w:ascii="Calibri" w:hAnsi="Calibri" w:cs="Calibri"/>
                <w:b/>
                <w:bCs/>
                <w:sz w:val="22"/>
                <w:szCs w:val="22"/>
              </w:rPr>
            </w:pPr>
            <w:r w:rsidRPr="00105425">
              <w:rPr>
                <w:rFonts w:ascii="Calibri" w:hAnsi="Calibri" w:cs="Calibri"/>
                <w:b/>
                <w:bCs/>
                <w:sz w:val="22"/>
                <w:szCs w:val="22"/>
              </w:rPr>
              <w:t>A</w:t>
            </w:r>
          </w:p>
        </w:tc>
        <w:tc>
          <w:tcPr>
            <w:tcW w:w="472" w:type="pct"/>
          </w:tcPr>
          <w:p w14:paraId="7B3D0CB3" w14:textId="77777777" w:rsidR="00067E13" w:rsidRPr="00105425" w:rsidRDefault="00067E13" w:rsidP="00105425">
            <w:pPr>
              <w:spacing w:after="0"/>
              <w:jc w:val="center"/>
              <w:rPr>
                <w:rFonts w:ascii="Calibri" w:hAnsi="Calibri" w:cs="Calibri"/>
                <w:b/>
                <w:bCs/>
                <w:sz w:val="22"/>
                <w:szCs w:val="22"/>
              </w:rPr>
            </w:pPr>
            <w:r w:rsidRPr="00105425">
              <w:rPr>
                <w:b/>
                <w:bCs/>
                <w:sz w:val="22"/>
                <w:szCs w:val="22"/>
              </w:rPr>
              <w:fldChar w:fldCharType="begin">
                <w:ffData>
                  <w:name w:val="Text24"/>
                  <w:enabled/>
                  <w:calcOnExit w:val="0"/>
                  <w:textInput/>
                </w:ffData>
              </w:fldChar>
            </w:r>
            <w:r w:rsidRPr="00105425">
              <w:rPr>
                <w:b/>
                <w:bCs/>
                <w:sz w:val="22"/>
                <w:szCs w:val="22"/>
              </w:rPr>
              <w:instrText xml:space="preserve"> FORMTEXT </w:instrText>
            </w:r>
            <w:r w:rsidRPr="00105425">
              <w:rPr>
                <w:b/>
                <w:bCs/>
                <w:sz w:val="22"/>
                <w:szCs w:val="22"/>
              </w:rPr>
            </w:r>
            <w:r w:rsidRPr="00105425">
              <w:rPr>
                <w:b/>
                <w:bCs/>
                <w:sz w:val="22"/>
                <w:szCs w:val="22"/>
              </w:rPr>
              <w:fldChar w:fldCharType="separate"/>
            </w:r>
            <w:r w:rsidRPr="00105425">
              <w:rPr>
                <w:b/>
                <w:bCs/>
                <w:noProof/>
                <w:sz w:val="22"/>
                <w:szCs w:val="22"/>
              </w:rPr>
              <w:t> </w:t>
            </w:r>
            <w:r w:rsidRPr="00105425">
              <w:rPr>
                <w:b/>
                <w:bCs/>
                <w:noProof/>
                <w:sz w:val="22"/>
                <w:szCs w:val="22"/>
              </w:rPr>
              <w:t> </w:t>
            </w:r>
            <w:r w:rsidRPr="00105425">
              <w:rPr>
                <w:b/>
                <w:bCs/>
                <w:noProof/>
                <w:sz w:val="22"/>
                <w:szCs w:val="22"/>
              </w:rPr>
              <w:t> </w:t>
            </w:r>
            <w:r w:rsidRPr="00105425">
              <w:rPr>
                <w:b/>
                <w:bCs/>
                <w:noProof/>
                <w:sz w:val="22"/>
                <w:szCs w:val="22"/>
              </w:rPr>
              <w:t> </w:t>
            </w:r>
            <w:r w:rsidRPr="00105425">
              <w:rPr>
                <w:b/>
                <w:bCs/>
                <w:noProof/>
                <w:sz w:val="22"/>
                <w:szCs w:val="22"/>
              </w:rPr>
              <w:t> </w:t>
            </w:r>
            <w:r w:rsidRPr="00105425">
              <w:rPr>
                <w:b/>
                <w:bCs/>
                <w:sz w:val="22"/>
                <w:szCs w:val="22"/>
              </w:rPr>
              <w:fldChar w:fldCharType="end"/>
            </w:r>
          </w:p>
        </w:tc>
      </w:tr>
      <w:tr w:rsidR="00067E13" w:rsidRPr="00105425" w14:paraId="26EEC792" w14:textId="77777777" w:rsidTr="000D6E3D">
        <w:tc>
          <w:tcPr>
            <w:tcW w:w="3946" w:type="pct"/>
          </w:tcPr>
          <w:p w14:paraId="3330CDAC" w14:textId="4106A6DE" w:rsidR="00067E13" w:rsidRPr="00105425" w:rsidRDefault="00067E13" w:rsidP="00105425">
            <w:pPr>
              <w:spacing w:after="0"/>
              <w:jc w:val="both"/>
              <w:rPr>
                <w:sz w:val="22"/>
                <w:szCs w:val="22"/>
              </w:rPr>
            </w:pPr>
            <w:r w:rsidRPr="00105425">
              <w:rPr>
                <w:sz w:val="22"/>
                <w:szCs w:val="22"/>
              </w:rPr>
              <w:t xml:space="preserve">Estimated </w:t>
            </w:r>
            <w:r w:rsidRPr="00105425">
              <w:rPr>
                <w:b/>
                <w:sz w:val="22"/>
                <w:szCs w:val="22"/>
              </w:rPr>
              <w:t>number of eligible migratory children who</w:t>
            </w:r>
            <w:r w:rsidRPr="00105425">
              <w:rPr>
                <w:sz w:val="22"/>
                <w:szCs w:val="22"/>
              </w:rPr>
              <w:t xml:space="preserve"> </w:t>
            </w:r>
            <w:r w:rsidRPr="00105425">
              <w:rPr>
                <w:b/>
                <w:sz w:val="22"/>
                <w:szCs w:val="22"/>
              </w:rPr>
              <w:t>will participate in a related literacy instruction/activity</w:t>
            </w:r>
            <w:r w:rsidRPr="00105425">
              <w:rPr>
                <w:sz w:val="22"/>
                <w:szCs w:val="22"/>
              </w:rPr>
              <w:t xml:space="preserve"> led by a certifi</w:t>
            </w:r>
            <w:r w:rsidR="00B00543" w:rsidRPr="00105425">
              <w:rPr>
                <w:sz w:val="22"/>
                <w:szCs w:val="22"/>
              </w:rPr>
              <w:t>cated</w:t>
            </w:r>
            <w:r w:rsidRPr="00105425">
              <w:rPr>
                <w:sz w:val="22"/>
                <w:szCs w:val="22"/>
              </w:rPr>
              <w:t xml:space="preserve"> teacher or non-certificated individual</w:t>
            </w:r>
            <w:r w:rsidRPr="00105425">
              <w:rPr>
                <w:b/>
                <w:sz w:val="22"/>
                <w:szCs w:val="22"/>
              </w:rPr>
              <w:t xml:space="preserve"> </w:t>
            </w:r>
            <w:r w:rsidR="00A6200E" w:rsidRPr="00105425">
              <w:rPr>
                <w:sz w:val="22"/>
                <w:szCs w:val="22"/>
              </w:rPr>
              <w:t xml:space="preserve">whose time to conduct the event </w:t>
            </w:r>
            <w:r w:rsidR="000347DC" w:rsidRPr="00105425">
              <w:rPr>
                <w:bCs/>
                <w:sz w:val="22"/>
                <w:szCs w:val="22"/>
              </w:rPr>
              <w:t>will be</w:t>
            </w:r>
            <w:r w:rsidR="000347DC" w:rsidRPr="00105425">
              <w:rPr>
                <w:b/>
                <w:sz w:val="22"/>
                <w:szCs w:val="22"/>
              </w:rPr>
              <w:t xml:space="preserve"> </w:t>
            </w:r>
            <w:r w:rsidRPr="00105425">
              <w:rPr>
                <w:sz w:val="22"/>
                <w:szCs w:val="22"/>
              </w:rPr>
              <w:t xml:space="preserve">funded through the </w:t>
            </w:r>
            <w:r w:rsidR="008A1AD2" w:rsidRPr="00105425">
              <w:rPr>
                <w:sz w:val="22"/>
                <w:szCs w:val="22"/>
              </w:rPr>
              <w:t>Title I-C</w:t>
            </w:r>
            <w:r w:rsidRPr="00105425">
              <w:rPr>
                <w:sz w:val="22"/>
                <w:szCs w:val="22"/>
              </w:rPr>
              <w:t xml:space="preserve"> </w:t>
            </w:r>
            <w:r w:rsidR="00AD5D28" w:rsidRPr="00105425">
              <w:rPr>
                <w:sz w:val="22"/>
                <w:szCs w:val="22"/>
              </w:rPr>
              <w:t>literacy grant.</w:t>
            </w:r>
            <w:r w:rsidRPr="00105425">
              <w:rPr>
                <w:b/>
                <w:sz w:val="22"/>
                <w:szCs w:val="22"/>
              </w:rPr>
              <w:t xml:space="preserve"> </w:t>
            </w:r>
          </w:p>
        </w:tc>
        <w:tc>
          <w:tcPr>
            <w:tcW w:w="582" w:type="pct"/>
          </w:tcPr>
          <w:p w14:paraId="724F19B2" w14:textId="673B2E27" w:rsidR="00067E13" w:rsidRPr="00105425" w:rsidRDefault="00067E13" w:rsidP="00105425">
            <w:pPr>
              <w:spacing w:after="0"/>
              <w:jc w:val="center"/>
              <w:rPr>
                <w:rFonts w:ascii="Calibri" w:hAnsi="Calibri" w:cs="Calibri"/>
                <w:b/>
                <w:bCs/>
                <w:sz w:val="22"/>
                <w:szCs w:val="22"/>
              </w:rPr>
            </w:pPr>
            <w:r w:rsidRPr="00105425">
              <w:rPr>
                <w:rFonts w:ascii="Calibri" w:hAnsi="Calibri" w:cs="Calibri"/>
                <w:b/>
                <w:bCs/>
                <w:sz w:val="22"/>
                <w:szCs w:val="22"/>
              </w:rPr>
              <w:t>L1/L2</w:t>
            </w:r>
          </w:p>
        </w:tc>
        <w:tc>
          <w:tcPr>
            <w:tcW w:w="472" w:type="pct"/>
          </w:tcPr>
          <w:p w14:paraId="5F99B62D" w14:textId="77777777" w:rsidR="00067E13" w:rsidRPr="00105425" w:rsidRDefault="00067E13" w:rsidP="00105425">
            <w:pPr>
              <w:spacing w:after="0"/>
              <w:jc w:val="center"/>
              <w:rPr>
                <w:rFonts w:ascii="Calibri" w:hAnsi="Calibri" w:cs="Calibri"/>
                <w:b/>
                <w:bCs/>
                <w:sz w:val="22"/>
                <w:szCs w:val="22"/>
              </w:rPr>
            </w:pPr>
            <w:r w:rsidRPr="00105425">
              <w:rPr>
                <w:b/>
                <w:bCs/>
                <w:sz w:val="22"/>
                <w:szCs w:val="22"/>
              </w:rPr>
              <w:fldChar w:fldCharType="begin">
                <w:ffData>
                  <w:name w:val="Text24"/>
                  <w:enabled/>
                  <w:calcOnExit w:val="0"/>
                  <w:textInput/>
                </w:ffData>
              </w:fldChar>
            </w:r>
            <w:r w:rsidRPr="00105425">
              <w:rPr>
                <w:b/>
                <w:bCs/>
                <w:sz w:val="22"/>
                <w:szCs w:val="22"/>
              </w:rPr>
              <w:instrText xml:space="preserve"> FORMTEXT </w:instrText>
            </w:r>
            <w:r w:rsidRPr="00105425">
              <w:rPr>
                <w:b/>
                <w:bCs/>
                <w:sz w:val="22"/>
                <w:szCs w:val="22"/>
              </w:rPr>
            </w:r>
            <w:r w:rsidRPr="00105425">
              <w:rPr>
                <w:b/>
                <w:bCs/>
                <w:sz w:val="22"/>
                <w:szCs w:val="22"/>
              </w:rPr>
              <w:fldChar w:fldCharType="separate"/>
            </w:r>
            <w:r w:rsidRPr="00105425">
              <w:rPr>
                <w:b/>
                <w:bCs/>
                <w:noProof/>
                <w:sz w:val="22"/>
                <w:szCs w:val="22"/>
              </w:rPr>
              <w:t> </w:t>
            </w:r>
            <w:r w:rsidRPr="00105425">
              <w:rPr>
                <w:b/>
                <w:bCs/>
                <w:noProof/>
                <w:sz w:val="22"/>
                <w:szCs w:val="22"/>
              </w:rPr>
              <w:t> </w:t>
            </w:r>
            <w:r w:rsidRPr="00105425">
              <w:rPr>
                <w:b/>
                <w:bCs/>
                <w:noProof/>
                <w:sz w:val="22"/>
                <w:szCs w:val="22"/>
              </w:rPr>
              <w:t> </w:t>
            </w:r>
            <w:r w:rsidRPr="00105425">
              <w:rPr>
                <w:b/>
                <w:bCs/>
                <w:noProof/>
                <w:sz w:val="22"/>
                <w:szCs w:val="22"/>
              </w:rPr>
              <w:t> </w:t>
            </w:r>
            <w:r w:rsidRPr="00105425">
              <w:rPr>
                <w:b/>
                <w:bCs/>
                <w:noProof/>
                <w:sz w:val="22"/>
                <w:szCs w:val="22"/>
              </w:rPr>
              <w:t> </w:t>
            </w:r>
            <w:r w:rsidRPr="00105425">
              <w:rPr>
                <w:b/>
                <w:bCs/>
                <w:sz w:val="22"/>
                <w:szCs w:val="22"/>
              </w:rPr>
              <w:fldChar w:fldCharType="end"/>
            </w:r>
          </w:p>
        </w:tc>
      </w:tr>
    </w:tbl>
    <w:p w14:paraId="401B3CBE" w14:textId="5983EB60" w:rsidR="00D028C9" w:rsidRPr="000D6E3D" w:rsidRDefault="00D028C9" w:rsidP="00D028C9">
      <w:pPr>
        <w:rPr>
          <w:sz w:val="16"/>
          <w:szCs w:val="20"/>
        </w:rPr>
      </w:pPr>
    </w:p>
    <w:p w14:paraId="7CBC0E6B" w14:textId="33B029DE" w:rsidR="00D028C9" w:rsidRDefault="00D028C9" w:rsidP="000020C7">
      <w:pPr>
        <w:pStyle w:val="Heading1"/>
      </w:pPr>
      <w:r>
        <w:t xml:space="preserve">Guidance </w:t>
      </w:r>
    </w:p>
    <w:p w14:paraId="25E875AF" w14:textId="28B97A9C" w:rsidR="00D028C9" w:rsidRPr="000020C7" w:rsidRDefault="00D028C9" w:rsidP="00D028C9">
      <w:pPr>
        <w:rPr>
          <w:sz w:val="22"/>
          <w:szCs w:val="24"/>
        </w:rPr>
      </w:pPr>
      <w:r w:rsidRPr="000020C7">
        <w:rPr>
          <w:sz w:val="22"/>
          <w:szCs w:val="24"/>
        </w:rPr>
        <w:t xml:space="preserve">For additional guidance on allowable uses of funds, contact the DEED Title I-C Program Manager, </w:t>
      </w:r>
      <w:hyperlink r:id="rId9" w:history="1">
        <w:r w:rsidRPr="000020C7">
          <w:rPr>
            <w:rStyle w:val="Hyperlink"/>
            <w:sz w:val="22"/>
            <w:szCs w:val="24"/>
          </w:rPr>
          <w:t>Sarah Emmal</w:t>
        </w:r>
      </w:hyperlink>
      <w:r w:rsidRPr="000020C7">
        <w:rPr>
          <w:sz w:val="22"/>
          <w:szCs w:val="24"/>
        </w:rPr>
        <w:t xml:space="preserve"> (sarah.emmal@alaska.gov).</w:t>
      </w:r>
    </w:p>
    <w:p w14:paraId="7194B66B" w14:textId="250476C3" w:rsidR="00D028C9" w:rsidRPr="00D028C9" w:rsidRDefault="00D028C9" w:rsidP="000020C7">
      <w:pPr>
        <w:pStyle w:val="Heading2"/>
      </w:pPr>
      <w:r w:rsidRPr="00D028C9">
        <w:t>Using the Alaska Title I-C Literacy Grant to Partner with Other Entities</w:t>
      </w:r>
    </w:p>
    <w:p w14:paraId="6BA30115" w14:textId="548EA9C8" w:rsidR="005160EC" w:rsidRPr="00105425" w:rsidRDefault="005160EC" w:rsidP="006915E4">
      <w:pPr>
        <w:numPr>
          <w:ilvl w:val="0"/>
          <w:numId w:val="3"/>
        </w:numPr>
        <w:spacing w:after="0"/>
        <w:rPr>
          <w:sz w:val="22"/>
          <w:szCs w:val="24"/>
        </w:rPr>
      </w:pPr>
      <w:r w:rsidRPr="00105425">
        <w:rPr>
          <w:sz w:val="22"/>
          <w:szCs w:val="24"/>
        </w:rPr>
        <w:t xml:space="preserve">Encourage community partnerships by inviting tribal leaders and elders to share at family literacy nights </w:t>
      </w:r>
    </w:p>
    <w:p w14:paraId="676D68E7" w14:textId="08901CB8" w:rsidR="005160EC" w:rsidRPr="00105425" w:rsidRDefault="005160EC" w:rsidP="006915E4">
      <w:pPr>
        <w:numPr>
          <w:ilvl w:val="0"/>
          <w:numId w:val="3"/>
        </w:numPr>
        <w:spacing w:after="0"/>
        <w:rPr>
          <w:sz w:val="22"/>
          <w:szCs w:val="24"/>
        </w:rPr>
      </w:pPr>
      <w:r w:rsidRPr="00105425">
        <w:rPr>
          <w:sz w:val="22"/>
          <w:szCs w:val="24"/>
        </w:rPr>
        <w:t>Partner with non-profits or other federally funded programs to provide larger family nights</w:t>
      </w:r>
    </w:p>
    <w:p w14:paraId="1F2A48D1" w14:textId="44370246" w:rsidR="00B9515D" w:rsidRPr="00D61367" w:rsidRDefault="0063103C" w:rsidP="000020C7">
      <w:pPr>
        <w:pStyle w:val="Heading2"/>
      </w:pPr>
      <w:r>
        <w:t>Allowable Expenses</w:t>
      </w:r>
    </w:p>
    <w:p w14:paraId="3438357F" w14:textId="77777777" w:rsidR="0063103C" w:rsidRPr="00105425" w:rsidRDefault="0063103C" w:rsidP="00B9515D">
      <w:pPr>
        <w:numPr>
          <w:ilvl w:val="0"/>
          <w:numId w:val="2"/>
        </w:numPr>
        <w:spacing w:after="0"/>
        <w:jc w:val="both"/>
        <w:rPr>
          <w:sz w:val="22"/>
          <w:szCs w:val="24"/>
        </w:rPr>
      </w:pPr>
      <w:r w:rsidRPr="00105425">
        <w:rPr>
          <w:sz w:val="22"/>
          <w:szCs w:val="24"/>
        </w:rPr>
        <w:t xml:space="preserve">Books, </w:t>
      </w:r>
      <w:r w:rsidR="00BB2821" w:rsidRPr="00105425">
        <w:rPr>
          <w:sz w:val="22"/>
          <w:szCs w:val="24"/>
        </w:rPr>
        <w:t>magazine subscriptions</w:t>
      </w:r>
      <w:r w:rsidR="00B9515D" w:rsidRPr="00105425">
        <w:rPr>
          <w:sz w:val="22"/>
          <w:szCs w:val="24"/>
        </w:rPr>
        <w:t>,</w:t>
      </w:r>
      <w:r w:rsidRPr="00105425">
        <w:rPr>
          <w:sz w:val="22"/>
          <w:szCs w:val="24"/>
        </w:rPr>
        <w:t xml:space="preserve"> and</w:t>
      </w:r>
      <w:r w:rsidR="00B9515D" w:rsidRPr="00105425">
        <w:rPr>
          <w:sz w:val="22"/>
          <w:szCs w:val="24"/>
        </w:rPr>
        <w:t xml:space="preserve"> e-books (gifted through Ama</w:t>
      </w:r>
      <w:r w:rsidRPr="00105425">
        <w:rPr>
          <w:sz w:val="22"/>
          <w:szCs w:val="24"/>
        </w:rPr>
        <w:t>zon, but no Amazon gift cards)</w:t>
      </w:r>
    </w:p>
    <w:p w14:paraId="6B690C1F" w14:textId="3217B4FF" w:rsidR="0063103C" w:rsidRPr="00105425" w:rsidRDefault="0063103C" w:rsidP="00B9515D">
      <w:pPr>
        <w:numPr>
          <w:ilvl w:val="0"/>
          <w:numId w:val="2"/>
        </w:numPr>
        <w:spacing w:after="0"/>
        <w:jc w:val="both"/>
        <w:rPr>
          <w:sz w:val="22"/>
          <w:szCs w:val="24"/>
        </w:rPr>
      </w:pPr>
      <w:r w:rsidRPr="00105425">
        <w:rPr>
          <w:sz w:val="22"/>
          <w:szCs w:val="24"/>
        </w:rPr>
        <w:t>C</w:t>
      </w:r>
      <w:r w:rsidR="00B9515D" w:rsidRPr="00105425">
        <w:rPr>
          <w:sz w:val="22"/>
          <w:szCs w:val="24"/>
        </w:rPr>
        <w:t xml:space="preserve">ertificates to local </w:t>
      </w:r>
      <w:r w:rsidR="009329EF" w:rsidRPr="00105425">
        <w:rPr>
          <w:sz w:val="22"/>
          <w:szCs w:val="24"/>
        </w:rPr>
        <w:t>bookstores</w:t>
      </w:r>
      <w:r w:rsidRPr="00105425">
        <w:rPr>
          <w:sz w:val="22"/>
          <w:szCs w:val="24"/>
        </w:rPr>
        <w:t xml:space="preserve"> and book fairs</w:t>
      </w:r>
    </w:p>
    <w:p w14:paraId="3802E9F0" w14:textId="77777777" w:rsidR="0063103C" w:rsidRPr="00105425" w:rsidRDefault="00301E8F" w:rsidP="00B9515D">
      <w:pPr>
        <w:numPr>
          <w:ilvl w:val="0"/>
          <w:numId w:val="2"/>
        </w:numPr>
        <w:spacing w:after="0"/>
        <w:jc w:val="both"/>
        <w:rPr>
          <w:sz w:val="22"/>
          <w:szCs w:val="24"/>
        </w:rPr>
      </w:pPr>
      <w:r w:rsidRPr="00105425">
        <w:rPr>
          <w:sz w:val="22"/>
          <w:szCs w:val="24"/>
        </w:rPr>
        <w:t>Expenses associated with running</w:t>
      </w:r>
      <w:r w:rsidR="0063103C" w:rsidRPr="00105425">
        <w:rPr>
          <w:sz w:val="22"/>
          <w:szCs w:val="24"/>
        </w:rPr>
        <w:t xml:space="preserve"> family literacy nights</w:t>
      </w:r>
    </w:p>
    <w:p w14:paraId="62D56C95" w14:textId="71D4CD09" w:rsidR="00B9515D" w:rsidRPr="00105425" w:rsidRDefault="0063103C" w:rsidP="00B9515D">
      <w:pPr>
        <w:numPr>
          <w:ilvl w:val="0"/>
          <w:numId w:val="2"/>
        </w:numPr>
        <w:spacing w:after="0"/>
        <w:jc w:val="both"/>
        <w:rPr>
          <w:sz w:val="22"/>
          <w:szCs w:val="24"/>
        </w:rPr>
      </w:pPr>
      <w:r w:rsidRPr="00105425">
        <w:rPr>
          <w:sz w:val="22"/>
          <w:szCs w:val="24"/>
        </w:rPr>
        <w:t>S</w:t>
      </w:r>
      <w:r w:rsidR="00B9515D" w:rsidRPr="00105425">
        <w:rPr>
          <w:sz w:val="22"/>
          <w:szCs w:val="24"/>
        </w:rPr>
        <w:t>tipends for certifi</w:t>
      </w:r>
      <w:r w:rsidR="00B00543" w:rsidRPr="00105425">
        <w:rPr>
          <w:sz w:val="22"/>
          <w:szCs w:val="24"/>
        </w:rPr>
        <w:t>cated</w:t>
      </w:r>
      <w:r w:rsidR="00B9515D" w:rsidRPr="00105425">
        <w:rPr>
          <w:sz w:val="22"/>
          <w:szCs w:val="24"/>
        </w:rPr>
        <w:t xml:space="preserve"> teachers, </w:t>
      </w:r>
      <w:r w:rsidR="00B00543" w:rsidRPr="00105425">
        <w:rPr>
          <w:sz w:val="22"/>
          <w:szCs w:val="24"/>
        </w:rPr>
        <w:t>non-</w:t>
      </w:r>
      <w:r w:rsidR="00AC30E4" w:rsidRPr="00105425">
        <w:rPr>
          <w:sz w:val="22"/>
          <w:szCs w:val="24"/>
        </w:rPr>
        <w:t>certificated</w:t>
      </w:r>
      <w:r w:rsidR="00B00543" w:rsidRPr="00105425">
        <w:rPr>
          <w:sz w:val="22"/>
          <w:szCs w:val="24"/>
        </w:rPr>
        <w:t xml:space="preserve"> individuals</w:t>
      </w:r>
      <w:r w:rsidR="00B9515D" w:rsidRPr="00105425">
        <w:rPr>
          <w:sz w:val="22"/>
          <w:szCs w:val="24"/>
        </w:rPr>
        <w:t>, tribal leaders, or elders to provide instruc</w:t>
      </w:r>
      <w:r w:rsidRPr="00105425">
        <w:rPr>
          <w:sz w:val="22"/>
          <w:szCs w:val="24"/>
        </w:rPr>
        <w:t>tion/present at literacy nights</w:t>
      </w:r>
    </w:p>
    <w:p w14:paraId="30B38C83" w14:textId="0BCAB51A" w:rsidR="0063103C" w:rsidRPr="00D61367" w:rsidRDefault="0063103C" w:rsidP="000020C7">
      <w:pPr>
        <w:pStyle w:val="Heading2"/>
      </w:pPr>
      <w:r>
        <w:t>Unallowable Expenses</w:t>
      </w:r>
    </w:p>
    <w:p w14:paraId="73224525" w14:textId="325E2B8E" w:rsidR="0063103C" w:rsidRPr="00105425" w:rsidRDefault="0063103C" w:rsidP="0063103C">
      <w:pPr>
        <w:numPr>
          <w:ilvl w:val="0"/>
          <w:numId w:val="2"/>
        </w:numPr>
        <w:spacing w:after="0"/>
        <w:jc w:val="both"/>
        <w:rPr>
          <w:sz w:val="22"/>
          <w:szCs w:val="24"/>
        </w:rPr>
      </w:pPr>
      <w:r w:rsidRPr="00105425">
        <w:rPr>
          <w:sz w:val="22"/>
          <w:szCs w:val="24"/>
        </w:rPr>
        <w:t xml:space="preserve">Gift cards (exception is gift certificates to local book fairs and local </w:t>
      </w:r>
      <w:r w:rsidR="009329EF" w:rsidRPr="00105425">
        <w:rPr>
          <w:sz w:val="22"/>
          <w:szCs w:val="24"/>
        </w:rPr>
        <w:t>bookstores</w:t>
      </w:r>
      <w:r w:rsidRPr="00105425">
        <w:rPr>
          <w:sz w:val="22"/>
          <w:szCs w:val="24"/>
        </w:rPr>
        <w:t xml:space="preserve"> that only sell books)</w:t>
      </w:r>
    </w:p>
    <w:p w14:paraId="04C38831" w14:textId="77777777" w:rsidR="0063103C" w:rsidRPr="00105425" w:rsidRDefault="0063103C" w:rsidP="0063103C">
      <w:pPr>
        <w:numPr>
          <w:ilvl w:val="0"/>
          <w:numId w:val="2"/>
        </w:numPr>
        <w:spacing w:after="0"/>
        <w:jc w:val="both"/>
        <w:rPr>
          <w:sz w:val="22"/>
          <w:szCs w:val="24"/>
        </w:rPr>
      </w:pPr>
      <w:r w:rsidRPr="00105425">
        <w:rPr>
          <w:sz w:val="22"/>
          <w:szCs w:val="24"/>
        </w:rPr>
        <w:t>Tablets and e-readers (Kindles, Nooks, etc.)</w:t>
      </w:r>
    </w:p>
    <w:p w14:paraId="7D1A2F03" w14:textId="3396587A" w:rsidR="00301E8F" w:rsidRPr="004C048E" w:rsidRDefault="00301E8F" w:rsidP="000020C7">
      <w:pPr>
        <w:pStyle w:val="Heading2"/>
      </w:pPr>
      <w:r w:rsidRPr="004C048E">
        <w:t xml:space="preserve">Purchasing </w:t>
      </w:r>
      <w:r w:rsidR="00683A98">
        <w:t>E</w:t>
      </w:r>
      <w:r w:rsidRPr="004C048E">
        <w:t xml:space="preserve">-books as </w:t>
      </w:r>
      <w:r w:rsidR="00683A98">
        <w:t>G</w:t>
      </w:r>
      <w:r w:rsidRPr="004C048E">
        <w:t>ifts</w:t>
      </w:r>
    </w:p>
    <w:p w14:paraId="13CCC92B" w14:textId="29CD0388" w:rsidR="0019589E" w:rsidRPr="00105425" w:rsidRDefault="009E6CA2" w:rsidP="006915E4">
      <w:pPr>
        <w:pStyle w:val="ListParagraph"/>
        <w:numPr>
          <w:ilvl w:val="0"/>
          <w:numId w:val="4"/>
        </w:numPr>
        <w:contextualSpacing w:val="0"/>
        <w:jc w:val="both"/>
        <w:rPr>
          <w:sz w:val="22"/>
          <w:szCs w:val="24"/>
        </w:rPr>
      </w:pPr>
      <w:r w:rsidRPr="00105425">
        <w:rPr>
          <w:sz w:val="22"/>
          <w:szCs w:val="24"/>
        </w:rPr>
        <w:t>Go to</w:t>
      </w:r>
      <w:r w:rsidR="00301E8F" w:rsidRPr="00105425">
        <w:rPr>
          <w:sz w:val="22"/>
          <w:szCs w:val="24"/>
        </w:rPr>
        <w:t xml:space="preserve"> the</w:t>
      </w:r>
      <w:r w:rsidRPr="00105425">
        <w:rPr>
          <w:sz w:val="22"/>
          <w:szCs w:val="24"/>
        </w:rPr>
        <w:t xml:space="preserve"> Kindle eBook’s product detail page on</w:t>
      </w:r>
      <w:r w:rsidR="00301E8F" w:rsidRPr="00105425">
        <w:rPr>
          <w:sz w:val="22"/>
          <w:szCs w:val="24"/>
        </w:rPr>
        <w:t xml:space="preserve"> </w:t>
      </w:r>
      <w:hyperlink r:id="rId10" w:history="1">
        <w:r w:rsidRPr="00105425">
          <w:rPr>
            <w:rStyle w:val="Hyperlink"/>
            <w:sz w:val="22"/>
            <w:szCs w:val="24"/>
          </w:rPr>
          <w:t>Amazon</w:t>
        </w:r>
      </w:hyperlink>
      <w:r w:rsidR="00301E8F" w:rsidRPr="00105425">
        <w:rPr>
          <w:sz w:val="22"/>
          <w:szCs w:val="24"/>
        </w:rPr>
        <w:t xml:space="preserve"> (amazon.com/givekindlebooks).</w:t>
      </w:r>
      <w:r w:rsidR="00A97F8D" w:rsidRPr="00105425">
        <w:rPr>
          <w:sz w:val="22"/>
          <w:szCs w:val="24"/>
        </w:rPr>
        <w:t xml:space="preserve"> Free books, books on pre-order, and subscriptions cannot be gifted at this time.</w:t>
      </w:r>
    </w:p>
    <w:p w14:paraId="163AB076" w14:textId="7F996B95" w:rsidR="0019589E" w:rsidRPr="00105425" w:rsidRDefault="001964B0" w:rsidP="006915E4">
      <w:pPr>
        <w:pStyle w:val="ListParagraph"/>
        <w:numPr>
          <w:ilvl w:val="0"/>
          <w:numId w:val="4"/>
        </w:numPr>
        <w:contextualSpacing w:val="0"/>
        <w:jc w:val="both"/>
        <w:rPr>
          <w:sz w:val="22"/>
          <w:szCs w:val="24"/>
        </w:rPr>
      </w:pPr>
      <w:r w:rsidRPr="00105425">
        <w:rPr>
          <w:sz w:val="22"/>
          <w:szCs w:val="24"/>
        </w:rPr>
        <w:t>In the</w:t>
      </w:r>
      <w:r w:rsidR="0019589E" w:rsidRPr="00105425">
        <w:rPr>
          <w:sz w:val="22"/>
          <w:szCs w:val="24"/>
        </w:rPr>
        <w:t xml:space="preserve"> </w:t>
      </w:r>
      <w:r w:rsidR="0019589E" w:rsidRPr="00105425">
        <w:rPr>
          <w:b/>
          <w:bCs/>
          <w:sz w:val="22"/>
          <w:szCs w:val="24"/>
        </w:rPr>
        <w:t>Buy for Others</w:t>
      </w:r>
      <w:r w:rsidRPr="00105425">
        <w:rPr>
          <w:sz w:val="22"/>
          <w:szCs w:val="24"/>
        </w:rPr>
        <w:t xml:space="preserve"> box, select the quantity you want to purchase.</w:t>
      </w:r>
      <w:r w:rsidR="0019589E" w:rsidRPr="00105425">
        <w:rPr>
          <w:sz w:val="22"/>
          <w:szCs w:val="24"/>
        </w:rPr>
        <w:t xml:space="preserve"> </w:t>
      </w:r>
    </w:p>
    <w:p w14:paraId="745DBE35" w14:textId="12A4C3D5" w:rsidR="0019589E" w:rsidRPr="00105425" w:rsidRDefault="001964B0" w:rsidP="006915E4">
      <w:pPr>
        <w:pStyle w:val="ListParagraph"/>
        <w:numPr>
          <w:ilvl w:val="0"/>
          <w:numId w:val="4"/>
        </w:numPr>
        <w:contextualSpacing w:val="0"/>
        <w:jc w:val="both"/>
        <w:rPr>
          <w:sz w:val="22"/>
          <w:szCs w:val="24"/>
        </w:rPr>
      </w:pPr>
      <w:r w:rsidRPr="00105425">
        <w:rPr>
          <w:sz w:val="22"/>
          <w:szCs w:val="24"/>
        </w:rPr>
        <w:t xml:space="preserve">Select the </w:t>
      </w:r>
      <w:r w:rsidRPr="00105425">
        <w:rPr>
          <w:b/>
          <w:bCs/>
          <w:sz w:val="22"/>
          <w:szCs w:val="24"/>
        </w:rPr>
        <w:t>Buy for Others</w:t>
      </w:r>
      <w:r w:rsidRPr="00105425">
        <w:rPr>
          <w:sz w:val="22"/>
          <w:szCs w:val="24"/>
        </w:rPr>
        <w:t xml:space="preserve"> button and then enter the details for your gift recipients. </w:t>
      </w:r>
      <w:r w:rsidRPr="00105425">
        <w:rPr>
          <w:rStyle w:val="a-list-item"/>
          <w:sz w:val="22"/>
          <w:szCs w:val="24"/>
        </w:rPr>
        <w:t>You can specify recipient email addresses on the checkout page to send each recipient an email with the link to redeem the eBook. Any eBooks not sent are available, after completing your purchase, to be sent when you choose.</w:t>
      </w:r>
      <w:r w:rsidRPr="00105425">
        <w:rPr>
          <w:sz w:val="22"/>
          <w:szCs w:val="24"/>
        </w:rPr>
        <w:t xml:space="preserve"> </w:t>
      </w:r>
      <w:r w:rsidR="00FE1130" w:rsidRPr="00105425">
        <w:rPr>
          <w:sz w:val="22"/>
          <w:szCs w:val="24"/>
        </w:rPr>
        <w:t xml:space="preserve">You can also go to </w:t>
      </w:r>
      <w:r w:rsidR="00FE1130" w:rsidRPr="00105425">
        <w:rPr>
          <w:b/>
          <w:bCs/>
          <w:sz w:val="22"/>
          <w:szCs w:val="24"/>
        </w:rPr>
        <w:t>Your Account › Your Orders › Manage eBooks</w:t>
      </w:r>
      <w:r w:rsidR="00FE1130" w:rsidRPr="00105425">
        <w:rPr>
          <w:sz w:val="22"/>
          <w:szCs w:val="24"/>
        </w:rPr>
        <w:t xml:space="preserve"> to copy and send redemption links to your recipients.</w:t>
      </w:r>
    </w:p>
    <w:p w14:paraId="0E93F2CF" w14:textId="5820472A" w:rsidR="00301E8F" w:rsidRPr="00105425" w:rsidRDefault="00301E8F" w:rsidP="006915E4">
      <w:pPr>
        <w:ind w:left="720"/>
        <w:jc w:val="both"/>
        <w:rPr>
          <w:sz w:val="22"/>
          <w:szCs w:val="24"/>
        </w:rPr>
      </w:pPr>
      <w:r w:rsidRPr="00105425">
        <w:rPr>
          <w:b/>
          <w:bCs/>
          <w:sz w:val="22"/>
          <w:szCs w:val="24"/>
        </w:rPr>
        <w:t>NOTE:</w:t>
      </w:r>
      <w:r w:rsidRPr="00105425">
        <w:rPr>
          <w:sz w:val="22"/>
          <w:szCs w:val="24"/>
        </w:rPr>
        <w:t xml:space="preserve"> </w:t>
      </w:r>
      <w:r w:rsidR="005160EC" w:rsidRPr="00105425">
        <w:rPr>
          <w:sz w:val="22"/>
          <w:szCs w:val="24"/>
        </w:rPr>
        <w:t>It is possible to</w:t>
      </w:r>
      <w:r w:rsidRPr="00105425">
        <w:rPr>
          <w:sz w:val="22"/>
          <w:szCs w:val="24"/>
        </w:rPr>
        <w:t xml:space="preserve"> send or receive Kindle books as gifts </w:t>
      </w:r>
      <w:r w:rsidR="005160EC" w:rsidRPr="00105425">
        <w:rPr>
          <w:sz w:val="22"/>
          <w:szCs w:val="24"/>
        </w:rPr>
        <w:t>without owning</w:t>
      </w:r>
      <w:r w:rsidRPr="00105425">
        <w:rPr>
          <w:sz w:val="22"/>
          <w:szCs w:val="24"/>
        </w:rPr>
        <w:t xml:space="preserve"> </w:t>
      </w:r>
      <w:r w:rsidR="00A97F8D" w:rsidRPr="00105425">
        <w:rPr>
          <w:sz w:val="22"/>
          <w:szCs w:val="24"/>
        </w:rPr>
        <w:t>an Amazon device</w:t>
      </w:r>
      <w:r w:rsidRPr="00105425">
        <w:rPr>
          <w:sz w:val="22"/>
          <w:szCs w:val="24"/>
        </w:rPr>
        <w:t xml:space="preserve">. Recipients can </w:t>
      </w:r>
      <w:r w:rsidR="00A221B7" w:rsidRPr="00105425">
        <w:rPr>
          <w:sz w:val="22"/>
          <w:szCs w:val="24"/>
        </w:rPr>
        <w:t>access their</w:t>
      </w:r>
      <w:r w:rsidRPr="00105425">
        <w:rPr>
          <w:sz w:val="22"/>
          <w:szCs w:val="24"/>
        </w:rPr>
        <w:t xml:space="preserve"> Kindle book gift on a</w:t>
      </w:r>
      <w:r w:rsidR="00DE7845" w:rsidRPr="00105425">
        <w:rPr>
          <w:sz w:val="22"/>
          <w:szCs w:val="24"/>
        </w:rPr>
        <w:t xml:space="preserve">ny tablet or smartphone with the </w:t>
      </w:r>
      <w:r w:rsidRPr="00105425">
        <w:rPr>
          <w:sz w:val="22"/>
          <w:szCs w:val="24"/>
        </w:rPr>
        <w:t xml:space="preserve">Kindle reading app. Before </w:t>
      </w:r>
      <w:r w:rsidR="005160EC" w:rsidRPr="00105425">
        <w:rPr>
          <w:sz w:val="22"/>
          <w:szCs w:val="24"/>
        </w:rPr>
        <w:t>purchasing</w:t>
      </w:r>
      <w:r w:rsidRPr="00105425">
        <w:rPr>
          <w:sz w:val="22"/>
          <w:szCs w:val="24"/>
        </w:rPr>
        <w:t xml:space="preserve"> a Kindle book as a gift, make sure that the recipient’s email address is valid.</w:t>
      </w:r>
    </w:p>
    <w:p w14:paraId="5CD6A153" w14:textId="390D4FA0" w:rsidR="005160EC" w:rsidRPr="00D61367" w:rsidRDefault="005160EC" w:rsidP="000020C7">
      <w:pPr>
        <w:pStyle w:val="Heading1"/>
      </w:pPr>
      <w:r>
        <w:t>Assurances</w:t>
      </w:r>
    </w:p>
    <w:p w14:paraId="30F7DAD9" w14:textId="77AE5B4A" w:rsidR="006C7722" w:rsidRPr="00340C0B" w:rsidRDefault="002128E3" w:rsidP="00185F03">
      <w:pPr>
        <w:jc w:val="both"/>
      </w:pPr>
      <w:r w:rsidRPr="002128E3">
        <w:t>By my signature below, I agree, upon the approval of the project application by the Alaska Department of Education &amp; Early Development</w:t>
      </w:r>
      <w:r w:rsidR="00D028C9">
        <w:t xml:space="preserve"> (DEED)</w:t>
      </w:r>
      <w:r w:rsidRPr="002128E3">
        <w:t>, to accept and perform the requirements as contained in the Consolidated Federal Programs Assurance &amp; Certification Packet submitted through the ESEA Consolidated Application on the Grants Management System (GMS).</w:t>
      </w:r>
      <w:r w:rsidR="006C7722">
        <w:t xml:space="preserve"> </w:t>
      </w:r>
      <w:r w:rsidR="006C7722" w:rsidRPr="00DD0608">
        <w:rPr>
          <w:szCs w:val="16"/>
        </w:rPr>
        <w:t xml:space="preserve">I certify that the Alaska </w:t>
      </w:r>
      <w:r w:rsidR="008A1AD2">
        <w:rPr>
          <w:szCs w:val="16"/>
        </w:rPr>
        <w:t>Title I-C</w:t>
      </w:r>
      <w:r w:rsidR="006C7722" w:rsidRPr="00DD0608">
        <w:rPr>
          <w:szCs w:val="16"/>
        </w:rPr>
        <w:t xml:space="preserve"> Literacy Grant will be used solely for the purchase of literacy materials for eligible migr</w:t>
      </w:r>
      <w:r w:rsidR="00A6200E">
        <w:rPr>
          <w:szCs w:val="16"/>
        </w:rPr>
        <w:t>atory</w:t>
      </w:r>
      <w:r w:rsidR="006C7722" w:rsidRPr="00DD0608">
        <w:rPr>
          <w:szCs w:val="16"/>
        </w:rPr>
        <w:t xml:space="preserve"> students and/or for expenses associated with family literacy events or other events to improve</w:t>
      </w:r>
      <w:r w:rsidR="00A6200E">
        <w:rPr>
          <w:szCs w:val="16"/>
        </w:rPr>
        <w:t xml:space="preserve"> the</w:t>
      </w:r>
      <w:r w:rsidR="006C7722" w:rsidRPr="00DD0608">
        <w:rPr>
          <w:szCs w:val="16"/>
        </w:rPr>
        <w:t xml:space="preserve"> literacy of migra</w:t>
      </w:r>
      <w:r w:rsidR="00A6200E">
        <w:rPr>
          <w:szCs w:val="16"/>
        </w:rPr>
        <w:t>tory</w:t>
      </w:r>
      <w:r w:rsidR="006C7722" w:rsidRPr="00DD0608">
        <w:rPr>
          <w:szCs w:val="16"/>
        </w:rPr>
        <w:t xml:space="preserve"> children</w:t>
      </w:r>
      <w:r w:rsidR="006C7722">
        <w:rPr>
          <w:szCs w:val="16"/>
        </w:rPr>
        <w:t>.</w:t>
      </w:r>
      <w:r w:rsidR="006C7722" w:rsidRPr="00DD0608">
        <w:rPr>
          <w:szCs w:val="16"/>
        </w:rPr>
        <w:t xml:space="preserve"> I agree that I </w:t>
      </w:r>
      <w:r w:rsidR="00A6200E">
        <w:rPr>
          <w:szCs w:val="16"/>
        </w:rPr>
        <w:t>will complete and submit</w:t>
      </w:r>
      <w:r w:rsidR="006C7722" w:rsidRPr="00DD0608">
        <w:rPr>
          <w:szCs w:val="16"/>
        </w:rPr>
        <w:t xml:space="preserve"> a final </w:t>
      </w:r>
      <w:r w:rsidR="00A6200E">
        <w:rPr>
          <w:szCs w:val="16"/>
        </w:rPr>
        <w:t xml:space="preserve">report </w:t>
      </w:r>
      <w:r w:rsidR="006C7722" w:rsidRPr="00DD0608">
        <w:rPr>
          <w:szCs w:val="16"/>
        </w:rPr>
        <w:t xml:space="preserve">to </w:t>
      </w:r>
      <w:r w:rsidR="00D028C9">
        <w:rPr>
          <w:szCs w:val="16"/>
        </w:rPr>
        <w:t>DEED by the deadline</w:t>
      </w:r>
      <w:r w:rsidR="00A6200E">
        <w:rPr>
          <w:szCs w:val="16"/>
        </w:rPr>
        <w:t>.</w:t>
      </w:r>
    </w:p>
    <w:p w14:paraId="305C594D" w14:textId="77777777" w:rsidR="00B941A1" w:rsidRPr="000A0D55" w:rsidRDefault="00B941A1" w:rsidP="000D6481">
      <w:pPr>
        <w:keepNext/>
        <w:keepLines/>
        <w:tabs>
          <w:tab w:val="left" w:pos="10800"/>
        </w:tabs>
        <w:spacing w:after="0"/>
        <w:rPr>
          <w:sz w:val="24"/>
          <w:szCs w:val="18"/>
          <w:u w:val="single"/>
        </w:rPr>
      </w:pPr>
    </w:p>
    <w:p w14:paraId="2F938DAD" w14:textId="61DAB1FE" w:rsidR="003511F9" w:rsidRPr="003511F9" w:rsidRDefault="003511F9" w:rsidP="000D6481">
      <w:pPr>
        <w:keepNext/>
        <w:keepLines/>
        <w:tabs>
          <w:tab w:val="left" w:pos="10800"/>
        </w:tabs>
        <w:spacing w:after="0"/>
        <w:rPr>
          <w:u w:val="single"/>
        </w:rPr>
      </w:pPr>
      <w:r w:rsidRPr="003511F9">
        <w:rPr>
          <w:sz w:val="32"/>
          <w:u w:val="single"/>
        </w:rPr>
        <w:tab/>
      </w:r>
    </w:p>
    <w:p w14:paraId="4AAEED54" w14:textId="52D9F7E0" w:rsidR="00340C0B" w:rsidRPr="006915E4" w:rsidRDefault="00397D69" w:rsidP="000D6481">
      <w:pPr>
        <w:keepNext/>
        <w:keepLines/>
        <w:tabs>
          <w:tab w:val="left" w:pos="8100"/>
        </w:tabs>
        <w:rPr>
          <w:b/>
          <w:bCs/>
        </w:rPr>
      </w:pPr>
      <w:r w:rsidRPr="006915E4">
        <w:rPr>
          <w:b/>
          <w:bCs/>
        </w:rPr>
        <w:t>Title I-C</w:t>
      </w:r>
      <w:r w:rsidR="00C50FCD" w:rsidRPr="006915E4">
        <w:rPr>
          <w:b/>
          <w:bCs/>
        </w:rPr>
        <w:t xml:space="preserve"> Coordinator Signature</w:t>
      </w:r>
      <w:r w:rsidR="005B39B6" w:rsidRPr="006915E4">
        <w:rPr>
          <w:b/>
          <w:bCs/>
        </w:rPr>
        <w:tab/>
      </w:r>
      <w:r w:rsidR="00340C0B" w:rsidRPr="006915E4">
        <w:rPr>
          <w:b/>
          <w:bCs/>
        </w:rPr>
        <w:t>Date</w:t>
      </w:r>
    </w:p>
    <w:p w14:paraId="33D3944C" w14:textId="1B11098C" w:rsidR="004A0E8E" w:rsidRPr="000020C7" w:rsidRDefault="00340C0B" w:rsidP="000D6481">
      <w:pPr>
        <w:keepNext/>
        <w:keepLines/>
        <w:rPr>
          <w:rStyle w:val="Hyperlink"/>
          <w:color w:val="auto"/>
          <w:sz w:val="20"/>
          <w:szCs w:val="22"/>
          <w:u w:val="none"/>
        </w:rPr>
      </w:pPr>
      <w:r w:rsidRPr="000020C7">
        <w:rPr>
          <w:sz w:val="20"/>
          <w:szCs w:val="22"/>
        </w:rPr>
        <w:t xml:space="preserve">Email the completed form to </w:t>
      </w:r>
      <w:hyperlink r:id="rId11" w:history="1">
        <w:r w:rsidR="00311F3A" w:rsidRPr="000020C7">
          <w:rPr>
            <w:rStyle w:val="Hyperlink"/>
            <w:sz w:val="20"/>
            <w:szCs w:val="22"/>
          </w:rPr>
          <w:t>Felicia Wells</w:t>
        </w:r>
      </w:hyperlink>
      <w:r w:rsidR="00D028C9" w:rsidRPr="000020C7">
        <w:rPr>
          <w:sz w:val="20"/>
          <w:szCs w:val="22"/>
        </w:rPr>
        <w:t xml:space="preserve"> (</w:t>
      </w:r>
      <w:hyperlink r:id="rId12" w:history="1"/>
      <w:r w:rsidR="00AC30E4" w:rsidRPr="000020C7">
        <w:rPr>
          <w:sz w:val="20"/>
          <w:szCs w:val="22"/>
        </w:rPr>
        <w:t>felicia.wells@alaska.gov</w:t>
      </w:r>
      <w:r w:rsidR="00D028C9" w:rsidRPr="000020C7">
        <w:rPr>
          <w:sz w:val="20"/>
          <w:szCs w:val="22"/>
        </w:rPr>
        <w:t>)</w:t>
      </w:r>
      <w:r w:rsidR="00116EB6" w:rsidRPr="000020C7">
        <w:rPr>
          <w:rStyle w:val="Hyperlink"/>
          <w:color w:val="auto"/>
          <w:sz w:val="20"/>
          <w:szCs w:val="22"/>
          <w:u w:val="none"/>
        </w:rPr>
        <w:t>.</w:t>
      </w:r>
    </w:p>
    <w:sectPr w:rsidR="004A0E8E" w:rsidRPr="000020C7" w:rsidSect="00C35610">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D1AAA" w14:textId="77777777" w:rsidR="006C0D3F" w:rsidRDefault="006C0D3F" w:rsidP="006C0D3F">
      <w:pPr>
        <w:spacing w:after="0"/>
      </w:pPr>
      <w:r>
        <w:separator/>
      </w:r>
    </w:p>
  </w:endnote>
  <w:endnote w:type="continuationSeparator" w:id="0">
    <w:p w14:paraId="5F648F88" w14:textId="77777777" w:rsidR="006C0D3F" w:rsidRDefault="006C0D3F" w:rsidP="006C0D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E2E4" w14:textId="1E18621E" w:rsidR="003511F9" w:rsidRDefault="006C0D3F" w:rsidP="006C0D3F">
    <w:pPr>
      <w:pStyle w:val="Footer"/>
      <w:tabs>
        <w:tab w:val="clear" w:pos="4680"/>
        <w:tab w:val="clear" w:pos="9360"/>
        <w:tab w:val="left" w:pos="6480"/>
      </w:tabs>
      <w:rPr>
        <w:szCs w:val="18"/>
      </w:rPr>
    </w:pPr>
    <w:r w:rsidRPr="006C0D3F">
      <w:rPr>
        <w:szCs w:val="18"/>
      </w:rPr>
      <w:t>Form #</w:t>
    </w:r>
    <w:r w:rsidR="00724827" w:rsidRPr="00724827">
      <w:rPr>
        <w:szCs w:val="18"/>
      </w:rPr>
      <w:t xml:space="preserve"> 05-</w:t>
    </w:r>
    <w:r w:rsidR="00AA5E6D">
      <w:rPr>
        <w:szCs w:val="18"/>
      </w:rPr>
      <w:t>2</w:t>
    </w:r>
    <w:r w:rsidR="001A654F">
      <w:rPr>
        <w:szCs w:val="18"/>
      </w:rPr>
      <w:t>6</w:t>
    </w:r>
    <w:r w:rsidR="00AA5E6D">
      <w:rPr>
        <w:szCs w:val="18"/>
      </w:rPr>
      <w:t>-0</w:t>
    </w:r>
    <w:r w:rsidR="001A654F">
      <w:rPr>
        <w:szCs w:val="18"/>
      </w:rPr>
      <w:t>22</w:t>
    </w:r>
  </w:p>
  <w:p w14:paraId="287F07F7" w14:textId="77777777" w:rsidR="006C0D3F" w:rsidRPr="006C0D3F" w:rsidRDefault="006C0D3F" w:rsidP="006C0D3F">
    <w:pPr>
      <w:pStyle w:val="Footer"/>
      <w:tabs>
        <w:tab w:val="clear" w:pos="4680"/>
        <w:tab w:val="clear" w:pos="9360"/>
        <w:tab w:val="left" w:pos="6480"/>
      </w:tabs>
      <w:rPr>
        <w:szCs w:val="18"/>
      </w:rPr>
    </w:pPr>
    <w:r w:rsidRPr="006C0D3F">
      <w:rPr>
        <w:szCs w:val="18"/>
      </w:rP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CE6D9" w14:textId="77777777" w:rsidR="006C0D3F" w:rsidRDefault="006C0D3F" w:rsidP="006C0D3F">
      <w:pPr>
        <w:spacing w:after="0"/>
      </w:pPr>
      <w:r>
        <w:separator/>
      </w:r>
    </w:p>
  </w:footnote>
  <w:footnote w:type="continuationSeparator" w:id="0">
    <w:p w14:paraId="7824BFFA" w14:textId="77777777" w:rsidR="006C0D3F" w:rsidRDefault="006C0D3F" w:rsidP="006C0D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64325"/>
    <w:multiLevelType w:val="hybridMultilevel"/>
    <w:tmpl w:val="3C505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352F8"/>
    <w:multiLevelType w:val="hybridMultilevel"/>
    <w:tmpl w:val="97DA3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30874"/>
    <w:multiLevelType w:val="hybridMultilevel"/>
    <w:tmpl w:val="1E923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92915"/>
    <w:multiLevelType w:val="hybridMultilevel"/>
    <w:tmpl w:val="8B98C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D00AA5"/>
    <w:multiLevelType w:val="multilevel"/>
    <w:tmpl w:val="11A8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00634E"/>
    <w:multiLevelType w:val="hybridMultilevel"/>
    <w:tmpl w:val="C85AB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9588967">
    <w:abstractNumId w:val="2"/>
  </w:num>
  <w:num w:numId="2" w16cid:durableId="1700009037">
    <w:abstractNumId w:val="5"/>
  </w:num>
  <w:num w:numId="3" w16cid:durableId="904411380">
    <w:abstractNumId w:val="0"/>
  </w:num>
  <w:num w:numId="4" w16cid:durableId="460460544">
    <w:abstractNumId w:val="1"/>
  </w:num>
  <w:num w:numId="5" w16cid:durableId="357004922">
    <w:abstractNumId w:val="4"/>
  </w:num>
  <w:num w:numId="6" w16cid:durableId="1414471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C0B"/>
    <w:rsid w:val="000019F4"/>
    <w:rsid w:val="00002015"/>
    <w:rsid w:val="000020C7"/>
    <w:rsid w:val="000347DC"/>
    <w:rsid w:val="000654FB"/>
    <w:rsid w:val="00067E13"/>
    <w:rsid w:val="000A0D55"/>
    <w:rsid w:val="000B042E"/>
    <w:rsid w:val="000D6481"/>
    <w:rsid w:val="000D6E3D"/>
    <w:rsid w:val="000F3DE2"/>
    <w:rsid w:val="000F442B"/>
    <w:rsid w:val="00101D69"/>
    <w:rsid w:val="00105425"/>
    <w:rsid w:val="00116EB6"/>
    <w:rsid w:val="001455ED"/>
    <w:rsid w:val="00167540"/>
    <w:rsid w:val="00183CBB"/>
    <w:rsid w:val="00185F03"/>
    <w:rsid w:val="0019589E"/>
    <w:rsid w:val="001964B0"/>
    <w:rsid w:val="001A5FFD"/>
    <w:rsid w:val="001A654F"/>
    <w:rsid w:val="001B1385"/>
    <w:rsid w:val="001B4DC1"/>
    <w:rsid w:val="001E2781"/>
    <w:rsid w:val="001F1DAA"/>
    <w:rsid w:val="00207629"/>
    <w:rsid w:val="002128E3"/>
    <w:rsid w:val="002223E5"/>
    <w:rsid w:val="00236233"/>
    <w:rsid w:val="00260305"/>
    <w:rsid w:val="00266D29"/>
    <w:rsid w:val="002828D0"/>
    <w:rsid w:val="002956C7"/>
    <w:rsid w:val="002A28B9"/>
    <w:rsid w:val="002B6B1C"/>
    <w:rsid w:val="002D191E"/>
    <w:rsid w:val="002F1D78"/>
    <w:rsid w:val="002F1F20"/>
    <w:rsid w:val="00301E8F"/>
    <w:rsid w:val="00311F3A"/>
    <w:rsid w:val="00340C0B"/>
    <w:rsid w:val="0034251B"/>
    <w:rsid w:val="003511F9"/>
    <w:rsid w:val="003676EB"/>
    <w:rsid w:val="00372042"/>
    <w:rsid w:val="00383772"/>
    <w:rsid w:val="00392DD4"/>
    <w:rsid w:val="00397D69"/>
    <w:rsid w:val="003C2571"/>
    <w:rsid w:val="003D1235"/>
    <w:rsid w:val="003D78B8"/>
    <w:rsid w:val="00465088"/>
    <w:rsid w:val="00472E1C"/>
    <w:rsid w:val="004A0E8E"/>
    <w:rsid w:val="004B7B21"/>
    <w:rsid w:val="004C048E"/>
    <w:rsid w:val="004C6B60"/>
    <w:rsid w:val="004D18D8"/>
    <w:rsid w:val="005160EC"/>
    <w:rsid w:val="00527E1B"/>
    <w:rsid w:val="005B39B6"/>
    <w:rsid w:val="00605565"/>
    <w:rsid w:val="0063103C"/>
    <w:rsid w:val="00634384"/>
    <w:rsid w:val="006819D7"/>
    <w:rsid w:val="00683A98"/>
    <w:rsid w:val="006915E4"/>
    <w:rsid w:val="006C0D3F"/>
    <w:rsid w:val="006C7722"/>
    <w:rsid w:val="006C77A8"/>
    <w:rsid w:val="006D728B"/>
    <w:rsid w:val="00724827"/>
    <w:rsid w:val="00774AD0"/>
    <w:rsid w:val="007A1B2D"/>
    <w:rsid w:val="007C432B"/>
    <w:rsid w:val="007E1801"/>
    <w:rsid w:val="0082256A"/>
    <w:rsid w:val="00825E6F"/>
    <w:rsid w:val="008921B7"/>
    <w:rsid w:val="0089699C"/>
    <w:rsid w:val="008A1AD2"/>
    <w:rsid w:val="008A2CB7"/>
    <w:rsid w:val="008C6BFA"/>
    <w:rsid w:val="008E6D79"/>
    <w:rsid w:val="008E7EB9"/>
    <w:rsid w:val="008F1179"/>
    <w:rsid w:val="00914DB4"/>
    <w:rsid w:val="009329EF"/>
    <w:rsid w:val="00980003"/>
    <w:rsid w:val="0098449C"/>
    <w:rsid w:val="009D7B00"/>
    <w:rsid w:val="009E27C0"/>
    <w:rsid w:val="009E6CA2"/>
    <w:rsid w:val="00A06EAE"/>
    <w:rsid w:val="00A21EE7"/>
    <w:rsid w:val="00A221B7"/>
    <w:rsid w:val="00A44031"/>
    <w:rsid w:val="00A51AD9"/>
    <w:rsid w:val="00A6200E"/>
    <w:rsid w:val="00A90A1D"/>
    <w:rsid w:val="00A97F8D"/>
    <w:rsid w:val="00AA5E6D"/>
    <w:rsid w:val="00AC034E"/>
    <w:rsid w:val="00AC25CA"/>
    <w:rsid w:val="00AC30E4"/>
    <w:rsid w:val="00AD5D28"/>
    <w:rsid w:val="00B00543"/>
    <w:rsid w:val="00B12AE8"/>
    <w:rsid w:val="00B4437D"/>
    <w:rsid w:val="00B941A1"/>
    <w:rsid w:val="00B9515D"/>
    <w:rsid w:val="00BB1217"/>
    <w:rsid w:val="00BB2821"/>
    <w:rsid w:val="00BE0A17"/>
    <w:rsid w:val="00BE47DE"/>
    <w:rsid w:val="00BE6003"/>
    <w:rsid w:val="00BF16E6"/>
    <w:rsid w:val="00BF5CC7"/>
    <w:rsid w:val="00C10C5E"/>
    <w:rsid w:val="00C33C28"/>
    <w:rsid w:val="00C35610"/>
    <w:rsid w:val="00C439EF"/>
    <w:rsid w:val="00C50FCD"/>
    <w:rsid w:val="00C54BF7"/>
    <w:rsid w:val="00CA1413"/>
    <w:rsid w:val="00CD5870"/>
    <w:rsid w:val="00CE334E"/>
    <w:rsid w:val="00D028C9"/>
    <w:rsid w:val="00D06F6F"/>
    <w:rsid w:val="00D2432D"/>
    <w:rsid w:val="00D366DC"/>
    <w:rsid w:val="00D5662A"/>
    <w:rsid w:val="00DC7251"/>
    <w:rsid w:val="00DE7845"/>
    <w:rsid w:val="00DF2A66"/>
    <w:rsid w:val="00DF4A45"/>
    <w:rsid w:val="00DF7413"/>
    <w:rsid w:val="00DF7B47"/>
    <w:rsid w:val="00E2138E"/>
    <w:rsid w:val="00E27FEC"/>
    <w:rsid w:val="00E42AA3"/>
    <w:rsid w:val="00E712C9"/>
    <w:rsid w:val="00E81CED"/>
    <w:rsid w:val="00EE532C"/>
    <w:rsid w:val="00F063CE"/>
    <w:rsid w:val="00F31103"/>
    <w:rsid w:val="00F474F4"/>
    <w:rsid w:val="00F92223"/>
    <w:rsid w:val="00FC3F98"/>
    <w:rsid w:val="00FE1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FF43C80"/>
  <w15:chartTrackingRefBased/>
  <w15:docId w15:val="{F3A62C4F-2115-4BE7-9436-03CF7388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481"/>
    <w:pPr>
      <w:spacing w:after="60" w:line="240" w:lineRule="auto"/>
    </w:pPr>
    <w:rPr>
      <w:sz w:val="18"/>
      <w:szCs w:val="21"/>
    </w:rPr>
  </w:style>
  <w:style w:type="paragraph" w:styleId="Heading1">
    <w:name w:val="heading 1"/>
    <w:basedOn w:val="Normal"/>
    <w:next w:val="Normal"/>
    <w:link w:val="Heading1Char"/>
    <w:uiPriority w:val="9"/>
    <w:qFormat/>
    <w:rsid w:val="000020C7"/>
    <w:pPr>
      <w:spacing w:before="120" w:after="40"/>
      <w:outlineLvl w:val="0"/>
    </w:pPr>
    <w:rPr>
      <w:b/>
      <w:bCs/>
      <w:color w:val="1F4E79" w:themeColor="accent1" w:themeShade="80"/>
      <w:sz w:val="32"/>
      <w:szCs w:val="36"/>
    </w:rPr>
  </w:style>
  <w:style w:type="paragraph" w:styleId="Heading2">
    <w:name w:val="heading 2"/>
    <w:basedOn w:val="Heading1"/>
    <w:next w:val="Normal"/>
    <w:link w:val="Heading2Char"/>
    <w:uiPriority w:val="9"/>
    <w:unhideWhenUsed/>
    <w:qFormat/>
    <w:rsid w:val="000020C7"/>
    <w:pPr>
      <w:outlineLvl w:val="1"/>
    </w:pPr>
    <w:rPr>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30E4"/>
    <w:pPr>
      <w:spacing w:after="0"/>
      <w:jc w:val="center"/>
    </w:pPr>
    <w:rPr>
      <w:rFonts w:asciiTheme="majorHAnsi" w:hAnsiTheme="majorHAnsi" w:cstheme="majorHAnsi"/>
      <w:b/>
      <w:color w:val="1F4E79" w:themeColor="accent1" w:themeShade="80"/>
      <w:sz w:val="36"/>
      <w:szCs w:val="36"/>
    </w:rPr>
  </w:style>
  <w:style w:type="character" w:customStyle="1" w:styleId="TitleChar">
    <w:name w:val="Title Char"/>
    <w:basedOn w:val="DefaultParagraphFont"/>
    <w:link w:val="Title"/>
    <w:uiPriority w:val="10"/>
    <w:rsid w:val="00AC30E4"/>
    <w:rPr>
      <w:rFonts w:asciiTheme="majorHAnsi" w:hAnsiTheme="majorHAnsi" w:cstheme="majorHAnsi"/>
      <w:b/>
      <w:color w:val="1F4E79" w:themeColor="accent1" w:themeShade="80"/>
      <w:sz w:val="36"/>
      <w:szCs w:val="36"/>
    </w:rPr>
  </w:style>
  <w:style w:type="paragraph" w:styleId="Subtitle">
    <w:name w:val="Subtitle"/>
    <w:basedOn w:val="Normal"/>
    <w:next w:val="Normal"/>
    <w:link w:val="SubtitleChar"/>
    <w:uiPriority w:val="11"/>
    <w:qFormat/>
    <w:rsid w:val="00F31103"/>
    <w:pPr>
      <w:spacing w:after="240"/>
      <w:jc w:val="center"/>
    </w:pPr>
    <w:rPr>
      <w:rFonts w:asciiTheme="majorHAnsi" w:hAnsiTheme="majorHAnsi"/>
      <w:color w:val="404040" w:themeColor="text1" w:themeTint="BF"/>
      <w:sz w:val="28"/>
      <w:szCs w:val="28"/>
    </w:rPr>
  </w:style>
  <w:style w:type="character" w:customStyle="1" w:styleId="SubtitleChar">
    <w:name w:val="Subtitle Char"/>
    <w:basedOn w:val="DefaultParagraphFont"/>
    <w:link w:val="Subtitle"/>
    <w:uiPriority w:val="11"/>
    <w:rsid w:val="00F31103"/>
    <w:rPr>
      <w:rFonts w:asciiTheme="majorHAnsi" w:hAnsiTheme="majorHAnsi"/>
      <w:color w:val="404040" w:themeColor="text1" w:themeTint="BF"/>
      <w:sz w:val="28"/>
      <w:szCs w:val="28"/>
    </w:rPr>
  </w:style>
  <w:style w:type="character" w:customStyle="1" w:styleId="Heading1Char">
    <w:name w:val="Heading 1 Char"/>
    <w:basedOn w:val="DefaultParagraphFont"/>
    <w:link w:val="Heading1"/>
    <w:uiPriority w:val="9"/>
    <w:rsid w:val="000020C7"/>
    <w:rPr>
      <w:b/>
      <w:bCs/>
      <w:color w:val="1F4E79" w:themeColor="accent1" w:themeShade="80"/>
      <w:sz w:val="32"/>
      <w:szCs w:val="36"/>
    </w:rPr>
  </w:style>
  <w:style w:type="table" w:styleId="TableGrid">
    <w:name w:val="Table Grid"/>
    <w:basedOn w:val="TableNormal"/>
    <w:uiPriority w:val="39"/>
    <w:rsid w:val="00340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40C0B"/>
    <w:pPr>
      <w:spacing w:after="0" w:line="240" w:lineRule="auto"/>
    </w:pPr>
    <w:rPr>
      <w:sz w:val="21"/>
      <w:szCs w:val="21"/>
    </w:rPr>
  </w:style>
  <w:style w:type="paragraph" w:styleId="ListParagraph">
    <w:name w:val="List Paragraph"/>
    <w:basedOn w:val="Normal"/>
    <w:uiPriority w:val="34"/>
    <w:qFormat/>
    <w:rsid w:val="00340C0B"/>
    <w:pPr>
      <w:ind w:left="720"/>
      <w:contextualSpacing/>
    </w:pPr>
  </w:style>
  <w:style w:type="character" w:styleId="Hyperlink">
    <w:name w:val="Hyperlink"/>
    <w:basedOn w:val="DefaultParagraphFont"/>
    <w:uiPriority w:val="99"/>
    <w:unhideWhenUsed/>
    <w:rsid w:val="00C50FCD"/>
    <w:rPr>
      <w:color w:val="0563C1" w:themeColor="hyperlink"/>
      <w:u w:val="single"/>
    </w:rPr>
  </w:style>
  <w:style w:type="paragraph" w:styleId="Header">
    <w:name w:val="header"/>
    <w:basedOn w:val="Normal"/>
    <w:link w:val="HeaderChar"/>
    <w:uiPriority w:val="99"/>
    <w:unhideWhenUsed/>
    <w:rsid w:val="006C0D3F"/>
    <w:pPr>
      <w:tabs>
        <w:tab w:val="center" w:pos="4680"/>
        <w:tab w:val="right" w:pos="9360"/>
      </w:tabs>
      <w:spacing w:after="0"/>
    </w:pPr>
  </w:style>
  <w:style w:type="character" w:customStyle="1" w:styleId="HeaderChar">
    <w:name w:val="Header Char"/>
    <w:basedOn w:val="DefaultParagraphFont"/>
    <w:link w:val="Header"/>
    <w:uiPriority w:val="99"/>
    <w:rsid w:val="006C0D3F"/>
    <w:rPr>
      <w:sz w:val="21"/>
      <w:szCs w:val="21"/>
    </w:rPr>
  </w:style>
  <w:style w:type="paragraph" w:styleId="Footer">
    <w:name w:val="footer"/>
    <w:basedOn w:val="Normal"/>
    <w:link w:val="FooterChar"/>
    <w:uiPriority w:val="99"/>
    <w:unhideWhenUsed/>
    <w:rsid w:val="006C0D3F"/>
    <w:pPr>
      <w:tabs>
        <w:tab w:val="center" w:pos="4680"/>
        <w:tab w:val="right" w:pos="9360"/>
      </w:tabs>
      <w:spacing w:after="0"/>
    </w:pPr>
  </w:style>
  <w:style w:type="character" w:customStyle="1" w:styleId="FooterChar">
    <w:name w:val="Footer Char"/>
    <w:basedOn w:val="DefaultParagraphFont"/>
    <w:link w:val="Footer"/>
    <w:uiPriority w:val="99"/>
    <w:rsid w:val="006C0D3F"/>
    <w:rPr>
      <w:sz w:val="21"/>
      <w:szCs w:val="21"/>
    </w:rPr>
  </w:style>
  <w:style w:type="character" w:customStyle="1" w:styleId="NoSpacingChar">
    <w:name w:val="No Spacing Char"/>
    <w:basedOn w:val="DefaultParagraphFont"/>
    <w:link w:val="NoSpacing"/>
    <w:uiPriority w:val="1"/>
    <w:locked/>
    <w:rsid w:val="002128E3"/>
    <w:rPr>
      <w:sz w:val="21"/>
      <w:szCs w:val="21"/>
    </w:rPr>
  </w:style>
  <w:style w:type="paragraph" w:styleId="BalloonText">
    <w:name w:val="Balloon Text"/>
    <w:basedOn w:val="Normal"/>
    <w:link w:val="BalloonTextChar"/>
    <w:uiPriority w:val="99"/>
    <w:semiHidden/>
    <w:unhideWhenUsed/>
    <w:rsid w:val="005160EC"/>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160EC"/>
    <w:rPr>
      <w:rFonts w:ascii="Segoe UI" w:hAnsi="Segoe UI" w:cs="Segoe UI"/>
      <w:sz w:val="18"/>
      <w:szCs w:val="18"/>
    </w:rPr>
  </w:style>
  <w:style w:type="character" w:customStyle="1" w:styleId="a-list-item">
    <w:name w:val="a-list-item"/>
    <w:basedOn w:val="DefaultParagraphFont"/>
    <w:rsid w:val="00A97F8D"/>
  </w:style>
  <w:style w:type="character" w:styleId="PlaceholderText">
    <w:name w:val="Placeholder Text"/>
    <w:basedOn w:val="DefaultParagraphFont"/>
    <w:uiPriority w:val="99"/>
    <w:semiHidden/>
    <w:rsid w:val="002828D0"/>
    <w:rPr>
      <w:color w:val="808080"/>
    </w:rPr>
  </w:style>
  <w:style w:type="character" w:customStyle="1" w:styleId="Style1">
    <w:name w:val="Style1"/>
    <w:basedOn w:val="DefaultParagraphFont"/>
    <w:uiPriority w:val="1"/>
    <w:rsid w:val="00C35610"/>
    <w:rPr>
      <w:rFonts w:asciiTheme="minorHAnsi" w:hAnsiTheme="minorHAnsi"/>
      <w:sz w:val="36"/>
    </w:rPr>
  </w:style>
  <w:style w:type="character" w:styleId="UnresolvedMention">
    <w:name w:val="Unresolved Mention"/>
    <w:basedOn w:val="DefaultParagraphFont"/>
    <w:uiPriority w:val="99"/>
    <w:semiHidden/>
    <w:unhideWhenUsed/>
    <w:rsid w:val="00527E1B"/>
    <w:rPr>
      <w:color w:val="605E5C"/>
      <w:shd w:val="clear" w:color="auto" w:fill="E1DFDD"/>
    </w:rPr>
  </w:style>
  <w:style w:type="character" w:styleId="CommentReference">
    <w:name w:val="annotation reference"/>
    <w:basedOn w:val="DefaultParagraphFont"/>
    <w:uiPriority w:val="99"/>
    <w:semiHidden/>
    <w:unhideWhenUsed/>
    <w:rsid w:val="002A28B9"/>
    <w:rPr>
      <w:sz w:val="16"/>
      <w:szCs w:val="16"/>
    </w:rPr>
  </w:style>
  <w:style w:type="paragraph" w:styleId="CommentText">
    <w:name w:val="annotation text"/>
    <w:basedOn w:val="Normal"/>
    <w:link w:val="CommentTextChar"/>
    <w:uiPriority w:val="99"/>
    <w:unhideWhenUsed/>
    <w:rsid w:val="002A28B9"/>
    <w:rPr>
      <w:sz w:val="20"/>
      <w:szCs w:val="20"/>
    </w:rPr>
  </w:style>
  <w:style w:type="character" w:customStyle="1" w:styleId="CommentTextChar">
    <w:name w:val="Comment Text Char"/>
    <w:basedOn w:val="DefaultParagraphFont"/>
    <w:link w:val="CommentText"/>
    <w:uiPriority w:val="99"/>
    <w:rsid w:val="002A28B9"/>
    <w:rPr>
      <w:sz w:val="20"/>
      <w:szCs w:val="20"/>
    </w:rPr>
  </w:style>
  <w:style w:type="paragraph" w:styleId="CommentSubject">
    <w:name w:val="annotation subject"/>
    <w:basedOn w:val="CommentText"/>
    <w:next w:val="CommentText"/>
    <w:link w:val="CommentSubjectChar"/>
    <w:uiPriority w:val="99"/>
    <w:semiHidden/>
    <w:unhideWhenUsed/>
    <w:rsid w:val="002A28B9"/>
    <w:rPr>
      <w:b/>
      <w:bCs/>
    </w:rPr>
  </w:style>
  <w:style w:type="character" w:customStyle="1" w:styleId="CommentSubjectChar">
    <w:name w:val="Comment Subject Char"/>
    <w:basedOn w:val="CommentTextChar"/>
    <w:link w:val="CommentSubject"/>
    <w:uiPriority w:val="99"/>
    <w:semiHidden/>
    <w:rsid w:val="002A28B9"/>
    <w:rPr>
      <w:b/>
      <w:bCs/>
      <w:sz w:val="20"/>
      <w:szCs w:val="20"/>
    </w:rPr>
  </w:style>
  <w:style w:type="paragraph" w:styleId="Revision">
    <w:name w:val="Revision"/>
    <w:hidden/>
    <w:uiPriority w:val="99"/>
    <w:semiHidden/>
    <w:rsid w:val="00A44031"/>
    <w:pPr>
      <w:spacing w:after="0" w:line="240" w:lineRule="auto"/>
    </w:pPr>
    <w:rPr>
      <w:sz w:val="21"/>
      <w:szCs w:val="21"/>
    </w:rPr>
  </w:style>
  <w:style w:type="table" w:customStyle="1" w:styleId="TableGrid1">
    <w:name w:val="Table Grid1"/>
    <w:basedOn w:val="TableNormal"/>
    <w:next w:val="TableGrid"/>
    <w:uiPriority w:val="39"/>
    <w:rsid w:val="003D12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6915E4"/>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6915E4"/>
    <w:rPr>
      <w:rFonts w:ascii="Segoe UI" w:hAnsi="Segoe UI" w:cs="Segoe UI" w:hint="default"/>
      <w:sz w:val="18"/>
      <w:szCs w:val="18"/>
    </w:rPr>
  </w:style>
  <w:style w:type="character" w:styleId="FollowedHyperlink">
    <w:name w:val="FollowedHyperlink"/>
    <w:basedOn w:val="DefaultParagraphFont"/>
    <w:uiPriority w:val="99"/>
    <w:semiHidden/>
    <w:unhideWhenUsed/>
    <w:rsid w:val="00774AD0"/>
    <w:rPr>
      <w:color w:val="954F72" w:themeColor="followedHyperlink"/>
      <w:u w:val="single"/>
    </w:rPr>
  </w:style>
  <w:style w:type="character" w:customStyle="1" w:styleId="Heading2Char">
    <w:name w:val="Heading 2 Char"/>
    <w:basedOn w:val="DefaultParagraphFont"/>
    <w:link w:val="Heading2"/>
    <w:uiPriority w:val="9"/>
    <w:rsid w:val="000020C7"/>
    <w:rPr>
      <w:b/>
      <w:bCs/>
      <w:color w:val="1F4E79" w:themeColor="accent1" w:themeShade="80"/>
      <w:sz w:val="28"/>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670685">
      <w:bodyDiv w:val="1"/>
      <w:marLeft w:val="0"/>
      <w:marRight w:val="0"/>
      <w:marTop w:val="0"/>
      <w:marBottom w:val="0"/>
      <w:divBdr>
        <w:top w:val="none" w:sz="0" w:space="0" w:color="auto"/>
        <w:left w:val="none" w:sz="0" w:space="0" w:color="auto"/>
        <w:bottom w:val="none" w:sz="0" w:space="0" w:color="auto"/>
        <w:right w:val="none" w:sz="0" w:space="0" w:color="auto"/>
      </w:divBdr>
    </w:div>
    <w:div w:id="196924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alaska.gov/ESEA/TitleI-C/docs/migrant_service_delivery_plan.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licia.wells@alask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mazon.com/givekindlebooks" TargetMode="External"/><Relationship Id="rId4" Type="http://schemas.openxmlformats.org/officeDocument/2006/relationships/settings" Target="settings.xml"/><Relationship Id="rId9" Type="http://schemas.openxmlformats.org/officeDocument/2006/relationships/hyperlink" Target="mailto:sarah.emmal@alask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35ACF-AB44-4F6C-A8A8-2141045BD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5269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Mosher Schmitz, Amanda J (EED)</dc:creator>
  <cp:keywords/>
  <dc:description/>
  <cp:lastModifiedBy>Schweissing, Rachel A L (EED)</cp:lastModifiedBy>
  <cp:revision>2</cp:revision>
  <cp:lastPrinted>2019-03-22T18:02:00Z</cp:lastPrinted>
  <dcterms:created xsi:type="dcterms:W3CDTF">2026-03-12T18:48:00Z</dcterms:created>
  <dcterms:modified xsi:type="dcterms:W3CDTF">2026-03-12T18:48:00Z</dcterms:modified>
</cp:coreProperties>
</file>