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CE1E" w14:textId="3CD4B41B" w:rsidR="00F24A1E" w:rsidRDefault="00F24A1E" w:rsidP="00F24A1E">
      <w:pPr>
        <w:pStyle w:val="Title"/>
      </w:pPr>
      <w:bookmarkStart w:id="0" w:name="_Toc231188385"/>
      <w:bookmarkStart w:id="1" w:name="_Toc231189214"/>
    </w:p>
    <w:p w14:paraId="62B340DE" w14:textId="77777777" w:rsidR="00F24A1E" w:rsidRDefault="00F24A1E" w:rsidP="00F24A1E">
      <w:pPr>
        <w:pStyle w:val="Title"/>
      </w:pPr>
      <w:r w:rsidRPr="00D20E21">
        <w:rPr>
          <w:noProof/>
          <w:color w:val="2B579A"/>
          <w:shd w:val="clear" w:color="auto" w:fill="E6E6E6"/>
        </w:rPr>
        <w:object w:dxaOrig="8279" w:dyaOrig="7621" w14:anchorId="2D6D6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nd Early Development" style="width:194.25pt;height:180pt;mso-width-percent:0;mso-height-percent:0;mso-width-percent:0;mso-height-percent:0" o:ole="">
            <v:imagedata r:id="rId8" o:title=""/>
          </v:shape>
          <o:OLEObject Type="Embed" ProgID="MSPhotoEd.3" ShapeID="_x0000_i1025" DrawAspect="Content" ObjectID="_1833619276" r:id="rId9"/>
        </w:object>
      </w:r>
    </w:p>
    <w:p w14:paraId="11CC7B0A" w14:textId="77777777" w:rsidR="00F24A1E" w:rsidRDefault="00F24A1E" w:rsidP="00F24A1E">
      <w:pPr>
        <w:pStyle w:val="NoSpacing"/>
        <w:rPr>
          <w:sz w:val="32"/>
          <w:szCs w:val="32"/>
        </w:rPr>
      </w:pPr>
    </w:p>
    <w:p w14:paraId="6C98E1CE" w14:textId="77777777" w:rsidR="00F24A1E" w:rsidRPr="00883111" w:rsidRDefault="00F24A1E" w:rsidP="00F24A1E"/>
    <w:p w14:paraId="60147657" w14:textId="4EE9CEF0" w:rsidR="00827FAB" w:rsidRPr="00C07C85" w:rsidRDefault="00827FAB" w:rsidP="00F24A1E">
      <w:pPr>
        <w:pStyle w:val="Subtitle"/>
        <w:rPr>
          <w:rFonts w:asciiTheme="minorHAnsi" w:hAnsiTheme="minorHAnsi" w:cstheme="minorHAnsi"/>
          <w:b/>
          <w:bCs/>
          <w:sz w:val="40"/>
          <w:szCs w:val="40"/>
        </w:rPr>
      </w:pPr>
      <w:r w:rsidRPr="00C07C85">
        <w:rPr>
          <w:rFonts w:asciiTheme="minorHAnsi" w:hAnsiTheme="minorHAnsi" w:cstheme="minorHAnsi"/>
          <w:b/>
          <w:bCs/>
          <w:sz w:val="40"/>
          <w:szCs w:val="40"/>
        </w:rPr>
        <w:t>Education for Homeless Children and Youth</w:t>
      </w:r>
      <w:r w:rsidR="005F0EF5">
        <w:rPr>
          <w:rFonts w:asciiTheme="minorHAnsi" w:hAnsiTheme="minorHAnsi" w:cstheme="minorHAnsi"/>
          <w:b/>
          <w:bCs/>
          <w:sz w:val="40"/>
          <w:szCs w:val="40"/>
        </w:rPr>
        <w:t xml:space="preserve"> (EHCY)</w:t>
      </w:r>
      <w:r w:rsidRPr="00C07C85">
        <w:rPr>
          <w:rFonts w:asciiTheme="minorHAnsi" w:hAnsiTheme="minorHAnsi" w:cstheme="minorHAnsi"/>
          <w:b/>
          <w:bCs/>
          <w:sz w:val="40"/>
          <w:szCs w:val="40"/>
        </w:rPr>
        <w:t xml:space="preserve"> Program</w:t>
      </w:r>
    </w:p>
    <w:p w14:paraId="79ABF6B8" w14:textId="77777777" w:rsidR="00827FAB" w:rsidRPr="00C07C85" w:rsidRDefault="00827FAB" w:rsidP="00F24A1E">
      <w:pPr>
        <w:pStyle w:val="Subtitle"/>
        <w:rPr>
          <w:rFonts w:asciiTheme="minorHAnsi" w:hAnsiTheme="minorHAnsi" w:cstheme="minorHAnsi"/>
        </w:rPr>
      </w:pPr>
      <w:bookmarkStart w:id="2" w:name="_Hlk111784252"/>
      <w:r w:rsidRPr="00C07C85">
        <w:rPr>
          <w:rFonts w:asciiTheme="minorHAnsi" w:hAnsiTheme="minorHAnsi" w:cstheme="minorHAnsi"/>
        </w:rPr>
        <w:t xml:space="preserve">Title VII-B of the McKinney-Vento Homeless Assistance Act, as amended by </w:t>
      </w:r>
      <w:proofErr w:type="gramStart"/>
      <w:r w:rsidRPr="00C07C85">
        <w:rPr>
          <w:rFonts w:asciiTheme="minorHAnsi" w:hAnsiTheme="minorHAnsi" w:cstheme="minorHAnsi"/>
        </w:rPr>
        <w:t>the Every</w:t>
      </w:r>
      <w:proofErr w:type="gramEnd"/>
      <w:r w:rsidRPr="00C07C85">
        <w:rPr>
          <w:rFonts w:asciiTheme="minorHAnsi" w:hAnsiTheme="minorHAnsi" w:cstheme="minorHAnsi"/>
        </w:rPr>
        <w:t xml:space="preserve"> Student Succeeds Act </w:t>
      </w:r>
    </w:p>
    <w:bookmarkEnd w:id="2"/>
    <w:p w14:paraId="7E971971" w14:textId="362A321F" w:rsidR="00F24A1E" w:rsidRPr="00C07C85" w:rsidRDefault="00F24A1E" w:rsidP="00F24A1E">
      <w:pPr>
        <w:pStyle w:val="Subtitle"/>
        <w:rPr>
          <w:rFonts w:asciiTheme="minorHAnsi" w:hAnsiTheme="minorHAnsi" w:cstheme="minorHAnsi"/>
          <w:sz w:val="32"/>
          <w:szCs w:val="32"/>
        </w:rPr>
      </w:pPr>
      <w:r w:rsidRPr="00C07C85">
        <w:rPr>
          <w:rFonts w:asciiTheme="minorHAnsi" w:hAnsiTheme="minorHAnsi" w:cstheme="minorHAnsi"/>
          <w:sz w:val="32"/>
          <w:szCs w:val="32"/>
        </w:rPr>
        <w:t>Request for Applications</w:t>
      </w:r>
      <w:r w:rsidR="00827FAB" w:rsidRPr="00C07C85">
        <w:rPr>
          <w:rFonts w:asciiTheme="minorHAnsi" w:hAnsiTheme="minorHAnsi" w:cstheme="minorHAnsi"/>
          <w:sz w:val="32"/>
          <w:szCs w:val="32"/>
        </w:rPr>
        <w:t xml:space="preserve"> (RFA).</w:t>
      </w:r>
    </w:p>
    <w:p w14:paraId="05B80515" w14:textId="77777777" w:rsidR="00F24A1E" w:rsidRPr="002554A5" w:rsidRDefault="00F24A1E" w:rsidP="00F24A1E"/>
    <w:p w14:paraId="5CFF2D72" w14:textId="77777777" w:rsidR="00F24A1E" w:rsidRPr="00BC51A2" w:rsidRDefault="00F24A1E" w:rsidP="00F24A1E">
      <w:pPr>
        <w:pStyle w:val="NoSpacing"/>
        <w:jc w:val="center"/>
        <w:rPr>
          <w:sz w:val="32"/>
          <w:szCs w:val="32"/>
        </w:rPr>
      </w:pPr>
    </w:p>
    <w:p w14:paraId="447F5F08" w14:textId="4F0184A5" w:rsidR="00F24A1E" w:rsidRPr="00C07C85" w:rsidRDefault="00F24A1E" w:rsidP="00F24A1E">
      <w:pPr>
        <w:pStyle w:val="NoSpacing"/>
        <w:spacing w:before="120"/>
        <w:jc w:val="center"/>
        <w:rPr>
          <w:rStyle w:val="Emphasis"/>
          <w:rFonts w:asciiTheme="minorHAnsi" w:hAnsiTheme="minorHAnsi" w:cstheme="minorHAnsi"/>
        </w:rPr>
      </w:pPr>
      <w:r w:rsidRPr="00C07C85">
        <w:rPr>
          <w:rStyle w:val="Emphasis"/>
          <w:rFonts w:asciiTheme="minorHAnsi" w:hAnsiTheme="minorHAnsi" w:cstheme="minorHAnsi"/>
        </w:rPr>
        <w:t xml:space="preserve">Applications are due to the </w:t>
      </w:r>
      <w:r w:rsidR="00CB558F">
        <w:rPr>
          <w:rStyle w:val="Emphasis"/>
          <w:rFonts w:asciiTheme="minorHAnsi" w:hAnsiTheme="minorHAnsi" w:cstheme="minorHAnsi"/>
        </w:rPr>
        <w:t>Alaska Department of Education &amp; Early Development</w:t>
      </w:r>
      <w:r w:rsidRPr="00C07C85">
        <w:rPr>
          <w:rStyle w:val="Emphasis"/>
          <w:rFonts w:asciiTheme="minorHAnsi" w:hAnsiTheme="minorHAnsi" w:cstheme="minorHAnsi"/>
        </w:rPr>
        <w:t xml:space="preserve"> </w:t>
      </w:r>
      <w:r w:rsidR="00CB558F">
        <w:rPr>
          <w:rStyle w:val="Emphasis"/>
          <w:rFonts w:asciiTheme="minorHAnsi" w:hAnsiTheme="minorHAnsi" w:cstheme="minorHAnsi"/>
        </w:rPr>
        <w:t xml:space="preserve">(DEED) </w:t>
      </w:r>
      <w:r w:rsidRPr="00DA6094">
        <w:rPr>
          <w:rStyle w:val="Emphasis"/>
          <w:rFonts w:asciiTheme="minorHAnsi" w:hAnsiTheme="minorHAnsi" w:cstheme="minorHAnsi"/>
          <w:b/>
          <w:bCs/>
        </w:rPr>
        <w:t xml:space="preserve">no later than </w:t>
      </w:r>
      <w:r w:rsidR="00380DC1" w:rsidRPr="00DA6094">
        <w:rPr>
          <w:rStyle w:val="Emphasis"/>
          <w:rFonts w:asciiTheme="minorHAnsi" w:hAnsiTheme="minorHAnsi" w:cstheme="minorHAnsi"/>
          <w:b/>
          <w:bCs/>
        </w:rPr>
        <w:t>April 2</w:t>
      </w:r>
      <w:r w:rsidR="009300C3" w:rsidRPr="00DA6094">
        <w:rPr>
          <w:rStyle w:val="Emphasis"/>
          <w:rFonts w:asciiTheme="minorHAnsi" w:hAnsiTheme="minorHAnsi" w:cstheme="minorHAnsi"/>
          <w:b/>
          <w:bCs/>
        </w:rPr>
        <w:t>4</w:t>
      </w:r>
      <w:r w:rsidR="00380DC1" w:rsidRPr="00DA6094">
        <w:rPr>
          <w:rStyle w:val="Emphasis"/>
          <w:rFonts w:asciiTheme="minorHAnsi" w:hAnsiTheme="minorHAnsi" w:cstheme="minorHAnsi"/>
          <w:b/>
          <w:bCs/>
        </w:rPr>
        <w:t xml:space="preserve">, </w:t>
      </w:r>
      <w:r w:rsidR="008F7A0E" w:rsidRPr="00DA6094">
        <w:rPr>
          <w:rStyle w:val="Emphasis"/>
          <w:rFonts w:asciiTheme="minorHAnsi" w:hAnsiTheme="minorHAnsi" w:cstheme="minorHAnsi"/>
          <w:b/>
          <w:bCs/>
        </w:rPr>
        <w:t>2026,</w:t>
      </w:r>
      <w:r w:rsidRPr="00DA6094">
        <w:rPr>
          <w:rStyle w:val="Emphasis"/>
          <w:rFonts w:asciiTheme="minorHAnsi" w:hAnsiTheme="minorHAnsi" w:cstheme="minorHAnsi"/>
          <w:b/>
          <w:bCs/>
        </w:rPr>
        <w:t xml:space="preserve"> at 4:00</w:t>
      </w:r>
      <w:r w:rsidR="008F7A0E" w:rsidRPr="00DA6094">
        <w:rPr>
          <w:rStyle w:val="Emphasis"/>
          <w:rFonts w:asciiTheme="minorHAnsi" w:hAnsiTheme="minorHAnsi" w:cstheme="minorHAnsi"/>
          <w:b/>
          <w:bCs/>
        </w:rPr>
        <w:t>pm</w:t>
      </w:r>
      <w:r w:rsidRPr="00DA6094">
        <w:rPr>
          <w:rStyle w:val="Emphasis"/>
          <w:rFonts w:asciiTheme="minorHAnsi" w:hAnsiTheme="minorHAnsi" w:cstheme="minorHAnsi"/>
          <w:b/>
          <w:bCs/>
        </w:rPr>
        <w:t xml:space="preserve"> Alaska Time</w:t>
      </w:r>
      <w:r w:rsidRPr="00C07C85">
        <w:rPr>
          <w:rStyle w:val="Emphasis"/>
          <w:rFonts w:asciiTheme="minorHAnsi" w:hAnsiTheme="minorHAnsi" w:cstheme="minorHAnsi"/>
        </w:rPr>
        <w:t>.</w:t>
      </w:r>
    </w:p>
    <w:p w14:paraId="656D8FF8" w14:textId="77777777" w:rsidR="00F24A1E" w:rsidRDefault="00F24A1E" w:rsidP="00F24A1E"/>
    <w:p w14:paraId="502A30BD" w14:textId="77777777" w:rsidR="00243D2C" w:rsidRDefault="00243D2C" w:rsidP="00F24A1E"/>
    <w:p w14:paraId="7B2FB78D" w14:textId="77777777" w:rsidR="00243D2C" w:rsidRPr="0001160D" w:rsidRDefault="00243D2C" w:rsidP="00F24A1E"/>
    <w:p w14:paraId="373903AC" w14:textId="77777777" w:rsidR="00F24A1E" w:rsidRDefault="00F24A1E" w:rsidP="00F24A1E"/>
    <w:p w14:paraId="615FCB6C" w14:textId="1DEB6783" w:rsidR="001D5ADC" w:rsidRPr="00653931" w:rsidRDefault="00F24A1E" w:rsidP="00F24A1E">
      <w:pPr>
        <w:pStyle w:val="NoSpacing"/>
        <w:rPr>
          <w:b/>
          <w:sz w:val="24"/>
        </w:rPr>
      </w:pPr>
      <w:r w:rsidRPr="00653931">
        <w:rPr>
          <w:b/>
          <w:sz w:val="24"/>
        </w:rPr>
        <w:t>Contact</w:t>
      </w:r>
      <w:r w:rsidR="001D5ADC">
        <w:rPr>
          <w:b/>
          <w:sz w:val="24"/>
        </w:rPr>
        <w:t>:</w:t>
      </w:r>
    </w:p>
    <w:p w14:paraId="61F032F0" w14:textId="7D0EAFCF" w:rsidR="00F24A1E" w:rsidRDefault="002710A5" w:rsidP="00F24A1E">
      <w:pPr>
        <w:pStyle w:val="NoSpacing"/>
        <w:rPr>
          <w:sz w:val="24"/>
        </w:rPr>
      </w:pPr>
      <w:r>
        <w:rPr>
          <w:sz w:val="24"/>
        </w:rPr>
        <w:t xml:space="preserve">Courtney Preziosi, ESEA Administrator </w:t>
      </w:r>
    </w:p>
    <w:p w14:paraId="56DF08BD" w14:textId="77777777" w:rsidR="00F24A1E" w:rsidRPr="00AF7DBB" w:rsidRDefault="00F24A1E" w:rsidP="00F24A1E">
      <w:pPr>
        <w:pStyle w:val="NoSpacing"/>
        <w:rPr>
          <w:sz w:val="24"/>
        </w:rPr>
      </w:pPr>
      <w:r>
        <w:rPr>
          <w:sz w:val="24"/>
        </w:rPr>
        <w:t>Division of Innovation and Education Excellence</w:t>
      </w:r>
    </w:p>
    <w:p w14:paraId="455F158C" w14:textId="08387539" w:rsidR="00F24A1E" w:rsidRPr="00AF7DBB" w:rsidRDefault="00CB558F" w:rsidP="00F24A1E">
      <w:pPr>
        <w:pStyle w:val="NoSpacing"/>
        <w:rPr>
          <w:sz w:val="24"/>
        </w:rPr>
      </w:pPr>
      <w:r>
        <w:rPr>
          <w:sz w:val="24"/>
        </w:rPr>
        <w:t>Alaska Department of Education &amp; Early Development</w:t>
      </w:r>
    </w:p>
    <w:p w14:paraId="6BCA825C" w14:textId="77777777" w:rsidR="00F24A1E" w:rsidRPr="00AF7DBB" w:rsidRDefault="00F24A1E" w:rsidP="00F24A1E">
      <w:pPr>
        <w:pStyle w:val="NoSpacing"/>
        <w:rPr>
          <w:sz w:val="24"/>
          <w:szCs w:val="24"/>
        </w:rPr>
      </w:pPr>
      <w:r w:rsidRPr="44E62FBA">
        <w:rPr>
          <w:sz w:val="24"/>
          <w:szCs w:val="24"/>
        </w:rPr>
        <w:t>P</w:t>
      </w:r>
      <w:r>
        <w:rPr>
          <w:sz w:val="24"/>
          <w:szCs w:val="24"/>
        </w:rPr>
        <w:t>.</w:t>
      </w:r>
      <w:r w:rsidRPr="44E62FBA">
        <w:rPr>
          <w:sz w:val="24"/>
          <w:szCs w:val="24"/>
        </w:rPr>
        <w:t>O</w:t>
      </w:r>
      <w:r>
        <w:rPr>
          <w:sz w:val="24"/>
          <w:szCs w:val="24"/>
        </w:rPr>
        <w:t>.</w:t>
      </w:r>
      <w:r w:rsidRPr="44E62FBA">
        <w:rPr>
          <w:sz w:val="24"/>
          <w:szCs w:val="24"/>
        </w:rPr>
        <w:t xml:space="preserve"> Box 110500</w:t>
      </w:r>
    </w:p>
    <w:p w14:paraId="52F7EFD8" w14:textId="77777777" w:rsidR="00F24A1E" w:rsidRPr="00AF7DBB" w:rsidRDefault="00F24A1E" w:rsidP="00F24A1E">
      <w:pPr>
        <w:pStyle w:val="NoSpacing"/>
        <w:rPr>
          <w:sz w:val="24"/>
        </w:rPr>
      </w:pPr>
      <w:r w:rsidRPr="00AF7DBB">
        <w:rPr>
          <w:sz w:val="24"/>
        </w:rPr>
        <w:t>Juneau, AK  99811-0500</w:t>
      </w:r>
    </w:p>
    <w:p w14:paraId="0CB90504" w14:textId="733BB263" w:rsidR="00F24A1E" w:rsidRDefault="008F7A0E" w:rsidP="00F24A1E">
      <w:pPr>
        <w:pStyle w:val="NoSpacing"/>
        <w:rPr>
          <w:sz w:val="24"/>
        </w:rPr>
      </w:pPr>
      <w:hyperlink r:id="rId10" w:history="1">
        <w:r w:rsidRPr="00A0412A">
          <w:rPr>
            <w:rStyle w:val="Hyperlink"/>
          </w:rPr>
          <w:t>courtney.preziosi@alaska.gov</w:t>
        </w:r>
      </w:hyperlink>
      <w:r>
        <w:t xml:space="preserve"> </w:t>
      </w:r>
    </w:p>
    <w:p w14:paraId="3102323C" w14:textId="77777777" w:rsidR="00F24A1E" w:rsidRDefault="00F24A1E" w:rsidP="00F24A1E">
      <w:pPr>
        <w:pStyle w:val="NoSpacing"/>
        <w:rPr>
          <w:sz w:val="24"/>
        </w:rPr>
      </w:pPr>
    </w:p>
    <w:p w14:paraId="3C4E0216" w14:textId="766D1B62" w:rsidR="00F24A1E" w:rsidRDefault="00F24A1E" w:rsidP="00F24A1E">
      <w:pPr>
        <w:pStyle w:val="NoSpacing"/>
        <w:rPr>
          <w:sz w:val="24"/>
          <w:szCs w:val="24"/>
        </w:rPr>
      </w:pPr>
      <w:r w:rsidRPr="48A4BF37">
        <w:rPr>
          <w:sz w:val="24"/>
          <w:szCs w:val="24"/>
        </w:rPr>
        <w:t xml:space="preserve">Copies of this RFA are available electronically on the </w:t>
      </w:r>
      <w:hyperlink r:id="rId11" w:history="1">
        <w:r>
          <w:rPr>
            <w:rStyle w:val="Hyperlink"/>
            <w:sz w:val="24"/>
            <w:szCs w:val="24"/>
          </w:rPr>
          <w:t>DEED forms webpage</w:t>
        </w:r>
      </w:hyperlink>
      <w:r w:rsidR="00CB558F">
        <w:rPr>
          <w:sz w:val="24"/>
          <w:szCs w:val="24"/>
        </w:rPr>
        <w:t xml:space="preserve"> (</w:t>
      </w:r>
      <w:hyperlink r:id="rId12" w:history="1">
        <w:r w:rsidR="00CB558F" w:rsidRPr="00AC6664">
          <w:rPr>
            <w:rStyle w:val="Hyperlink"/>
            <w:sz w:val="24"/>
            <w:szCs w:val="24"/>
          </w:rPr>
          <w:t>education.alaska.gov/forms</w:t>
        </w:r>
      </w:hyperlink>
      <w:r w:rsidR="00CB558F">
        <w:rPr>
          <w:sz w:val="24"/>
          <w:szCs w:val="24"/>
        </w:rPr>
        <w:t xml:space="preserve">) </w:t>
      </w:r>
      <w:r>
        <w:br/>
      </w:r>
      <w:r>
        <w:rPr>
          <w:b/>
          <w:bCs/>
          <w:sz w:val="24"/>
          <w:szCs w:val="24"/>
        </w:rPr>
        <w:t>[</w:t>
      </w:r>
      <w:r w:rsidR="00C2507A">
        <w:rPr>
          <w:b/>
          <w:bCs/>
          <w:sz w:val="24"/>
          <w:szCs w:val="24"/>
        </w:rPr>
        <w:t xml:space="preserve">Form </w:t>
      </w:r>
      <w:r w:rsidR="00C2507A" w:rsidRPr="008069A6">
        <w:rPr>
          <w:b/>
          <w:bCs/>
          <w:sz w:val="24"/>
          <w:szCs w:val="24"/>
        </w:rPr>
        <w:t>#</w:t>
      </w:r>
      <w:r w:rsidRPr="008069A6">
        <w:rPr>
          <w:b/>
          <w:bCs/>
          <w:sz w:val="24"/>
          <w:szCs w:val="24"/>
        </w:rPr>
        <w:t>05-</w:t>
      </w:r>
      <w:r w:rsidR="00C2507A" w:rsidRPr="008069A6">
        <w:rPr>
          <w:b/>
          <w:bCs/>
          <w:sz w:val="24"/>
          <w:szCs w:val="24"/>
        </w:rPr>
        <w:t>2</w:t>
      </w:r>
      <w:r w:rsidR="008069A6">
        <w:rPr>
          <w:b/>
          <w:bCs/>
          <w:sz w:val="24"/>
          <w:szCs w:val="24"/>
        </w:rPr>
        <w:t>6</w:t>
      </w:r>
      <w:r w:rsidR="00C2507A" w:rsidRPr="008069A6">
        <w:rPr>
          <w:b/>
          <w:bCs/>
          <w:sz w:val="24"/>
          <w:szCs w:val="24"/>
        </w:rPr>
        <w:t>-0</w:t>
      </w:r>
      <w:r w:rsidR="008069A6">
        <w:rPr>
          <w:b/>
          <w:bCs/>
          <w:sz w:val="24"/>
          <w:szCs w:val="24"/>
        </w:rPr>
        <w:t>16</w:t>
      </w:r>
      <w:r w:rsidRPr="008069A6">
        <w:rPr>
          <w:b/>
          <w:bCs/>
          <w:sz w:val="24"/>
          <w:szCs w:val="24"/>
        </w:rPr>
        <w:t>]</w:t>
      </w:r>
    </w:p>
    <w:p w14:paraId="1A6C5A15" w14:textId="588B662D" w:rsidR="0031641E" w:rsidRPr="00200FF5" w:rsidRDefault="00F24A1E" w:rsidP="003721BD">
      <w:pPr>
        <w:tabs>
          <w:tab w:val="left" w:pos="576"/>
          <w:tab w:val="left" w:pos="4896"/>
        </w:tabs>
        <w:rPr>
          <w:rFonts w:asciiTheme="minorHAnsi" w:hAnsiTheme="minorHAnsi"/>
          <w:b/>
          <w:color w:val="000000"/>
          <w:sz w:val="24"/>
        </w:rPr>
        <w:sectPr w:rsidR="0031641E" w:rsidRPr="00200FF5" w:rsidSect="0031641E">
          <w:headerReference w:type="default" r:id="rId13"/>
          <w:footerReference w:type="default" r:id="rId14"/>
          <w:pgSz w:w="12240" w:h="15840" w:code="1"/>
          <w:pgMar w:top="720" w:right="1080" w:bottom="720" w:left="1080" w:header="360" w:footer="360" w:gutter="0"/>
          <w:pgNumType w:fmt="lowerRoman" w:start="1"/>
          <w:cols w:space="720"/>
          <w:titlePg/>
          <w:docGrid w:linePitch="360"/>
        </w:sectPr>
      </w:pPr>
      <w:r>
        <w:br w:type="page"/>
      </w:r>
      <w:bookmarkEnd w:id="0"/>
      <w:bookmarkEnd w:id="1"/>
    </w:p>
    <w:p w14:paraId="1C741F07" w14:textId="0F5139F3" w:rsidR="0031641E" w:rsidRPr="0081358F" w:rsidRDefault="006E078F" w:rsidP="0081358F">
      <w:pPr>
        <w:rPr>
          <w:b/>
          <w:bCs/>
          <w:sz w:val="28"/>
          <w:szCs w:val="28"/>
        </w:rPr>
      </w:pPr>
      <w:r>
        <w:rPr>
          <w:b/>
          <w:bCs/>
          <w:sz w:val="28"/>
          <w:szCs w:val="28"/>
        </w:rPr>
        <w:lastRenderedPageBreak/>
        <w:t>Education for Homeless Children and Youths Program</w:t>
      </w:r>
    </w:p>
    <w:p w14:paraId="5E1A3E74" w14:textId="77777777" w:rsidR="0031641E" w:rsidRPr="00FD1DC9" w:rsidRDefault="0031641E" w:rsidP="00207BB9">
      <w:pPr>
        <w:pBdr>
          <w:top w:val="single" w:sz="4" w:space="1" w:color="auto"/>
          <w:left w:val="single" w:sz="4" w:space="1" w:color="auto"/>
          <w:bottom w:val="single" w:sz="4" w:space="1" w:color="auto"/>
          <w:right w:val="single" w:sz="4" w:space="1" w:color="auto"/>
        </w:pBdr>
        <w:shd w:val="clear" w:color="auto" w:fill="C6D9F1"/>
        <w:rPr>
          <w:rFonts w:asciiTheme="minorHAnsi" w:hAnsiTheme="minorHAnsi"/>
          <w:b/>
          <w:smallCaps/>
          <w:sz w:val="32"/>
          <w:szCs w:val="32"/>
        </w:rPr>
      </w:pPr>
      <w:r w:rsidRPr="00200FF5">
        <w:rPr>
          <w:rFonts w:asciiTheme="minorHAnsi" w:hAnsiTheme="minorHAnsi"/>
          <w:b/>
          <w:smallCaps/>
          <w:sz w:val="32"/>
          <w:szCs w:val="32"/>
        </w:rPr>
        <w:t>Contents of this Application Packet</w:t>
      </w:r>
    </w:p>
    <w:sdt>
      <w:sdtPr>
        <w:rPr>
          <w:rFonts w:ascii="Calibri" w:hAnsi="Calibri"/>
          <w:b w:val="0"/>
          <w:bCs w:val="0"/>
          <w:color w:val="auto"/>
          <w:sz w:val="22"/>
          <w:szCs w:val="20"/>
        </w:rPr>
        <w:id w:val="-1962878911"/>
        <w:docPartObj>
          <w:docPartGallery w:val="Table of Contents"/>
          <w:docPartUnique/>
        </w:docPartObj>
      </w:sdtPr>
      <w:sdtEndPr>
        <w:rPr>
          <w:noProof/>
        </w:rPr>
      </w:sdtEndPr>
      <w:sdtContent>
        <w:p w14:paraId="0EFE2442" w14:textId="2A3B7190" w:rsidR="00FE5331" w:rsidRDefault="00FE5331">
          <w:pPr>
            <w:pStyle w:val="TOCHeading"/>
          </w:pPr>
          <w:r>
            <w:t>Contents</w:t>
          </w:r>
        </w:p>
        <w:p w14:paraId="0790DA0A" w14:textId="625E2DB6" w:rsidR="00A226AF" w:rsidRDefault="00ED6C90">
          <w:pPr>
            <w:pStyle w:val="TOC1"/>
            <w:rPr>
              <w:rFonts w:eastAsiaTheme="minorEastAsia" w:cstheme="minorBidi"/>
              <w:b w:val="0"/>
              <w:bCs w:val="0"/>
              <w:caps w:val="0"/>
              <w:noProof/>
              <w:kern w:val="2"/>
              <w14:ligatures w14:val="standardContextual"/>
            </w:rPr>
          </w:pPr>
          <w:r>
            <w:fldChar w:fldCharType="begin"/>
          </w:r>
          <w:r>
            <w:instrText xml:space="preserve"> TOC \o "1-3" \h \z \u </w:instrText>
          </w:r>
          <w:r>
            <w:fldChar w:fldCharType="separate"/>
          </w:r>
          <w:hyperlink w:anchor="_Toc222988335" w:history="1">
            <w:r w:rsidR="00A226AF" w:rsidRPr="00202911">
              <w:rPr>
                <w:rStyle w:val="Hyperlink"/>
                <w:noProof/>
              </w:rPr>
              <w:t>Section I</w:t>
            </w:r>
            <w:r w:rsidR="00A226AF">
              <w:rPr>
                <w:noProof/>
                <w:webHidden/>
              </w:rPr>
              <w:tab/>
            </w:r>
            <w:r w:rsidR="00A226AF">
              <w:rPr>
                <w:noProof/>
                <w:webHidden/>
              </w:rPr>
              <w:fldChar w:fldCharType="begin"/>
            </w:r>
            <w:r w:rsidR="00A226AF">
              <w:rPr>
                <w:noProof/>
                <w:webHidden/>
              </w:rPr>
              <w:instrText xml:space="preserve"> PAGEREF _Toc222988335 \h </w:instrText>
            </w:r>
            <w:r w:rsidR="00A226AF">
              <w:rPr>
                <w:noProof/>
                <w:webHidden/>
              </w:rPr>
            </w:r>
            <w:r w:rsidR="00A226AF">
              <w:rPr>
                <w:noProof/>
                <w:webHidden/>
              </w:rPr>
              <w:fldChar w:fldCharType="separate"/>
            </w:r>
            <w:r w:rsidR="00A226AF">
              <w:rPr>
                <w:noProof/>
                <w:webHidden/>
              </w:rPr>
              <w:t>1</w:t>
            </w:r>
            <w:r w:rsidR="00A226AF">
              <w:rPr>
                <w:noProof/>
                <w:webHidden/>
              </w:rPr>
              <w:fldChar w:fldCharType="end"/>
            </w:r>
          </w:hyperlink>
        </w:p>
        <w:p w14:paraId="5B095C7E" w14:textId="472F56A5"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36" w:history="1">
            <w:r w:rsidRPr="00202911">
              <w:rPr>
                <w:rStyle w:val="Hyperlink"/>
                <w:noProof/>
              </w:rPr>
              <w:t>Summary</w:t>
            </w:r>
            <w:r>
              <w:rPr>
                <w:noProof/>
                <w:webHidden/>
              </w:rPr>
              <w:tab/>
            </w:r>
            <w:r>
              <w:rPr>
                <w:noProof/>
                <w:webHidden/>
              </w:rPr>
              <w:fldChar w:fldCharType="begin"/>
            </w:r>
            <w:r>
              <w:rPr>
                <w:noProof/>
                <w:webHidden/>
              </w:rPr>
              <w:instrText xml:space="preserve"> PAGEREF _Toc222988336 \h </w:instrText>
            </w:r>
            <w:r>
              <w:rPr>
                <w:noProof/>
                <w:webHidden/>
              </w:rPr>
            </w:r>
            <w:r>
              <w:rPr>
                <w:noProof/>
                <w:webHidden/>
              </w:rPr>
              <w:fldChar w:fldCharType="separate"/>
            </w:r>
            <w:r>
              <w:rPr>
                <w:noProof/>
                <w:webHidden/>
              </w:rPr>
              <w:t>1</w:t>
            </w:r>
            <w:r>
              <w:rPr>
                <w:noProof/>
                <w:webHidden/>
              </w:rPr>
              <w:fldChar w:fldCharType="end"/>
            </w:r>
          </w:hyperlink>
        </w:p>
        <w:p w14:paraId="112E23B8" w14:textId="0CBBD24A" w:rsidR="00A226AF" w:rsidRDefault="00A226AF">
          <w:pPr>
            <w:pStyle w:val="TOC3"/>
            <w:rPr>
              <w:rFonts w:eastAsiaTheme="minorEastAsia" w:cstheme="minorBidi"/>
              <w:noProof/>
              <w:kern w:val="2"/>
              <w:szCs w:val="24"/>
              <w14:ligatures w14:val="standardContextual"/>
            </w:rPr>
          </w:pPr>
          <w:hyperlink w:anchor="_Toc222988337" w:history="1">
            <w:r w:rsidRPr="00202911">
              <w:rPr>
                <w:rStyle w:val="Hyperlink"/>
                <w:noProof/>
              </w:rPr>
              <w:t>A.</w:t>
            </w:r>
            <w:r>
              <w:rPr>
                <w:rFonts w:eastAsiaTheme="minorEastAsia" w:cstheme="minorBidi"/>
                <w:noProof/>
                <w:kern w:val="2"/>
                <w:szCs w:val="24"/>
                <w14:ligatures w14:val="standardContextual"/>
              </w:rPr>
              <w:tab/>
            </w:r>
            <w:r w:rsidRPr="00202911">
              <w:rPr>
                <w:rStyle w:val="Hyperlink"/>
                <w:noProof/>
              </w:rPr>
              <w:t>Purpose of the McKinney-Vento Homeless Assistance Act</w:t>
            </w:r>
            <w:r>
              <w:rPr>
                <w:noProof/>
                <w:webHidden/>
              </w:rPr>
              <w:tab/>
            </w:r>
            <w:r>
              <w:rPr>
                <w:noProof/>
                <w:webHidden/>
              </w:rPr>
              <w:fldChar w:fldCharType="begin"/>
            </w:r>
            <w:r>
              <w:rPr>
                <w:noProof/>
                <w:webHidden/>
              </w:rPr>
              <w:instrText xml:space="preserve"> PAGEREF _Toc222988337 \h </w:instrText>
            </w:r>
            <w:r>
              <w:rPr>
                <w:noProof/>
                <w:webHidden/>
              </w:rPr>
            </w:r>
            <w:r>
              <w:rPr>
                <w:noProof/>
                <w:webHidden/>
              </w:rPr>
              <w:fldChar w:fldCharType="separate"/>
            </w:r>
            <w:r>
              <w:rPr>
                <w:noProof/>
                <w:webHidden/>
              </w:rPr>
              <w:t>1</w:t>
            </w:r>
            <w:r>
              <w:rPr>
                <w:noProof/>
                <w:webHidden/>
              </w:rPr>
              <w:fldChar w:fldCharType="end"/>
            </w:r>
          </w:hyperlink>
        </w:p>
        <w:p w14:paraId="321D0A6F" w14:textId="5117AC49" w:rsidR="00A226AF" w:rsidRDefault="00A226AF">
          <w:pPr>
            <w:pStyle w:val="TOC3"/>
            <w:rPr>
              <w:rFonts w:eastAsiaTheme="minorEastAsia" w:cstheme="minorBidi"/>
              <w:noProof/>
              <w:kern w:val="2"/>
              <w:szCs w:val="24"/>
              <w14:ligatures w14:val="standardContextual"/>
            </w:rPr>
          </w:pPr>
          <w:hyperlink w:anchor="_Toc222988338" w:history="1">
            <w:r w:rsidRPr="00202911">
              <w:rPr>
                <w:rStyle w:val="Hyperlink"/>
                <w:noProof/>
              </w:rPr>
              <w:t>B.</w:t>
            </w:r>
            <w:r>
              <w:rPr>
                <w:rFonts w:eastAsiaTheme="minorEastAsia" w:cstheme="minorBidi"/>
                <w:noProof/>
                <w:kern w:val="2"/>
                <w:szCs w:val="24"/>
                <w14:ligatures w14:val="standardContextual"/>
              </w:rPr>
              <w:tab/>
            </w:r>
            <w:r w:rsidRPr="00202911">
              <w:rPr>
                <w:rStyle w:val="Hyperlink"/>
                <w:noProof/>
              </w:rPr>
              <w:t>Goals of the Act</w:t>
            </w:r>
            <w:r>
              <w:rPr>
                <w:noProof/>
                <w:webHidden/>
              </w:rPr>
              <w:tab/>
            </w:r>
            <w:r>
              <w:rPr>
                <w:noProof/>
                <w:webHidden/>
              </w:rPr>
              <w:fldChar w:fldCharType="begin"/>
            </w:r>
            <w:r>
              <w:rPr>
                <w:noProof/>
                <w:webHidden/>
              </w:rPr>
              <w:instrText xml:space="preserve"> PAGEREF _Toc222988338 \h </w:instrText>
            </w:r>
            <w:r>
              <w:rPr>
                <w:noProof/>
                <w:webHidden/>
              </w:rPr>
            </w:r>
            <w:r>
              <w:rPr>
                <w:noProof/>
                <w:webHidden/>
              </w:rPr>
              <w:fldChar w:fldCharType="separate"/>
            </w:r>
            <w:r>
              <w:rPr>
                <w:noProof/>
                <w:webHidden/>
              </w:rPr>
              <w:t>1</w:t>
            </w:r>
            <w:r>
              <w:rPr>
                <w:noProof/>
                <w:webHidden/>
              </w:rPr>
              <w:fldChar w:fldCharType="end"/>
            </w:r>
          </w:hyperlink>
        </w:p>
        <w:p w14:paraId="1F260DD5" w14:textId="73FC8CB6" w:rsidR="00A226AF" w:rsidRDefault="00A226AF">
          <w:pPr>
            <w:pStyle w:val="TOC3"/>
            <w:rPr>
              <w:rFonts w:eastAsiaTheme="minorEastAsia" w:cstheme="minorBidi"/>
              <w:noProof/>
              <w:kern w:val="2"/>
              <w:szCs w:val="24"/>
              <w14:ligatures w14:val="standardContextual"/>
            </w:rPr>
          </w:pPr>
          <w:hyperlink w:anchor="_Toc222988339" w:history="1">
            <w:r w:rsidRPr="00202911">
              <w:rPr>
                <w:rStyle w:val="Hyperlink"/>
                <w:noProof/>
              </w:rPr>
              <w:t>C.</w:t>
            </w:r>
            <w:r>
              <w:rPr>
                <w:rFonts w:eastAsiaTheme="minorEastAsia" w:cstheme="minorBidi"/>
                <w:noProof/>
                <w:kern w:val="2"/>
                <w:szCs w:val="24"/>
                <w14:ligatures w14:val="standardContextual"/>
              </w:rPr>
              <w:tab/>
            </w:r>
            <w:r w:rsidRPr="00202911">
              <w:rPr>
                <w:rStyle w:val="Hyperlink"/>
                <w:noProof/>
              </w:rPr>
              <w:t>Provisions of the Act</w:t>
            </w:r>
            <w:r>
              <w:rPr>
                <w:noProof/>
                <w:webHidden/>
              </w:rPr>
              <w:tab/>
            </w:r>
            <w:r>
              <w:rPr>
                <w:noProof/>
                <w:webHidden/>
              </w:rPr>
              <w:fldChar w:fldCharType="begin"/>
            </w:r>
            <w:r>
              <w:rPr>
                <w:noProof/>
                <w:webHidden/>
              </w:rPr>
              <w:instrText xml:space="preserve"> PAGEREF _Toc222988339 \h </w:instrText>
            </w:r>
            <w:r>
              <w:rPr>
                <w:noProof/>
                <w:webHidden/>
              </w:rPr>
            </w:r>
            <w:r>
              <w:rPr>
                <w:noProof/>
                <w:webHidden/>
              </w:rPr>
              <w:fldChar w:fldCharType="separate"/>
            </w:r>
            <w:r>
              <w:rPr>
                <w:noProof/>
                <w:webHidden/>
              </w:rPr>
              <w:t>1</w:t>
            </w:r>
            <w:r>
              <w:rPr>
                <w:noProof/>
                <w:webHidden/>
              </w:rPr>
              <w:fldChar w:fldCharType="end"/>
            </w:r>
          </w:hyperlink>
        </w:p>
        <w:p w14:paraId="11ED5F20" w14:textId="6BBEB5CB" w:rsidR="00A226AF" w:rsidRDefault="00A226AF">
          <w:pPr>
            <w:pStyle w:val="TOC3"/>
            <w:rPr>
              <w:rFonts w:eastAsiaTheme="minorEastAsia" w:cstheme="minorBidi"/>
              <w:noProof/>
              <w:kern w:val="2"/>
              <w:szCs w:val="24"/>
              <w14:ligatures w14:val="standardContextual"/>
            </w:rPr>
          </w:pPr>
          <w:hyperlink w:anchor="_Toc222988340" w:history="1">
            <w:r w:rsidRPr="00202911">
              <w:rPr>
                <w:rStyle w:val="Hyperlink"/>
                <w:noProof/>
              </w:rPr>
              <w:t>D.</w:t>
            </w:r>
            <w:r>
              <w:rPr>
                <w:rFonts w:eastAsiaTheme="minorEastAsia" w:cstheme="minorBidi"/>
                <w:noProof/>
                <w:kern w:val="2"/>
                <w:szCs w:val="24"/>
                <w14:ligatures w14:val="standardContextual"/>
              </w:rPr>
              <w:tab/>
            </w:r>
            <w:r w:rsidRPr="00202911">
              <w:rPr>
                <w:rStyle w:val="Hyperlink"/>
                <w:noProof/>
              </w:rPr>
              <w:t>Eligible Applicants</w:t>
            </w:r>
            <w:r>
              <w:rPr>
                <w:noProof/>
                <w:webHidden/>
              </w:rPr>
              <w:tab/>
            </w:r>
            <w:r>
              <w:rPr>
                <w:noProof/>
                <w:webHidden/>
              </w:rPr>
              <w:fldChar w:fldCharType="begin"/>
            </w:r>
            <w:r>
              <w:rPr>
                <w:noProof/>
                <w:webHidden/>
              </w:rPr>
              <w:instrText xml:space="preserve"> PAGEREF _Toc222988340 \h </w:instrText>
            </w:r>
            <w:r>
              <w:rPr>
                <w:noProof/>
                <w:webHidden/>
              </w:rPr>
            </w:r>
            <w:r>
              <w:rPr>
                <w:noProof/>
                <w:webHidden/>
              </w:rPr>
              <w:fldChar w:fldCharType="separate"/>
            </w:r>
            <w:r>
              <w:rPr>
                <w:noProof/>
                <w:webHidden/>
              </w:rPr>
              <w:t>2</w:t>
            </w:r>
            <w:r>
              <w:rPr>
                <w:noProof/>
                <w:webHidden/>
              </w:rPr>
              <w:fldChar w:fldCharType="end"/>
            </w:r>
          </w:hyperlink>
        </w:p>
        <w:p w14:paraId="5A6711AF" w14:textId="57ACC0B0" w:rsidR="00A226AF" w:rsidRDefault="00A226AF">
          <w:pPr>
            <w:pStyle w:val="TOC3"/>
            <w:rPr>
              <w:rFonts w:eastAsiaTheme="minorEastAsia" w:cstheme="minorBidi"/>
              <w:noProof/>
              <w:kern w:val="2"/>
              <w:szCs w:val="24"/>
              <w14:ligatures w14:val="standardContextual"/>
            </w:rPr>
          </w:pPr>
          <w:hyperlink w:anchor="_Toc222988341" w:history="1">
            <w:r w:rsidRPr="00202911">
              <w:rPr>
                <w:rStyle w:val="Hyperlink"/>
                <w:noProof/>
              </w:rPr>
              <w:t>E.</w:t>
            </w:r>
            <w:r>
              <w:rPr>
                <w:rFonts w:eastAsiaTheme="minorEastAsia" w:cstheme="minorBidi"/>
                <w:noProof/>
                <w:kern w:val="2"/>
                <w:szCs w:val="24"/>
                <w14:ligatures w14:val="standardContextual"/>
              </w:rPr>
              <w:tab/>
            </w:r>
            <w:r w:rsidRPr="00202911">
              <w:rPr>
                <w:rStyle w:val="Hyperlink"/>
                <w:noProof/>
              </w:rPr>
              <w:t>Funding</w:t>
            </w:r>
            <w:r>
              <w:rPr>
                <w:noProof/>
                <w:webHidden/>
              </w:rPr>
              <w:tab/>
            </w:r>
            <w:r>
              <w:rPr>
                <w:noProof/>
                <w:webHidden/>
              </w:rPr>
              <w:fldChar w:fldCharType="begin"/>
            </w:r>
            <w:r>
              <w:rPr>
                <w:noProof/>
                <w:webHidden/>
              </w:rPr>
              <w:instrText xml:space="preserve"> PAGEREF _Toc222988341 \h </w:instrText>
            </w:r>
            <w:r>
              <w:rPr>
                <w:noProof/>
                <w:webHidden/>
              </w:rPr>
            </w:r>
            <w:r>
              <w:rPr>
                <w:noProof/>
                <w:webHidden/>
              </w:rPr>
              <w:fldChar w:fldCharType="separate"/>
            </w:r>
            <w:r>
              <w:rPr>
                <w:noProof/>
                <w:webHidden/>
              </w:rPr>
              <w:t>2</w:t>
            </w:r>
            <w:r>
              <w:rPr>
                <w:noProof/>
                <w:webHidden/>
              </w:rPr>
              <w:fldChar w:fldCharType="end"/>
            </w:r>
          </w:hyperlink>
        </w:p>
        <w:p w14:paraId="3F1E5638" w14:textId="6A434479" w:rsidR="00A226AF" w:rsidRDefault="00A226AF">
          <w:pPr>
            <w:pStyle w:val="TOC3"/>
            <w:rPr>
              <w:rFonts w:eastAsiaTheme="minorEastAsia" w:cstheme="minorBidi"/>
              <w:noProof/>
              <w:kern w:val="2"/>
              <w:szCs w:val="24"/>
              <w14:ligatures w14:val="standardContextual"/>
            </w:rPr>
          </w:pPr>
          <w:hyperlink w:anchor="_Toc222988342" w:history="1">
            <w:r w:rsidRPr="00202911">
              <w:rPr>
                <w:rStyle w:val="Hyperlink"/>
                <w:noProof/>
              </w:rPr>
              <w:t>F.</w:t>
            </w:r>
            <w:r>
              <w:rPr>
                <w:rFonts w:eastAsiaTheme="minorEastAsia" w:cstheme="minorBidi"/>
                <w:noProof/>
                <w:kern w:val="2"/>
                <w:szCs w:val="24"/>
                <w14:ligatures w14:val="standardContextual"/>
              </w:rPr>
              <w:tab/>
            </w:r>
            <w:r w:rsidRPr="00202911">
              <w:rPr>
                <w:rStyle w:val="Hyperlink"/>
                <w:noProof/>
              </w:rPr>
              <w:t>Conditions of Grant Award</w:t>
            </w:r>
            <w:r>
              <w:rPr>
                <w:noProof/>
                <w:webHidden/>
              </w:rPr>
              <w:tab/>
            </w:r>
            <w:r>
              <w:rPr>
                <w:noProof/>
                <w:webHidden/>
              </w:rPr>
              <w:fldChar w:fldCharType="begin"/>
            </w:r>
            <w:r>
              <w:rPr>
                <w:noProof/>
                <w:webHidden/>
              </w:rPr>
              <w:instrText xml:space="preserve"> PAGEREF _Toc222988342 \h </w:instrText>
            </w:r>
            <w:r>
              <w:rPr>
                <w:noProof/>
                <w:webHidden/>
              </w:rPr>
            </w:r>
            <w:r>
              <w:rPr>
                <w:noProof/>
                <w:webHidden/>
              </w:rPr>
              <w:fldChar w:fldCharType="separate"/>
            </w:r>
            <w:r>
              <w:rPr>
                <w:noProof/>
                <w:webHidden/>
              </w:rPr>
              <w:t>2</w:t>
            </w:r>
            <w:r>
              <w:rPr>
                <w:noProof/>
                <w:webHidden/>
              </w:rPr>
              <w:fldChar w:fldCharType="end"/>
            </w:r>
          </w:hyperlink>
        </w:p>
        <w:p w14:paraId="09DE6E8D" w14:textId="65DAB270" w:rsidR="00A226AF" w:rsidRDefault="00A226AF">
          <w:pPr>
            <w:pStyle w:val="TOC3"/>
            <w:rPr>
              <w:rFonts w:eastAsiaTheme="minorEastAsia" w:cstheme="minorBidi"/>
              <w:noProof/>
              <w:kern w:val="2"/>
              <w:szCs w:val="24"/>
              <w14:ligatures w14:val="standardContextual"/>
            </w:rPr>
          </w:pPr>
          <w:hyperlink w:anchor="_Toc222988343" w:history="1">
            <w:r w:rsidRPr="00202911">
              <w:rPr>
                <w:rStyle w:val="Hyperlink"/>
                <w:noProof/>
              </w:rPr>
              <w:t>G.</w:t>
            </w:r>
            <w:r>
              <w:rPr>
                <w:rFonts w:eastAsiaTheme="minorEastAsia" w:cstheme="minorBidi"/>
                <w:noProof/>
                <w:kern w:val="2"/>
                <w:szCs w:val="24"/>
                <w14:ligatures w14:val="standardContextual"/>
              </w:rPr>
              <w:tab/>
            </w:r>
            <w:r w:rsidRPr="00202911">
              <w:rPr>
                <w:rStyle w:val="Hyperlink"/>
                <w:noProof/>
              </w:rPr>
              <w:t>Assurance of Nondiscrimination</w:t>
            </w:r>
            <w:r>
              <w:rPr>
                <w:noProof/>
                <w:webHidden/>
              </w:rPr>
              <w:tab/>
            </w:r>
            <w:r>
              <w:rPr>
                <w:noProof/>
                <w:webHidden/>
              </w:rPr>
              <w:fldChar w:fldCharType="begin"/>
            </w:r>
            <w:r>
              <w:rPr>
                <w:noProof/>
                <w:webHidden/>
              </w:rPr>
              <w:instrText xml:space="preserve"> PAGEREF _Toc222988343 \h </w:instrText>
            </w:r>
            <w:r>
              <w:rPr>
                <w:noProof/>
                <w:webHidden/>
              </w:rPr>
            </w:r>
            <w:r>
              <w:rPr>
                <w:noProof/>
                <w:webHidden/>
              </w:rPr>
              <w:fldChar w:fldCharType="separate"/>
            </w:r>
            <w:r>
              <w:rPr>
                <w:noProof/>
                <w:webHidden/>
              </w:rPr>
              <w:t>3</w:t>
            </w:r>
            <w:r>
              <w:rPr>
                <w:noProof/>
                <w:webHidden/>
              </w:rPr>
              <w:fldChar w:fldCharType="end"/>
            </w:r>
          </w:hyperlink>
        </w:p>
        <w:p w14:paraId="3543C049" w14:textId="1BAE1390" w:rsidR="00A226AF" w:rsidRDefault="00A226AF">
          <w:pPr>
            <w:pStyle w:val="TOC3"/>
            <w:rPr>
              <w:rFonts w:eastAsiaTheme="minorEastAsia" w:cstheme="minorBidi"/>
              <w:noProof/>
              <w:kern w:val="2"/>
              <w:szCs w:val="24"/>
              <w14:ligatures w14:val="standardContextual"/>
            </w:rPr>
          </w:pPr>
          <w:hyperlink w:anchor="_Toc222988344" w:history="1">
            <w:r w:rsidRPr="00202911">
              <w:rPr>
                <w:rStyle w:val="Hyperlink"/>
                <w:noProof/>
              </w:rPr>
              <w:t>H.</w:t>
            </w:r>
            <w:r>
              <w:rPr>
                <w:rFonts w:eastAsiaTheme="minorEastAsia" w:cstheme="minorBidi"/>
                <w:noProof/>
                <w:kern w:val="2"/>
                <w:szCs w:val="24"/>
                <w14:ligatures w14:val="standardContextual"/>
              </w:rPr>
              <w:tab/>
            </w:r>
            <w:r w:rsidRPr="00202911">
              <w:rPr>
                <w:rStyle w:val="Hyperlink"/>
                <w:noProof/>
              </w:rPr>
              <w:t>Appeals Process</w:t>
            </w:r>
            <w:r>
              <w:rPr>
                <w:noProof/>
                <w:webHidden/>
              </w:rPr>
              <w:tab/>
            </w:r>
            <w:r>
              <w:rPr>
                <w:noProof/>
                <w:webHidden/>
              </w:rPr>
              <w:fldChar w:fldCharType="begin"/>
            </w:r>
            <w:r>
              <w:rPr>
                <w:noProof/>
                <w:webHidden/>
              </w:rPr>
              <w:instrText xml:space="preserve"> PAGEREF _Toc222988344 \h </w:instrText>
            </w:r>
            <w:r>
              <w:rPr>
                <w:noProof/>
                <w:webHidden/>
              </w:rPr>
            </w:r>
            <w:r>
              <w:rPr>
                <w:noProof/>
                <w:webHidden/>
              </w:rPr>
              <w:fldChar w:fldCharType="separate"/>
            </w:r>
            <w:r>
              <w:rPr>
                <w:noProof/>
                <w:webHidden/>
              </w:rPr>
              <w:t>3</w:t>
            </w:r>
            <w:r>
              <w:rPr>
                <w:noProof/>
                <w:webHidden/>
              </w:rPr>
              <w:fldChar w:fldCharType="end"/>
            </w:r>
          </w:hyperlink>
        </w:p>
        <w:p w14:paraId="033478AE" w14:textId="7EADF592" w:rsidR="00A226AF" w:rsidRDefault="00A226AF">
          <w:pPr>
            <w:pStyle w:val="TOC3"/>
            <w:rPr>
              <w:rFonts w:eastAsiaTheme="minorEastAsia" w:cstheme="minorBidi"/>
              <w:noProof/>
              <w:kern w:val="2"/>
              <w:szCs w:val="24"/>
              <w14:ligatures w14:val="standardContextual"/>
            </w:rPr>
          </w:pPr>
          <w:hyperlink w:anchor="_Toc222988345" w:history="1">
            <w:r w:rsidRPr="00202911">
              <w:rPr>
                <w:rStyle w:val="Hyperlink"/>
                <w:noProof/>
              </w:rPr>
              <w:t>I.</w:t>
            </w:r>
            <w:r>
              <w:rPr>
                <w:rFonts w:eastAsiaTheme="minorEastAsia" w:cstheme="minorBidi"/>
                <w:noProof/>
                <w:kern w:val="2"/>
                <w:szCs w:val="24"/>
                <w14:ligatures w14:val="standardContextual"/>
              </w:rPr>
              <w:tab/>
            </w:r>
            <w:r w:rsidRPr="00202911">
              <w:rPr>
                <w:rStyle w:val="Hyperlink"/>
                <w:noProof/>
              </w:rPr>
              <w:t>Fiscal Procedures</w:t>
            </w:r>
            <w:r>
              <w:rPr>
                <w:noProof/>
                <w:webHidden/>
              </w:rPr>
              <w:tab/>
            </w:r>
            <w:r>
              <w:rPr>
                <w:noProof/>
                <w:webHidden/>
              </w:rPr>
              <w:fldChar w:fldCharType="begin"/>
            </w:r>
            <w:r>
              <w:rPr>
                <w:noProof/>
                <w:webHidden/>
              </w:rPr>
              <w:instrText xml:space="preserve"> PAGEREF _Toc222988345 \h </w:instrText>
            </w:r>
            <w:r>
              <w:rPr>
                <w:noProof/>
                <w:webHidden/>
              </w:rPr>
            </w:r>
            <w:r>
              <w:rPr>
                <w:noProof/>
                <w:webHidden/>
              </w:rPr>
              <w:fldChar w:fldCharType="separate"/>
            </w:r>
            <w:r>
              <w:rPr>
                <w:noProof/>
                <w:webHidden/>
              </w:rPr>
              <w:t>3</w:t>
            </w:r>
            <w:r>
              <w:rPr>
                <w:noProof/>
                <w:webHidden/>
              </w:rPr>
              <w:fldChar w:fldCharType="end"/>
            </w:r>
          </w:hyperlink>
        </w:p>
        <w:p w14:paraId="0F065B9E" w14:textId="53116AEB" w:rsidR="00A226AF" w:rsidRDefault="00A226AF">
          <w:pPr>
            <w:pStyle w:val="TOC3"/>
            <w:rPr>
              <w:rFonts w:eastAsiaTheme="minorEastAsia" w:cstheme="minorBidi"/>
              <w:noProof/>
              <w:kern w:val="2"/>
              <w:szCs w:val="24"/>
              <w14:ligatures w14:val="standardContextual"/>
            </w:rPr>
          </w:pPr>
          <w:hyperlink w:anchor="_Toc222988346" w:history="1">
            <w:r w:rsidRPr="00202911">
              <w:rPr>
                <w:rStyle w:val="Hyperlink"/>
                <w:noProof/>
              </w:rPr>
              <w:t>J.</w:t>
            </w:r>
            <w:r>
              <w:rPr>
                <w:rFonts w:eastAsiaTheme="minorEastAsia" w:cstheme="minorBidi"/>
                <w:noProof/>
                <w:kern w:val="2"/>
                <w:szCs w:val="24"/>
                <w14:ligatures w14:val="standardContextual"/>
              </w:rPr>
              <w:tab/>
            </w:r>
            <w:r w:rsidRPr="00202911">
              <w:rPr>
                <w:rStyle w:val="Hyperlink"/>
                <w:noProof/>
              </w:rPr>
              <w:t>Disallowable Costs</w:t>
            </w:r>
            <w:r>
              <w:rPr>
                <w:noProof/>
                <w:webHidden/>
              </w:rPr>
              <w:tab/>
            </w:r>
            <w:r>
              <w:rPr>
                <w:noProof/>
                <w:webHidden/>
              </w:rPr>
              <w:fldChar w:fldCharType="begin"/>
            </w:r>
            <w:r>
              <w:rPr>
                <w:noProof/>
                <w:webHidden/>
              </w:rPr>
              <w:instrText xml:space="preserve"> PAGEREF _Toc222988346 \h </w:instrText>
            </w:r>
            <w:r>
              <w:rPr>
                <w:noProof/>
                <w:webHidden/>
              </w:rPr>
            </w:r>
            <w:r>
              <w:rPr>
                <w:noProof/>
                <w:webHidden/>
              </w:rPr>
              <w:fldChar w:fldCharType="separate"/>
            </w:r>
            <w:r>
              <w:rPr>
                <w:noProof/>
                <w:webHidden/>
              </w:rPr>
              <w:t>4</w:t>
            </w:r>
            <w:r>
              <w:rPr>
                <w:noProof/>
                <w:webHidden/>
              </w:rPr>
              <w:fldChar w:fldCharType="end"/>
            </w:r>
          </w:hyperlink>
        </w:p>
        <w:p w14:paraId="01F57CEB" w14:textId="48BD07C1" w:rsidR="00A226AF" w:rsidRDefault="00A226AF">
          <w:pPr>
            <w:pStyle w:val="TOC3"/>
            <w:rPr>
              <w:rFonts w:eastAsiaTheme="minorEastAsia" w:cstheme="minorBidi"/>
              <w:noProof/>
              <w:kern w:val="2"/>
              <w:szCs w:val="24"/>
              <w14:ligatures w14:val="standardContextual"/>
            </w:rPr>
          </w:pPr>
          <w:hyperlink w:anchor="_Toc222988347" w:history="1">
            <w:r w:rsidRPr="00202911">
              <w:rPr>
                <w:rStyle w:val="Hyperlink"/>
                <w:noProof/>
              </w:rPr>
              <w:t>K.</w:t>
            </w:r>
            <w:r>
              <w:rPr>
                <w:rFonts w:eastAsiaTheme="minorEastAsia" w:cstheme="minorBidi"/>
                <w:noProof/>
                <w:kern w:val="2"/>
                <w:szCs w:val="24"/>
                <w14:ligatures w14:val="standardContextual"/>
              </w:rPr>
              <w:tab/>
            </w:r>
            <w:r w:rsidRPr="00202911">
              <w:rPr>
                <w:rStyle w:val="Hyperlink"/>
                <w:noProof/>
              </w:rPr>
              <w:t>Subcontracts</w:t>
            </w:r>
            <w:r>
              <w:rPr>
                <w:noProof/>
                <w:webHidden/>
              </w:rPr>
              <w:tab/>
            </w:r>
            <w:r>
              <w:rPr>
                <w:noProof/>
                <w:webHidden/>
              </w:rPr>
              <w:fldChar w:fldCharType="begin"/>
            </w:r>
            <w:r>
              <w:rPr>
                <w:noProof/>
                <w:webHidden/>
              </w:rPr>
              <w:instrText xml:space="preserve"> PAGEREF _Toc222988347 \h </w:instrText>
            </w:r>
            <w:r>
              <w:rPr>
                <w:noProof/>
                <w:webHidden/>
              </w:rPr>
            </w:r>
            <w:r>
              <w:rPr>
                <w:noProof/>
                <w:webHidden/>
              </w:rPr>
              <w:fldChar w:fldCharType="separate"/>
            </w:r>
            <w:r>
              <w:rPr>
                <w:noProof/>
                <w:webHidden/>
              </w:rPr>
              <w:t>4</w:t>
            </w:r>
            <w:r>
              <w:rPr>
                <w:noProof/>
                <w:webHidden/>
              </w:rPr>
              <w:fldChar w:fldCharType="end"/>
            </w:r>
          </w:hyperlink>
        </w:p>
        <w:p w14:paraId="41C5F68C" w14:textId="0F9BF90A" w:rsidR="00A226AF" w:rsidRDefault="00A226AF">
          <w:pPr>
            <w:pStyle w:val="TOC3"/>
            <w:rPr>
              <w:rFonts w:eastAsiaTheme="minorEastAsia" w:cstheme="minorBidi"/>
              <w:noProof/>
              <w:kern w:val="2"/>
              <w:szCs w:val="24"/>
              <w14:ligatures w14:val="standardContextual"/>
            </w:rPr>
          </w:pPr>
          <w:hyperlink w:anchor="_Toc222988348" w:history="1">
            <w:r w:rsidRPr="00202911">
              <w:rPr>
                <w:rStyle w:val="Hyperlink"/>
                <w:noProof/>
              </w:rPr>
              <w:t>L.</w:t>
            </w:r>
            <w:r>
              <w:rPr>
                <w:rFonts w:eastAsiaTheme="minorEastAsia" w:cstheme="minorBidi"/>
                <w:noProof/>
                <w:kern w:val="2"/>
                <w:szCs w:val="24"/>
                <w14:ligatures w14:val="standardContextual"/>
              </w:rPr>
              <w:tab/>
            </w:r>
            <w:r w:rsidRPr="00202911">
              <w:rPr>
                <w:rStyle w:val="Hyperlink"/>
                <w:noProof/>
              </w:rPr>
              <w:t>Cancellation</w:t>
            </w:r>
            <w:r>
              <w:rPr>
                <w:noProof/>
                <w:webHidden/>
              </w:rPr>
              <w:tab/>
            </w:r>
            <w:r>
              <w:rPr>
                <w:noProof/>
                <w:webHidden/>
              </w:rPr>
              <w:fldChar w:fldCharType="begin"/>
            </w:r>
            <w:r>
              <w:rPr>
                <w:noProof/>
                <w:webHidden/>
              </w:rPr>
              <w:instrText xml:space="preserve"> PAGEREF _Toc222988348 \h </w:instrText>
            </w:r>
            <w:r>
              <w:rPr>
                <w:noProof/>
                <w:webHidden/>
              </w:rPr>
            </w:r>
            <w:r>
              <w:rPr>
                <w:noProof/>
                <w:webHidden/>
              </w:rPr>
              <w:fldChar w:fldCharType="separate"/>
            </w:r>
            <w:r>
              <w:rPr>
                <w:noProof/>
                <w:webHidden/>
              </w:rPr>
              <w:t>4</w:t>
            </w:r>
            <w:r>
              <w:rPr>
                <w:noProof/>
                <w:webHidden/>
              </w:rPr>
              <w:fldChar w:fldCharType="end"/>
            </w:r>
          </w:hyperlink>
        </w:p>
        <w:p w14:paraId="62903506" w14:textId="3D6425D3" w:rsidR="00A226AF" w:rsidRDefault="00A226AF">
          <w:pPr>
            <w:pStyle w:val="TOC3"/>
            <w:rPr>
              <w:rFonts w:eastAsiaTheme="minorEastAsia" w:cstheme="minorBidi"/>
              <w:noProof/>
              <w:kern w:val="2"/>
              <w:szCs w:val="24"/>
              <w14:ligatures w14:val="standardContextual"/>
            </w:rPr>
          </w:pPr>
          <w:hyperlink w:anchor="_Toc222988349" w:history="1">
            <w:r w:rsidRPr="00202911">
              <w:rPr>
                <w:rStyle w:val="Hyperlink"/>
                <w:noProof/>
              </w:rPr>
              <w:t>M.</w:t>
            </w:r>
            <w:r>
              <w:rPr>
                <w:rFonts w:eastAsiaTheme="minorEastAsia" w:cstheme="minorBidi"/>
                <w:noProof/>
                <w:kern w:val="2"/>
                <w:szCs w:val="24"/>
                <w14:ligatures w14:val="standardContextual"/>
              </w:rPr>
              <w:tab/>
            </w:r>
            <w:r w:rsidRPr="00202911">
              <w:rPr>
                <w:rStyle w:val="Hyperlink"/>
                <w:noProof/>
              </w:rPr>
              <w:t>Funding Guidelines &amp; Conditions of Continuation Funding</w:t>
            </w:r>
            <w:r>
              <w:rPr>
                <w:noProof/>
                <w:webHidden/>
              </w:rPr>
              <w:tab/>
            </w:r>
            <w:r>
              <w:rPr>
                <w:noProof/>
                <w:webHidden/>
              </w:rPr>
              <w:fldChar w:fldCharType="begin"/>
            </w:r>
            <w:r>
              <w:rPr>
                <w:noProof/>
                <w:webHidden/>
              </w:rPr>
              <w:instrText xml:space="preserve"> PAGEREF _Toc222988349 \h </w:instrText>
            </w:r>
            <w:r>
              <w:rPr>
                <w:noProof/>
                <w:webHidden/>
              </w:rPr>
            </w:r>
            <w:r>
              <w:rPr>
                <w:noProof/>
                <w:webHidden/>
              </w:rPr>
              <w:fldChar w:fldCharType="separate"/>
            </w:r>
            <w:r>
              <w:rPr>
                <w:noProof/>
                <w:webHidden/>
              </w:rPr>
              <w:t>5</w:t>
            </w:r>
            <w:r>
              <w:rPr>
                <w:noProof/>
                <w:webHidden/>
              </w:rPr>
              <w:fldChar w:fldCharType="end"/>
            </w:r>
          </w:hyperlink>
        </w:p>
        <w:p w14:paraId="514F01B1" w14:textId="4E9F7FC3" w:rsidR="00A226AF" w:rsidRDefault="00A226AF">
          <w:pPr>
            <w:pStyle w:val="TOC3"/>
            <w:rPr>
              <w:rFonts w:eastAsiaTheme="minorEastAsia" w:cstheme="minorBidi"/>
              <w:noProof/>
              <w:kern w:val="2"/>
              <w:szCs w:val="24"/>
              <w14:ligatures w14:val="standardContextual"/>
            </w:rPr>
          </w:pPr>
          <w:hyperlink w:anchor="_Toc222988350" w:history="1">
            <w:r w:rsidRPr="00202911">
              <w:rPr>
                <w:rStyle w:val="Hyperlink"/>
                <w:noProof/>
              </w:rPr>
              <w:t>N.</w:t>
            </w:r>
            <w:r>
              <w:rPr>
                <w:rFonts w:eastAsiaTheme="minorEastAsia" w:cstheme="minorBidi"/>
                <w:noProof/>
                <w:kern w:val="2"/>
                <w:szCs w:val="24"/>
                <w14:ligatures w14:val="standardContextual"/>
              </w:rPr>
              <w:tab/>
            </w:r>
            <w:r w:rsidRPr="00202911">
              <w:rPr>
                <w:rStyle w:val="Hyperlink"/>
                <w:noProof/>
              </w:rPr>
              <w:t>Authorized Activities for McKinney-Vento Subgrants</w:t>
            </w:r>
            <w:r>
              <w:rPr>
                <w:noProof/>
                <w:webHidden/>
              </w:rPr>
              <w:tab/>
            </w:r>
            <w:r>
              <w:rPr>
                <w:noProof/>
                <w:webHidden/>
              </w:rPr>
              <w:fldChar w:fldCharType="begin"/>
            </w:r>
            <w:r>
              <w:rPr>
                <w:noProof/>
                <w:webHidden/>
              </w:rPr>
              <w:instrText xml:space="preserve"> PAGEREF _Toc222988350 \h </w:instrText>
            </w:r>
            <w:r>
              <w:rPr>
                <w:noProof/>
                <w:webHidden/>
              </w:rPr>
            </w:r>
            <w:r>
              <w:rPr>
                <w:noProof/>
                <w:webHidden/>
              </w:rPr>
              <w:fldChar w:fldCharType="separate"/>
            </w:r>
            <w:r>
              <w:rPr>
                <w:noProof/>
                <w:webHidden/>
              </w:rPr>
              <w:t>5</w:t>
            </w:r>
            <w:r>
              <w:rPr>
                <w:noProof/>
                <w:webHidden/>
              </w:rPr>
              <w:fldChar w:fldCharType="end"/>
            </w:r>
          </w:hyperlink>
        </w:p>
        <w:p w14:paraId="5F00CD53" w14:textId="730DFD6B" w:rsidR="00A226AF" w:rsidRDefault="00A226AF">
          <w:pPr>
            <w:pStyle w:val="TOC3"/>
            <w:rPr>
              <w:rFonts w:eastAsiaTheme="minorEastAsia" w:cstheme="minorBidi"/>
              <w:noProof/>
              <w:kern w:val="2"/>
              <w:szCs w:val="24"/>
              <w14:ligatures w14:val="standardContextual"/>
            </w:rPr>
          </w:pPr>
          <w:hyperlink w:anchor="_Toc222988351" w:history="1">
            <w:r w:rsidRPr="00202911">
              <w:rPr>
                <w:rStyle w:val="Hyperlink"/>
                <w:noProof/>
              </w:rPr>
              <w:t>O.</w:t>
            </w:r>
            <w:r>
              <w:rPr>
                <w:rFonts w:eastAsiaTheme="minorEastAsia" w:cstheme="minorBidi"/>
                <w:noProof/>
                <w:kern w:val="2"/>
                <w:szCs w:val="24"/>
                <w14:ligatures w14:val="standardContextual"/>
              </w:rPr>
              <w:tab/>
            </w:r>
            <w:r w:rsidRPr="00202911">
              <w:rPr>
                <w:rStyle w:val="Hyperlink"/>
                <w:noProof/>
              </w:rPr>
              <w:t>Grant Application Format</w:t>
            </w:r>
            <w:r>
              <w:rPr>
                <w:noProof/>
                <w:webHidden/>
              </w:rPr>
              <w:tab/>
            </w:r>
            <w:r>
              <w:rPr>
                <w:noProof/>
                <w:webHidden/>
              </w:rPr>
              <w:fldChar w:fldCharType="begin"/>
            </w:r>
            <w:r>
              <w:rPr>
                <w:noProof/>
                <w:webHidden/>
              </w:rPr>
              <w:instrText xml:space="preserve"> PAGEREF _Toc222988351 \h </w:instrText>
            </w:r>
            <w:r>
              <w:rPr>
                <w:noProof/>
                <w:webHidden/>
              </w:rPr>
            </w:r>
            <w:r>
              <w:rPr>
                <w:noProof/>
                <w:webHidden/>
              </w:rPr>
              <w:fldChar w:fldCharType="separate"/>
            </w:r>
            <w:r>
              <w:rPr>
                <w:noProof/>
                <w:webHidden/>
              </w:rPr>
              <w:t>6</w:t>
            </w:r>
            <w:r>
              <w:rPr>
                <w:noProof/>
                <w:webHidden/>
              </w:rPr>
              <w:fldChar w:fldCharType="end"/>
            </w:r>
          </w:hyperlink>
        </w:p>
        <w:p w14:paraId="3CD1C3D1" w14:textId="2E10332C" w:rsidR="00A226AF" w:rsidRDefault="00A226AF">
          <w:pPr>
            <w:pStyle w:val="TOC3"/>
            <w:rPr>
              <w:rFonts w:eastAsiaTheme="minorEastAsia" w:cstheme="minorBidi"/>
              <w:noProof/>
              <w:kern w:val="2"/>
              <w:szCs w:val="24"/>
              <w14:ligatures w14:val="standardContextual"/>
            </w:rPr>
          </w:pPr>
          <w:hyperlink w:anchor="_Toc222988352" w:history="1">
            <w:r w:rsidRPr="00202911">
              <w:rPr>
                <w:rStyle w:val="Hyperlink"/>
                <w:noProof/>
              </w:rPr>
              <w:t>P.</w:t>
            </w:r>
            <w:r>
              <w:rPr>
                <w:rFonts w:eastAsiaTheme="minorEastAsia" w:cstheme="minorBidi"/>
                <w:noProof/>
                <w:kern w:val="2"/>
                <w:szCs w:val="24"/>
                <w14:ligatures w14:val="standardContextual"/>
              </w:rPr>
              <w:tab/>
            </w:r>
            <w:r w:rsidRPr="00202911">
              <w:rPr>
                <w:rStyle w:val="Hyperlink"/>
                <w:noProof/>
              </w:rPr>
              <w:t>Strategies for Submitting a Strong Proposal</w:t>
            </w:r>
            <w:r>
              <w:rPr>
                <w:noProof/>
                <w:webHidden/>
              </w:rPr>
              <w:tab/>
            </w:r>
            <w:r>
              <w:rPr>
                <w:noProof/>
                <w:webHidden/>
              </w:rPr>
              <w:fldChar w:fldCharType="begin"/>
            </w:r>
            <w:r>
              <w:rPr>
                <w:noProof/>
                <w:webHidden/>
              </w:rPr>
              <w:instrText xml:space="preserve"> PAGEREF _Toc222988352 \h </w:instrText>
            </w:r>
            <w:r>
              <w:rPr>
                <w:noProof/>
                <w:webHidden/>
              </w:rPr>
            </w:r>
            <w:r>
              <w:rPr>
                <w:noProof/>
                <w:webHidden/>
              </w:rPr>
              <w:fldChar w:fldCharType="separate"/>
            </w:r>
            <w:r>
              <w:rPr>
                <w:noProof/>
                <w:webHidden/>
              </w:rPr>
              <w:t>6</w:t>
            </w:r>
            <w:r>
              <w:rPr>
                <w:noProof/>
                <w:webHidden/>
              </w:rPr>
              <w:fldChar w:fldCharType="end"/>
            </w:r>
          </w:hyperlink>
        </w:p>
        <w:p w14:paraId="5651FA86" w14:textId="7EA427E0" w:rsidR="00A226AF" w:rsidRDefault="00A226AF">
          <w:pPr>
            <w:pStyle w:val="TOC3"/>
            <w:rPr>
              <w:rFonts w:eastAsiaTheme="minorEastAsia" w:cstheme="minorBidi"/>
              <w:noProof/>
              <w:kern w:val="2"/>
              <w:szCs w:val="24"/>
              <w14:ligatures w14:val="standardContextual"/>
            </w:rPr>
          </w:pPr>
          <w:hyperlink w:anchor="_Toc222988353" w:history="1">
            <w:r w:rsidRPr="00202911">
              <w:rPr>
                <w:rStyle w:val="Hyperlink"/>
                <w:noProof/>
              </w:rPr>
              <w:t>Q.</w:t>
            </w:r>
            <w:r>
              <w:rPr>
                <w:rFonts w:eastAsiaTheme="minorEastAsia" w:cstheme="minorBidi"/>
                <w:noProof/>
                <w:kern w:val="2"/>
                <w:szCs w:val="24"/>
                <w14:ligatures w14:val="standardContextual"/>
              </w:rPr>
              <w:tab/>
            </w:r>
            <w:r w:rsidRPr="00202911">
              <w:rPr>
                <w:rStyle w:val="Hyperlink"/>
                <w:noProof/>
              </w:rPr>
              <w:t>Application Review Process</w:t>
            </w:r>
            <w:r>
              <w:rPr>
                <w:noProof/>
                <w:webHidden/>
              </w:rPr>
              <w:tab/>
            </w:r>
            <w:r>
              <w:rPr>
                <w:noProof/>
                <w:webHidden/>
              </w:rPr>
              <w:fldChar w:fldCharType="begin"/>
            </w:r>
            <w:r>
              <w:rPr>
                <w:noProof/>
                <w:webHidden/>
              </w:rPr>
              <w:instrText xml:space="preserve"> PAGEREF _Toc222988353 \h </w:instrText>
            </w:r>
            <w:r>
              <w:rPr>
                <w:noProof/>
                <w:webHidden/>
              </w:rPr>
            </w:r>
            <w:r>
              <w:rPr>
                <w:noProof/>
                <w:webHidden/>
              </w:rPr>
              <w:fldChar w:fldCharType="separate"/>
            </w:r>
            <w:r>
              <w:rPr>
                <w:noProof/>
                <w:webHidden/>
              </w:rPr>
              <w:t>7</w:t>
            </w:r>
            <w:r>
              <w:rPr>
                <w:noProof/>
                <w:webHidden/>
              </w:rPr>
              <w:fldChar w:fldCharType="end"/>
            </w:r>
          </w:hyperlink>
        </w:p>
        <w:p w14:paraId="2204B91A" w14:textId="1E667E53" w:rsidR="00A226AF" w:rsidRDefault="00A226AF">
          <w:pPr>
            <w:pStyle w:val="TOC3"/>
            <w:rPr>
              <w:rFonts w:eastAsiaTheme="minorEastAsia" w:cstheme="minorBidi"/>
              <w:noProof/>
              <w:kern w:val="2"/>
              <w:szCs w:val="24"/>
              <w14:ligatures w14:val="standardContextual"/>
            </w:rPr>
          </w:pPr>
          <w:hyperlink w:anchor="_Toc222988354" w:history="1">
            <w:r w:rsidRPr="00202911">
              <w:rPr>
                <w:rStyle w:val="Hyperlink"/>
                <w:noProof/>
              </w:rPr>
              <w:t>R.</w:t>
            </w:r>
            <w:r>
              <w:rPr>
                <w:rFonts w:eastAsiaTheme="minorEastAsia" w:cstheme="minorBidi"/>
                <w:noProof/>
                <w:kern w:val="2"/>
                <w:szCs w:val="24"/>
                <w14:ligatures w14:val="standardContextual"/>
              </w:rPr>
              <w:tab/>
            </w:r>
            <w:r w:rsidRPr="00202911">
              <w:rPr>
                <w:rStyle w:val="Hyperlink"/>
                <w:noProof/>
              </w:rPr>
              <w:t>Timelines</w:t>
            </w:r>
            <w:r>
              <w:rPr>
                <w:noProof/>
                <w:webHidden/>
              </w:rPr>
              <w:tab/>
            </w:r>
            <w:r>
              <w:rPr>
                <w:noProof/>
                <w:webHidden/>
              </w:rPr>
              <w:fldChar w:fldCharType="begin"/>
            </w:r>
            <w:r>
              <w:rPr>
                <w:noProof/>
                <w:webHidden/>
              </w:rPr>
              <w:instrText xml:space="preserve"> PAGEREF _Toc222988354 \h </w:instrText>
            </w:r>
            <w:r>
              <w:rPr>
                <w:noProof/>
                <w:webHidden/>
              </w:rPr>
            </w:r>
            <w:r>
              <w:rPr>
                <w:noProof/>
                <w:webHidden/>
              </w:rPr>
              <w:fldChar w:fldCharType="separate"/>
            </w:r>
            <w:r>
              <w:rPr>
                <w:noProof/>
                <w:webHidden/>
              </w:rPr>
              <w:t>7</w:t>
            </w:r>
            <w:r>
              <w:rPr>
                <w:noProof/>
                <w:webHidden/>
              </w:rPr>
              <w:fldChar w:fldCharType="end"/>
            </w:r>
          </w:hyperlink>
        </w:p>
        <w:p w14:paraId="2A3DECCB" w14:textId="3B33C8EF" w:rsidR="00A226AF" w:rsidRDefault="00A226AF">
          <w:pPr>
            <w:pStyle w:val="TOC3"/>
            <w:rPr>
              <w:rFonts w:eastAsiaTheme="minorEastAsia" w:cstheme="minorBidi"/>
              <w:noProof/>
              <w:kern w:val="2"/>
              <w:szCs w:val="24"/>
              <w14:ligatures w14:val="standardContextual"/>
            </w:rPr>
          </w:pPr>
          <w:hyperlink w:anchor="_Toc222988355" w:history="1">
            <w:r w:rsidRPr="00202911">
              <w:rPr>
                <w:rStyle w:val="Hyperlink"/>
                <w:noProof/>
              </w:rPr>
              <w:t>S.</w:t>
            </w:r>
            <w:r>
              <w:rPr>
                <w:rFonts w:eastAsiaTheme="minorEastAsia" w:cstheme="minorBidi"/>
                <w:noProof/>
                <w:kern w:val="2"/>
                <w:szCs w:val="24"/>
                <w14:ligatures w14:val="standardContextual"/>
              </w:rPr>
              <w:tab/>
            </w:r>
            <w:r w:rsidRPr="00202911">
              <w:rPr>
                <w:rStyle w:val="Hyperlink"/>
                <w:noProof/>
              </w:rPr>
              <w:t>Submission Instructions</w:t>
            </w:r>
            <w:r>
              <w:rPr>
                <w:noProof/>
                <w:webHidden/>
              </w:rPr>
              <w:tab/>
            </w:r>
            <w:r>
              <w:rPr>
                <w:noProof/>
                <w:webHidden/>
              </w:rPr>
              <w:fldChar w:fldCharType="begin"/>
            </w:r>
            <w:r>
              <w:rPr>
                <w:noProof/>
                <w:webHidden/>
              </w:rPr>
              <w:instrText xml:space="preserve"> PAGEREF _Toc222988355 \h </w:instrText>
            </w:r>
            <w:r>
              <w:rPr>
                <w:noProof/>
                <w:webHidden/>
              </w:rPr>
            </w:r>
            <w:r>
              <w:rPr>
                <w:noProof/>
                <w:webHidden/>
              </w:rPr>
              <w:fldChar w:fldCharType="separate"/>
            </w:r>
            <w:r>
              <w:rPr>
                <w:noProof/>
                <w:webHidden/>
              </w:rPr>
              <w:t>7</w:t>
            </w:r>
            <w:r>
              <w:rPr>
                <w:noProof/>
                <w:webHidden/>
              </w:rPr>
              <w:fldChar w:fldCharType="end"/>
            </w:r>
          </w:hyperlink>
        </w:p>
        <w:p w14:paraId="24B1F320" w14:textId="245D0A0D" w:rsidR="00A226AF" w:rsidRDefault="00A226AF">
          <w:pPr>
            <w:pStyle w:val="TOC1"/>
            <w:rPr>
              <w:rFonts w:eastAsiaTheme="minorEastAsia" w:cstheme="minorBidi"/>
              <w:b w:val="0"/>
              <w:bCs w:val="0"/>
              <w:caps w:val="0"/>
              <w:noProof/>
              <w:kern w:val="2"/>
              <w14:ligatures w14:val="standardContextual"/>
            </w:rPr>
          </w:pPr>
          <w:hyperlink w:anchor="_Toc222988356" w:history="1">
            <w:r w:rsidRPr="00202911">
              <w:rPr>
                <w:rStyle w:val="Hyperlink"/>
                <w:noProof/>
              </w:rPr>
              <w:t>Section II</w:t>
            </w:r>
            <w:r>
              <w:rPr>
                <w:noProof/>
                <w:webHidden/>
              </w:rPr>
              <w:tab/>
            </w:r>
            <w:r>
              <w:rPr>
                <w:noProof/>
                <w:webHidden/>
              </w:rPr>
              <w:fldChar w:fldCharType="begin"/>
            </w:r>
            <w:r>
              <w:rPr>
                <w:noProof/>
                <w:webHidden/>
              </w:rPr>
              <w:instrText xml:space="preserve"> PAGEREF _Toc222988356 \h </w:instrText>
            </w:r>
            <w:r>
              <w:rPr>
                <w:noProof/>
                <w:webHidden/>
              </w:rPr>
            </w:r>
            <w:r>
              <w:rPr>
                <w:noProof/>
                <w:webHidden/>
              </w:rPr>
              <w:fldChar w:fldCharType="separate"/>
            </w:r>
            <w:r>
              <w:rPr>
                <w:noProof/>
                <w:webHidden/>
              </w:rPr>
              <w:t>9</w:t>
            </w:r>
            <w:r>
              <w:rPr>
                <w:noProof/>
                <w:webHidden/>
              </w:rPr>
              <w:fldChar w:fldCharType="end"/>
            </w:r>
          </w:hyperlink>
        </w:p>
        <w:p w14:paraId="59C8E21F" w14:textId="528D3AC3"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57" w:history="1">
            <w:r w:rsidRPr="00202911">
              <w:rPr>
                <w:rStyle w:val="Hyperlink"/>
                <w:noProof/>
              </w:rPr>
              <w:t>Application Cover Sheet and Assurances Page</w:t>
            </w:r>
            <w:r>
              <w:rPr>
                <w:noProof/>
                <w:webHidden/>
              </w:rPr>
              <w:tab/>
            </w:r>
            <w:r>
              <w:rPr>
                <w:noProof/>
                <w:webHidden/>
              </w:rPr>
              <w:fldChar w:fldCharType="begin"/>
            </w:r>
            <w:r>
              <w:rPr>
                <w:noProof/>
                <w:webHidden/>
              </w:rPr>
              <w:instrText xml:space="preserve"> PAGEREF _Toc222988357 \h </w:instrText>
            </w:r>
            <w:r>
              <w:rPr>
                <w:noProof/>
                <w:webHidden/>
              </w:rPr>
            </w:r>
            <w:r>
              <w:rPr>
                <w:noProof/>
                <w:webHidden/>
              </w:rPr>
              <w:fldChar w:fldCharType="separate"/>
            </w:r>
            <w:r>
              <w:rPr>
                <w:noProof/>
                <w:webHidden/>
              </w:rPr>
              <w:t>9</w:t>
            </w:r>
            <w:r>
              <w:rPr>
                <w:noProof/>
                <w:webHidden/>
              </w:rPr>
              <w:fldChar w:fldCharType="end"/>
            </w:r>
          </w:hyperlink>
        </w:p>
        <w:p w14:paraId="0A97B4C1" w14:textId="16005428"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58" w:history="1">
            <w:r w:rsidRPr="00202911">
              <w:rPr>
                <w:rStyle w:val="Hyperlink"/>
                <w:noProof/>
              </w:rPr>
              <w:t>Application Guidelines</w:t>
            </w:r>
            <w:r>
              <w:rPr>
                <w:noProof/>
                <w:webHidden/>
              </w:rPr>
              <w:tab/>
            </w:r>
            <w:r>
              <w:rPr>
                <w:noProof/>
                <w:webHidden/>
              </w:rPr>
              <w:fldChar w:fldCharType="begin"/>
            </w:r>
            <w:r>
              <w:rPr>
                <w:noProof/>
                <w:webHidden/>
              </w:rPr>
              <w:instrText xml:space="preserve"> PAGEREF _Toc222988358 \h </w:instrText>
            </w:r>
            <w:r>
              <w:rPr>
                <w:noProof/>
                <w:webHidden/>
              </w:rPr>
            </w:r>
            <w:r>
              <w:rPr>
                <w:noProof/>
                <w:webHidden/>
              </w:rPr>
              <w:fldChar w:fldCharType="separate"/>
            </w:r>
            <w:r>
              <w:rPr>
                <w:noProof/>
                <w:webHidden/>
              </w:rPr>
              <w:t>10</w:t>
            </w:r>
            <w:r>
              <w:rPr>
                <w:noProof/>
                <w:webHidden/>
              </w:rPr>
              <w:fldChar w:fldCharType="end"/>
            </w:r>
          </w:hyperlink>
        </w:p>
        <w:p w14:paraId="78FDFC65" w14:textId="6A4CDC95" w:rsidR="00A226AF" w:rsidRDefault="00A226AF">
          <w:pPr>
            <w:pStyle w:val="TOC3"/>
            <w:rPr>
              <w:rFonts w:eastAsiaTheme="minorEastAsia" w:cstheme="minorBidi"/>
              <w:noProof/>
              <w:kern w:val="2"/>
              <w:szCs w:val="24"/>
              <w14:ligatures w14:val="standardContextual"/>
            </w:rPr>
          </w:pPr>
          <w:hyperlink w:anchor="_Toc222988359" w:history="1">
            <w:r w:rsidRPr="00202911">
              <w:rPr>
                <w:rStyle w:val="Hyperlink"/>
                <w:noProof/>
              </w:rPr>
              <w:t>Part A: Abstract – (10 Points total)</w:t>
            </w:r>
            <w:r>
              <w:rPr>
                <w:noProof/>
                <w:webHidden/>
              </w:rPr>
              <w:tab/>
            </w:r>
            <w:r>
              <w:rPr>
                <w:noProof/>
                <w:webHidden/>
              </w:rPr>
              <w:fldChar w:fldCharType="begin"/>
            </w:r>
            <w:r>
              <w:rPr>
                <w:noProof/>
                <w:webHidden/>
              </w:rPr>
              <w:instrText xml:space="preserve"> PAGEREF _Toc222988359 \h </w:instrText>
            </w:r>
            <w:r>
              <w:rPr>
                <w:noProof/>
                <w:webHidden/>
              </w:rPr>
            </w:r>
            <w:r>
              <w:rPr>
                <w:noProof/>
                <w:webHidden/>
              </w:rPr>
              <w:fldChar w:fldCharType="separate"/>
            </w:r>
            <w:r>
              <w:rPr>
                <w:noProof/>
                <w:webHidden/>
              </w:rPr>
              <w:t>10</w:t>
            </w:r>
            <w:r>
              <w:rPr>
                <w:noProof/>
                <w:webHidden/>
              </w:rPr>
              <w:fldChar w:fldCharType="end"/>
            </w:r>
          </w:hyperlink>
        </w:p>
        <w:p w14:paraId="42C895F1" w14:textId="0BA7EB86" w:rsidR="00A226AF" w:rsidRDefault="00A226AF">
          <w:pPr>
            <w:pStyle w:val="TOC3"/>
            <w:rPr>
              <w:rFonts w:eastAsiaTheme="minorEastAsia" w:cstheme="minorBidi"/>
              <w:noProof/>
              <w:kern w:val="2"/>
              <w:szCs w:val="24"/>
              <w14:ligatures w14:val="standardContextual"/>
            </w:rPr>
          </w:pPr>
          <w:hyperlink w:anchor="_Toc222988360" w:history="1">
            <w:r w:rsidRPr="00202911">
              <w:rPr>
                <w:rStyle w:val="Hyperlink"/>
                <w:noProof/>
              </w:rPr>
              <w:t>Part B: Current Status and Statement of Need – (20 points total)</w:t>
            </w:r>
            <w:r>
              <w:rPr>
                <w:noProof/>
                <w:webHidden/>
              </w:rPr>
              <w:tab/>
            </w:r>
            <w:r>
              <w:rPr>
                <w:noProof/>
                <w:webHidden/>
              </w:rPr>
              <w:fldChar w:fldCharType="begin"/>
            </w:r>
            <w:r>
              <w:rPr>
                <w:noProof/>
                <w:webHidden/>
              </w:rPr>
              <w:instrText xml:space="preserve"> PAGEREF _Toc222988360 \h </w:instrText>
            </w:r>
            <w:r>
              <w:rPr>
                <w:noProof/>
                <w:webHidden/>
              </w:rPr>
            </w:r>
            <w:r>
              <w:rPr>
                <w:noProof/>
                <w:webHidden/>
              </w:rPr>
              <w:fldChar w:fldCharType="separate"/>
            </w:r>
            <w:r>
              <w:rPr>
                <w:noProof/>
                <w:webHidden/>
              </w:rPr>
              <w:t>11</w:t>
            </w:r>
            <w:r>
              <w:rPr>
                <w:noProof/>
                <w:webHidden/>
              </w:rPr>
              <w:fldChar w:fldCharType="end"/>
            </w:r>
          </w:hyperlink>
        </w:p>
        <w:p w14:paraId="242D2415" w14:textId="484CB7D7" w:rsidR="00A226AF" w:rsidRDefault="00A226AF">
          <w:pPr>
            <w:pStyle w:val="TOC3"/>
            <w:rPr>
              <w:rFonts w:eastAsiaTheme="minorEastAsia" w:cstheme="minorBidi"/>
              <w:noProof/>
              <w:kern w:val="2"/>
              <w:szCs w:val="24"/>
              <w14:ligatures w14:val="standardContextual"/>
            </w:rPr>
          </w:pPr>
          <w:hyperlink w:anchor="_Toc222988361" w:history="1">
            <w:r w:rsidRPr="00202911">
              <w:rPr>
                <w:rStyle w:val="Hyperlink"/>
                <w:noProof/>
              </w:rPr>
              <w:t>Part C: Program Description – (30 points total)</w:t>
            </w:r>
            <w:r>
              <w:rPr>
                <w:noProof/>
                <w:webHidden/>
              </w:rPr>
              <w:tab/>
            </w:r>
            <w:r>
              <w:rPr>
                <w:noProof/>
                <w:webHidden/>
              </w:rPr>
              <w:fldChar w:fldCharType="begin"/>
            </w:r>
            <w:r>
              <w:rPr>
                <w:noProof/>
                <w:webHidden/>
              </w:rPr>
              <w:instrText xml:space="preserve"> PAGEREF _Toc222988361 \h </w:instrText>
            </w:r>
            <w:r>
              <w:rPr>
                <w:noProof/>
                <w:webHidden/>
              </w:rPr>
            </w:r>
            <w:r>
              <w:rPr>
                <w:noProof/>
                <w:webHidden/>
              </w:rPr>
              <w:fldChar w:fldCharType="separate"/>
            </w:r>
            <w:r>
              <w:rPr>
                <w:noProof/>
                <w:webHidden/>
              </w:rPr>
              <w:t>13</w:t>
            </w:r>
            <w:r>
              <w:rPr>
                <w:noProof/>
                <w:webHidden/>
              </w:rPr>
              <w:fldChar w:fldCharType="end"/>
            </w:r>
          </w:hyperlink>
        </w:p>
        <w:p w14:paraId="72CDF1D3" w14:textId="1C8C64A8" w:rsidR="00A226AF" w:rsidRDefault="00A226AF">
          <w:pPr>
            <w:pStyle w:val="TOC3"/>
            <w:rPr>
              <w:rFonts w:eastAsiaTheme="minorEastAsia" w:cstheme="minorBidi"/>
              <w:noProof/>
              <w:kern w:val="2"/>
              <w:szCs w:val="24"/>
              <w14:ligatures w14:val="standardContextual"/>
            </w:rPr>
          </w:pPr>
          <w:hyperlink w:anchor="_Toc222988362" w:history="1">
            <w:r w:rsidRPr="00202911">
              <w:rPr>
                <w:rStyle w:val="Hyperlink"/>
                <w:noProof/>
              </w:rPr>
              <w:t>Program Objectives &amp; Activities</w:t>
            </w:r>
            <w:r>
              <w:rPr>
                <w:noProof/>
                <w:webHidden/>
              </w:rPr>
              <w:tab/>
            </w:r>
            <w:r>
              <w:rPr>
                <w:noProof/>
                <w:webHidden/>
              </w:rPr>
              <w:fldChar w:fldCharType="begin"/>
            </w:r>
            <w:r>
              <w:rPr>
                <w:noProof/>
                <w:webHidden/>
              </w:rPr>
              <w:instrText xml:space="preserve"> PAGEREF _Toc222988362 \h </w:instrText>
            </w:r>
            <w:r>
              <w:rPr>
                <w:noProof/>
                <w:webHidden/>
              </w:rPr>
            </w:r>
            <w:r>
              <w:rPr>
                <w:noProof/>
                <w:webHidden/>
              </w:rPr>
              <w:fldChar w:fldCharType="separate"/>
            </w:r>
            <w:r>
              <w:rPr>
                <w:noProof/>
                <w:webHidden/>
              </w:rPr>
              <w:t>14</w:t>
            </w:r>
            <w:r>
              <w:rPr>
                <w:noProof/>
                <w:webHidden/>
              </w:rPr>
              <w:fldChar w:fldCharType="end"/>
            </w:r>
          </w:hyperlink>
        </w:p>
        <w:p w14:paraId="61C30E55" w14:textId="449B609A" w:rsidR="00A226AF" w:rsidRDefault="00A226AF">
          <w:pPr>
            <w:pStyle w:val="TOC3"/>
            <w:rPr>
              <w:rFonts w:eastAsiaTheme="minorEastAsia" w:cstheme="minorBidi"/>
              <w:noProof/>
              <w:kern w:val="2"/>
              <w:szCs w:val="24"/>
              <w14:ligatures w14:val="standardContextual"/>
            </w:rPr>
          </w:pPr>
          <w:hyperlink w:anchor="_Toc222988363" w:history="1">
            <w:r w:rsidRPr="00202911">
              <w:rPr>
                <w:rStyle w:val="Hyperlink"/>
                <w:noProof/>
              </w:rPr>
              <w:t>Part D: Program Administration and Evaluation – (20 Points total)</w:t>
            </w:r>
            <w:r>
              <w:rPr>
                <w:noProof/>
                <w:webHidden/>
              </w:rPr>
              <w:tab/>
            </w:r>
            <w:r>
              <w:rPr>
                <w:noProof/>
                <w:webHidden/>
              </w:rPr>
              <w:fldChar w:fldCharType="begin"/>
            </w:r>
            <w:r>
              <w:rPr>
                <w:noProof/>
                <w:webHidden/>
              </w:rPr>
              <w:instrText xml:space="preserve"> PAGEREF _Toc222988363 \h </w:instrText>
            </w:r>
            <w:r>
              <w:rPr>
                <w:noProof/>
                <w:webHidden/>
              </w:rPr>
            </w:r>
            <w:r>
              <w:rPr>
                <w:noProof/>
                <w:webHidden/>
              </w:rPr>
              <w:fldChar w:fldCharType="separate"/>
            </w:r>
            <w:r>
              <w:rPr>
                <w:noProof/>
                <w:webHidden/>
              </w:rPr>
              <w:t>15</w:t>
            </w:r>
            <w:r>
              <w:rPr>
                <w:noProof/>
                <w:webHidden/>
              </w:rPr>
              <w:fldChar w:fldCharType="end"/>
            </w:r>
          </w:hyperlink>
        </w:p>
        <w:p w14:paraId="1309B543" w14:textId="02DF4BB1" w:rsidR="00A226AF" w:rsidRDefault="00A226AF">
          <w:pPr>
            <w:pStyle w:val="TOC3"/>
            <w:rPr>
              <w:rFonts w:eastAsiaTheme="minorEastAsia" w:cstheme="minorBidi"/>
              <w:noProof/>
              <w:kern w:val="2"/>
              <w:szCs w:val="24"/>
              <w14:ligatures w14:val="standardContextual"/>
            </w:rPr>
          </w:pPr>
          <w:hyperlink w:anchor="_Toc222988364" w:history="1">
            <w:r w:rsidRPr="00202911">
              <w:rPr>
                <w:rStyle w:val="Hyperlink"/>
                <w:noProof/>
              </w:rPr>
              <w:t>Part E: Budget, Narrative &amp; Summary – (20 points total)</w:t>
            </w:r>
            <w:r>
              <w:rPr>
                <w:noProof/>
                <w:webHidden/>
              </w:rPr>
              <w:tab/>
            </w:r>
            <w:r>
              <w:rPr>
                <w:noProof/>
                <w:webHidden/>
              </w:rPr>
              <w:fldChar w:fldCharType="begin"/>
            </w:r>
            <w:r>
              <w:rPr>
                <w:noProof/>
                <w:webHidden/>
              </w:rPr>
              <w:instrText xml:space="preserve"> PAGEREF _Toc222988364 \h </w:instrText>
            </w:r>
            <w:r>
              <w:rPr>
                <w:noProof/>
                <w:webHidden/>
              </w:rPr>
            </w:r>
            <w:r>
              <w:rPr>
                <w:noProof/>
                <w:webHidden/>
              </w:rPr>
              <w:fldChar w:fldCharType="separate"/>
            </w:r>
            <w:r>
              <w:rPr>
                <w:noProof/>
                <w:webHidden/>
              </w:rPr>
              <w:t>16</w:t>
            </w:r>
            <w:r>
              <w:rPr>
                <w:noProof/>
                <w:webHidden/>
              </w:rPr>
              <w:fldChar w:fldCharType="end"/>
            </w:r>
          </w:hyperlink>
        </w:p>
        <w:p w14:paraId="767B91C5" w14:textId="5BF2F792" w:rsidR="00A226AF" w:rsidRDefault="00A226AF">
          <w:pPr>
            <w:pStyle w:val="TOC1"/>
            <w:rPr>
              <w:rFonts w:eastAsiaTheme="minorEastAsia" w:cstheme="minorBidi"/>
              <w:b w:val="0"/>
              <w:bCs w:val="0"/>
              <w:caps w:val="0"/>
              <w:noProof/>
              <w:kern w:val="2"/>
              <w14:ligatures w14:val="standardContextual"/>
            </w:rPr>
          </w:pPr>
          <w:hyperlink w:anchor="_Toc222988365" w:history="1">
            <w:r w:rsidRPr="00202911">
              <w:rPr>
                <w:rStyle w:val="Hyperlink"/>
                <w:noProof/>
              </w:rPr>
              <w:t>Section III</w:t>
            </w:r>
            <w:r>
              <w:rPr>
                <w:noProof/>
                <w:webHidden/>
              </w:rPr>
              <w:tab/>
            </w:r>
            <w:r>
              <w:rPr>
                <w:noProof/>
                <w:webHidden/>
              </w:rPr>
              <w:fldChar w:fldCharType="begin"/>
            </w:r>
            <w:r>
              <w:rPr>
                <w:noProof/>
                <w:webHidden/>
              </w:rPr>
              <w:instrText xml:space="preserve"> PAGEREF _Toc222988365 \h </w:instrText>
            </w:r>
            <w:r>
              <w:rPr>
                <w:noProof/>
                <w:webHidden/>
              </w:rPr>
            </w:r>
            <w:r>
              <w:rPr>
                <w:noProof/>
                <w:webHidden/>
              </w:rPr>
              <w:fldChar w:fldCharType="separate"/>
            </w:r>
            <w:r>
              <w:rPr>
                <w:noProof/>
                <w:webHidden/>
              </w:rPr>
              <w:t>18</w:t>
            </w:r>
            <w:r>
              <w:rPr>
                <w:noProof/>
                <w:webHidden/>
              </w:rPr>
              <w:fldChar w:fldCharType="end"/>
            </w:r>
          </w:hyperlink>
        </w:p>
        <w:p w14:paraId="7D9428E0" w14:textId="79282EAD"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66" w:history="1">
            <w:r w:rsidRPr="00202911">
              <w:rPr>
                <w:rStyle w:val="Hyperlink"/>
                <w:noProof/>
              </w:rPr>
              <w:t>APPENDIX A</w:t>
            </w:r>
            <w:r>
              <w:rPr>
                <w:noProof/>
                <w:webHidden/>
              </w:rPr>
              <w:tab/>
            </w:r>
            <w:r>
              <w:rPr>
                <w:noProof/>
                <w:webHidden/>
              </w:rPr>
              <w:fldChar w:fldCharType="begin"/>
            </w:r>
            <w:r>
              <w:rPr>
                <w:noProof/>
                <w:webHidden/>
              </w:rPr>
              <w:instrText xml:space="preserve"> PAGEREF _Toc222988366 \h </w:instrText>
            </w:r>
            <w:r>
              <w:rPr>
                <w:noProof/>
                <w:webHidden/>
              </w:rPr>
            </w:r>
            <w:r>
              <w:rPr>
                <w:noProof/>
                <w:webHidden/>
              </w:rPr>
              <w:fldChar w:fldCharType="separate"/>
            </w:r>
            <w:r>
              <w:rPr>
                <w:noProof/>
                <w:webHidden/>
              </w:rPr>
              <w:t>18</w:t>
            </w:r>
            <w:r>
              <w:rPr>
                <w:noProof/>
                <w:webHidden/>
              </w:rPr>
              <w:fldChar w:fldCharType="end"/>
            </w:r>
          </w:hyperlink>
        </w:p>
        <w:p w14:paraId="37F11263" w14:textId="5933FA4D"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67" w:history="1">
            <w:r w:rsidRPr="00202911">
              <w:rPr>
                <w:rStyle w:val="Hyperlink"/>
                <w:noProof/>
              </w:rPr>
              <w:t>APPENDIX B</w:t>
            </w:r>
            <w:r>
              <w:rPr>
                <w:noProof/>
                <w:webHidden/>
              </w:rPr>
              <w:tab/>
            </w:r>
            <w:r>
              <w:rPr>
                <w:noProof/>
                <w:webHidden/>
              </w:rPr>
              <w:fldChar w:fldCharType="begin"/>
            </w:r>
            <w:r>
              <w:rPr>
                <w:noProof/>
                <w:webHidden/>
              </w:rPr>
              <w:instrText xml:space="preserve"> PAGEREF _Toc222988367 \h </w:instrText>
            </w:r>
            <w:r>
              <w:rPr>
                <w:noProof/>
                <w:webHidden/>
              </w:rPr>
            </w:r>
            <w:r>
              <w:rPr>
                <w:noProof/>
                <w:webHidden/>
              </w:rPr>
              <w:fldChar w:fldCharType="separate"/>
            </w:r>
            <w:r>
              <w:rPr>
                <w:noProof/>
                <w:webHidden/>
              </w:rPr>
              <w:t>21</w:t>
            </w:r>
            <w:r>
              <w:rPr>
                <w:noProof/>
                <w:webHidden/>
              </w:rPr>
              <w:fldChar w:fldCharType="end"/>
            </w:r>
          </w:hyperlink>
        </w:p>
        <w:p w14:paraId="365B20EE" w14:textId="04E9B266"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68" w:history="1">
            <w:r w:rsidRPr="00202911">
              <w:rPr>
                <w:rStyle w:val="Hyperlink"/>
                <w:noProof/>
              </w:rPr>
              <w:t>APPENDIX C</w:t>
            </w:r>
            <w:r>
              <w:rPr>
                <w:noProof/>
                <w:webHidden/>
              </w:rPr>
              <w:tab/>
            </w:r>
            <w:r>
              <w:rPr>
                <w:noProof/>
                <w:webHidden/>
              </w:rPr>
              <w:fldChar w:fldCharType="begin"/>
            </w:r>
            <w:r>
              <w:rPr>
                <w:noProof/>
                <w:webHidden/>
              </w:rPr>
              <w:instrText xml:space="preserve"> PAGEREF _Toc222988368 \h </w:instrText>
            </w:r>
            <w:r>
              <w:rPr>
                <w:noProof/>
                <w:webHidden/>
              </w:rPr>
            </w:r>
            <w:r>
              <w:rPr>
                <w:noProof/>
                <w:webHidden/>
              </w:rPr>
              <w:fldChar w:fldCharType="separate"/>
            </w:r>
            <w:r>
              <w:rPr>
                <w:noProof/>
                <w:webHidden/>
              </w:rPr>
              <w:t>27</w:t>
            </w:r>
            <w:r>
              <w:rPr>
                <w:noProof/>
                <w:webHidden/>
              </w:rPr>
              <w:fldChar w:fldCharType="end"/>
            </w:r>
          </w:hyperlink>
        </w:p>
        <w:p w14:paraId="610B1071" w14:textId="4B24FD66"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69" w:history="1">
            <w:r w:rsidRPr="00202911">
              <w:rPr>
                <w:rStyle w:val="Hyperlink"/>
                <w:noProof/>
              </w:rPr>
              <w:t>APPENDIX D</w:t>
            </w:r>
            <w:r>
              <w:rPr>
                <w:noProof/>
                <w:webHidden/>
              </w:rPr>
              <w:tab/>
            </w:r>
            <w:r>
              <w:rPr>
                <w:noProof/>
                <w:webHidden/>
              </w:rPr>
              <w:fldChar w:fldCharType="begin"/>
            </w:r>
            <w:r>
              <w:rPr>
                <w:noProof/>
                <w:webHidden/>
              </w:rPr>
              <w:instrText xml:space="preserve"> PAGEREF _Toc222988369 \h </w:instrText>
            </w:r>
            <w:r>
              <w:rPr>
                <w:noProof/>
                <w:webHidden/>
              </w:rPr>
            </w:r>
            <w:r>
              <w:rPr>
                <w:noProof/>
                <w:webHidden/>
              </w:rPr>
              <w:fldChar w:fldCharType="separate"/>
            </w:r>
            <w:r>
              <w:rPr>
                <w:noProof/>
                <w:webHidden/>
              </w:rPr>
              <w:t>41</w:t>
            </w:r>
            <w:r>
              <w:rPr>
                <w:noProof/>
                <w:webHidden/>
              </w:rPr>
              <w:fldChar w:fldCharType="end"/>
            </w:r>
          </w:hyperlink>
        </w:p>
        <w:p w14:paraId="0082B1EC" w14:textId="363B1FDA" w:rsidR="00A226AF" w:rsidRDefault="00A226AF">
          <w:pPr>
            <w:pStyle w:val="TOC2"/>
            <w:tabs>
              <w:tab w:val="right" w:leader="dot" w:pos="10070"/>
            </w:tabs>
            <w:rPr>
              <w:rFonts w:eastAsiaTheme="minorEastAsia" w:cstheme="minorBidi"/>
              <w:b w:val="0"/>
              <w:bCs w:val="0"/>
              <w:noProof/>
              <w:kern w:val="2"/>
              <w:szCs w:val="24"/>
              <w14:ligatures w14:val="standardContextual"/>
            </w:rPr>
          </w:pPr>
          <w:hyperlink w:anchor="_Toc222988370" w:history="1">
            <w:r w:rsidRPr="00202911">
              <w:rPr>
                <w:rStyle w:val="Hyperlink"/>
                <w:noProof/>
                <w:lang w:val="es-MX"/>
              </w:rPr>
              <w:t>APPENDIX E</w:t>
            </w:r>
            <w:r>
              <w:rPr>
                <w:noProof/>
                <w:webHidden/>
              </w:rPr>
              <w:tab/>
            </w:r>
            <w:r>
              <w:rPr>
                <w:noProof/>
                <w:webHidden/>
              </w:rPr>
              <w:fldChar w:fldCharType="begin"/>
            </w:r>
            <w:r>
              <w:rPr>
                <w:noProof/>
                <w:webHidden/>
              </w:rPr>
              <w:instrText xml:space="preserve"> PAGEREF _Toc222988370 \h </w:instrText>
            </w:r>
            <w:r>
              <w:rPr>
                <w:noProof/>
                <w:webHidden/>
              </w:rPr>
            </w:r>
            <w:r>
              <w:rPr>
                <w:noProof/>
                <w:webHidden/>
              </w:rPr>
              <w:fldChar w:fldCharType="separate"/>
            </w:r>
            <w:r>
              <w:rPr>
                <w:noProof/>
                <w:webHidden/>
              </w:rPr>
              <w:t>42</w:t>
            </w:r>
            <w:r>
              <w:rPr>
                <w:noProof/>
                <w:webHidden/>
              </w:rPr>
              <w:fldChar w:fldCharType="end"/>
            </w:r>
          </w:hyperlink>
        </w:p>
        <w:p w14:paraId="46C1AFA6" w14:textId="30F0494E" w:rsidR="00FE5331" w:rsidRDefault="00ED6C90">
          <w:r>
            <w:rPr>
              <w:rFonts w:asciiTheme="minorHAnsi" w:hAnsiTheme="minorHAnsi"/>
              <w:sz w:val="24"/>
              <w:szCs w:val="24"/>
            </w:rPr>
            <w:fldChar w:fldCharType="end"/>
          </w:r>
        </w:p>
      </w:sdtContent>
    </w:sdt>
    <w:p w14:paraId="2F95CEBA" w14:textId="77777777" w:rsidR="006340EC" w:rsidRPr="00C07C85" w:rsidRDefault="006340EC" w:rsidP="00C07C85">
      <w:pPr>
        <w:rPr>
          <w:rFonts w:asciiTheme="minorHAnsi" w:hAnsiTheme="minorHAnsi"/>
        </w:rPr>
      </w:pPr>
    </w:p>
    <w:p w14:paraId="2BFE61B9" w14:textId="77777777" w:rsidR="006340EC" w:rsidRPr="00C07C85" w:rsidRDefault="006340EC" w:rsidP="00C07C85">
      <w:pPr>
        <w:rPr>
          <w:rFonts w:asciiTheme="minorHAnsi" w:hAnsiTheme="minorHAnsi"/>
        </w:rPr>
      </w:pPr>
    </w:p>
    <w:p w14:paraId="3476DF3C" w14:textId="77777777" w:rsidR="006340EC" w:rsidRPr="00C07C85" w:rsidRDefault="006340EC" w:rsidP="00C07C85">
      <w:pPr>
        <w:rPr>
          <w:rFonts w:asciiTheme="minorHAnsi" w:hAnsiTheme="minorHAnsi"/>
        </w:rPr>
      </w:pPr>
    </w:p>
    <w:p w14:paraId="00CC00DF" w14:textId="77777777" w:rsidR="006340EC" w:rsidRPr="00C07C85" w:rsidRDefault="006340EC" w:rsidP="00C07C85">
      <w:pPr>
        <w:rPr>
          <w:rFonts w:asciiTheme="minorHAnsi" w:hAnsiTheme="minorHAnsi"/>
        </w:rPr>
      </w:pPr>
    </w:p>
    <w:p w14:paraId="0E979D90" w14:textId="77777777" w:rsidR="006340EC" w:rsidRPr="00C07C85" w:rsidRDefault="006340EC" w:rsidP="00C07C85">
      <w:pPr>
        <w:rPr>
          <w:rFonts w:asciiTheme="minorHAnsi" w:hAnsiTheme="minorHAnsi"/>
        </w:rPr>
      </w:pPr>
    </w:p>
    <w:p w14:paraId="140C57C5" w14:textId="77777777" w:rsidR="006340EC" w:rsidRPr="00C07C85" w:rsidRDefault="006340EC" w:rsidP="00C07C85">
      <w:pPr>
        <w:rPr>
          <w:rFonts w:asciiTheme="minorHAnsi" w:hAnsiTheme="minorHAnsi"/>
        </w:rPr>
      </w:pPr>
    </w:p>
    <w:p w14:paraId="013C565F" w14:textId="77777777" w:rsidR="006340EC" w:rsidRPr="00C07C85" w:rsidRDefault="006340EC" w:rsidP="00C07C85">
      <w:pPr>
        <w:rPr>
          <w:rFonts w:asciiTheme="minorHAnsi" w:hAnsiTheme="minorHAnsi"/>
        </w:rPr>
      </w:pPr>
    </w:p>
    <w:p w14:paraId="1EEED022" w14:textId="77777777" w:rsidR="006340EC" w:rsidRPr="00C07C85" w:rsidRDefault="006340EC" w:rsidP="00C07C85">
      <w:pPr>
        <w:rPr>
          <w:rFonts w:asciiTheme="minorHAnsi" w:hAnsiTheme="minorHAnsi"/>
        </w:rPr>
      </w:pPr>
    </w:p>
    <w:p w14:paraId="5ECF337F" w14:textId="77777777" w:rsidR="006340EC" w:rsidRPr="00C07C85" w:rsidRDefault="006340EC" w:rsidP="00C07C85">
      <w:pPr>
        <w:rPr>
          <w:rFonts w:asciiTheme="minorHAnsi" w:hAnsiTheme="minorHAnsi"/>
        </w:rPr>
      </w:pPr>
    </w:p>
    <w:p w14:paraId="29FE53EA" w14:textId="6C2937EB" w:rsidR="006340EC" w:rsidRDefault="006340EC" w:rsidP="00C07C85">
      <w:pPr>
        <w:tabs>
          <w:tab w:val="left" w:pos="7680"/>
        </w:tabs>
        <w:rPr>
          <w:rFonts w:asciiTheme="minorHAnsi" w:hAnsiTheme="minorHAnsi"/>
          <w:noProof/>
          <w:sz w:val="24"/>
          <w:szCs w:val="24"/>
          <w:lang w:val="es-MX"/>
        </w:rPr>
      </w:pPr>
      <w:r>
        <w:rPr>
          <w:rFonts w:asciiTheme="minorHAnsi" w:hAnsiTheme="minorHAnsi"/>
          <w:noProof/>
          <w:sz w:val="24"/>
          <w:szCs w:val="24"/>
          <w:lang w:val="es-MX"/>
        </w:rPr>
        <w:tab/>
      </w:r>
    </w:p>
    <w:p w14:paraId="0C54C179" w14:textId="51134ACB" w:rsidR="006340EC" w:rsidRPr="006340EC" w:rsidRDefault="006340EC" w:rsidP="00C07C85">
      <w:pPr>
        <w:tabs>
          <w:tab w:val="left" w:pos="7680"/>
        </w:tabs>
        <w:rPr>
          <w:rFonts w:asciiTheme="minorHAnsi" w:hAnsiTheme="minorHAnsi"/>
        </w:rPr>
        <w:sectPr w:rsidR="006340EC" w:rsidRPr="006340EC" w:rsidSect="0031641E">
          <w:headerReference w:type="first" r:id="rId15"/>
          <w:footerReference w:type="first" r:id="rId16"/>
          <w:pgSz w:w="12240" w:h="15840" w:code="1"/>
          <w:pgMar w:top="720" w:right="1080" w:bottom="720" w:left="1080" w:header="360" w:footer="360" w:gutter="0"/>
          <w:pgNumType w:fmt="lowerRoman" w:start="1"/>
          <w:cols w:space="720"/>
          <w:titlePg/>
          <w:docGrid w:linePitch="360"/>
        </w:sectPr>
      </w:pPr>
      <w:r>
        <w:rPr>
          <w:rFonts w:asciiTheme="minorHAnsi" w:hAnsiTheme="minorHAnsi"/>
        </w:rPr>
        <w:tab/>
      </w:r>
    </w:p>
    <w:p w14:paraId="0FA4ABB4" w14:textId="4E3488C3" w:rsidR="005A3161" w:rsidRDefault="0031641E" w:rsidP="00C07C85">
      <w:pPr>
        <w:pStyle w:val="Heading1"/>
      </w:pPr>
      <w:bookmarkStart w:id="3" w:name="_Toc222988335"/>
      <w:r w:rsidRPr="0081358F">
        <w:lastRenderedPageBreak/>
        <w:t>Section I</w:t>
      </w:r>
      <w:bookmarkEnd w:id="3"/>
    </w:p>
    <w:p w14:paraId="474271A7" w14:textId="6498A1CD" w:rsidR="0031641E" w:rsidRPr="00E66279" w:rsidRDefault="0031641E" w:rsidP="00E66279">
      <w:pPr>
        <w:pStyle w:val="Heading2"/>
      </w:pPr>
      <w:bookmarkStart w:id="4" w:name="_Toc222988336"/>
      <w:r w:rsidRPr="00E66279">
        <w:t>Summary</w:t>
      </w:r>
      <w:bookmarkEnd w:id="4"/>
      <w:r w:rsidRPr="00E66279">
        <w:t xml:space="preserve"> </w:t>
      </w:r>
    </w:p>
    <w:p w14:paraId="5B0EF9A5" w14:textId="77777777" w:rsidR="0031641E" w:rsidRPr="00200FF5" w:rsidRDefault="0031641E" w:rsidP="00FD1DC9">
      <w:pPr>
        <w:rPr>
          <w:rFonts w:asciiTheme="minorHAnsi" w:hAnsiTheme="minorHAnsi"/>
          <w:b/>
          <w:color w:val="000000"/>
          <w:sz w:val="28"/>
        </w:rPr>
      </w:pPr>
      <w:r w:rsidRPr="00200FF5">
        <w:rPr>
          <w:rFonts w:asciiTheme="minorHAnsi" w:hAnsiTheme="minorHAnsi"/>
          <w:b/>
          <w:color w:val="000000"/>
          <w:sz w:val="28"/>
        </w:rPr>
        <w:t>Request for Applications (RFA)</w:t>
      </w:r>
    </w:p>
    <w:p w14:paraId="688C10F2" w14:textId="2BF4C673" w:rsidR="0031641E" w:rsidRPr="00200FF5" w:rsidRDefault="00E43B81" w:rsidP="00E66279">
      <w:pPr>
        <w:rPr>
          <w:rFonts w:asciiTheme="minorHAnsi" w:hAnsiTheme="minorHAnsi"/>
          <w:b/>
          <w:color w:val="000000"/>
          <w:sz w:val="24"/>
        </w:rPr>
      </w:pPr>
      <w:r w:rsidRPr="00200FF5">
        <w:rPr>
          <w:rFonts w:asciiTheme="minorHAnsi" w:hAnsiTheme="minorHAnsi"/>
          <w:b/>
          <w:color w:val="000000"/>
          <w:sz w:val="24"/>
        </w:rPr>
        <w:t xml:space="preserve">Competitive 3-Year Grant Beginning </w:t>
      </w:r>
      <w:r w:rsidR="00ED79D7">
        <w:rPr>
          <w:rFonts w:asciiTheme="minorHAnsi" w:hAnsiTheme="minorHAnsi"/>
          <w:b/>
          <w:color w:val="000000"/>
          <w:sz w:val="24"/>
        </w:rPr>
        <w:t>FY</w:t>
      </w:r>
      <w:r w:rsidR="005F0EF5">
        <w:rPr>
          <w:rFonts w:asciiTheme="minorHAnsi" w:hAnsiTheme="minorHAnsi"/>
          <w:b/>
          <w:color w:val="000000"/>
          <w:sz w:val="24"/>
        </w:rPr>
        <w:t xml:space="preserve"> </w:t>
      </w:r>
      <w:r w:rsidR="00ED79D7">
        <w:rPr>
          <w:rFonts w:asciiTheme="minorHAnsi" w:hAnsiTheme="minorHAnsi"/>
          <w:b/>
          <w:color w:val="000000"/>
          <w:sz w:val="24"/>
        </w:rPr>
        <w:t>202</w:t>
      </w:r>
      <w:r w:rsidR="00CA57BE">
        <w:rPr>
          <w:rFonts w:asciiTheme="minorHAnsi" w:hAnsiTheme="minorHAnsi"/>
          <w:b/>
          <w:color w:val="000000"/>
          <w:sz w:val="24"/>
        </w:rPr>
        <w:t>7</w:t>
      </w:r>
    </w:p>
    <w:p w14:paraId="6073043B" w14:textId="64C5DB8E" w:rsidR="0031641E" w:rsidRPr="00E66279" w:rsidRDefault="0031641E" w:rsidP="00E66279">
      <w:pPr>
        <w:pStyle w:val="Heading3"/>
      </w:pPr>
      <w:bookmarkStart w:id="5" w:name="_Toc231615070"/>
      <w:bookmarkStart w:id="6" w:name="_Toc231634714"/>
      <w:bookmarkStart w:id="7" w:name="_Toc222988337"/>
      <w:r w:rsidRPr="00E66279">
        <w:t xml:space="preserve">Purpose of the McKinney-Vento </w:t>
      </w:r>
      <w:r w:rsidR="008626AA">
        <w:t>Homeless</w:t>
      </w:r>
      <w:r w:rsidR="001920A3">
        <w:t xml:space="preserve"> Assistance</w:t>
      </w:r>
      <w:r w:rsidR="008626AA">
        <w:t xml:space="preserve"> </w:t>
      </w:r>
      <w:r w:rsidRPr="00E66279">
        <w:t>Act</w:t>
      </w:r>
      <w:bookmarkEnd w:id="5"/>
      <w:bookmarkEnd w:id="6"/>
      <w:bookmarkEnd w:id="7"/>
    </w:p>
    <w:p w14:paraId="37762FFD" w14:textId="7E79B15A" w:rsidR="0031641E" w:rsidRPr="00200FF5" w:rsidRDefault="0031641E" w:rsidP="0031641E">
      <w:pPr>
        <w:tabs>
          <w:tab w:val="left" w:pos="360"/>
        </w:tabs>
        <w:rPr>
          <w:rFonts w:asciiTheme="minorHAnsi" w:hAnsiTheme="minorHAnsi"/>
          <w:sz w:val="24"/>
          <w:szCs w:val="24"/>
        </w:rPr>
      </w:pPr>
      <w:r w:rsidRPr="00200FF5">
        <w:rPr>
          <w:rFonts w:asciiTheme="minorHAnsi" w:hAnsiTheme="minorHAnsi"/>
          <w:sz w:val="24"/>
          <w:szCs w:val="24"/>
        </w:rPr>
        <w:t xml:space="preserve">The McKinney-Vento </w:t>
      </w:r>
      <w:r w:rsidR="008626AA">
        <w:rPr>
          <w:rFonts w:asciiTheme="minorHAnsi" w:hAnsiTheme="minorHAnsi"/>
          <w:sz w:val="24"/>
          <w:szCs w:val="24"/>
        </w:rPr>
        <w:t>Homeless</w:t>
      </w:r>
      <w:r w:rsidR="001920A3">
        <w:rPr>
          <w:rFonts w:asciiTheme="minorHAnsi" w:hAnsiTheme="minorHAnsi"/>
          <w:sz w:val="24"/>
          <w:szCs w:val="24"/>
        </w:rPr>
        <w:t xml:space="preserve"> Assistance</w:t>
      </w:r>
      <w:r w:rsidR="008626AA">
        <w:rPr>
          <w:rFonts w:asciiTheme="minorHAnsi" w:hAnsiTheme="minorHAnsi"/>
          <w:sz w:val="24"/>
          <w:szCs w:val="24"/>
        </w:rPr>
        <w:t xml:space="preserve"> </w:t>
      </w:r>
      <w:r w:rsidRPr="00200FF5">
        <w:rPr>
          <w:rFonts w:asciiTheme="minorHAnsi" w:hAnsiTheme="minorHAnsi"/>
          <w:sz w:val="24"/>
          <w:szCs w:val="24"/>
        </w:rPr>
        <w:t xml:space="preserve">Act guarantees </w:t>
      </w:r>
      <w:proofErr w:type="gramStart"/>
      <w:r w:rsidRPr="00200FF5">
        <w:rPr>
          <w:rFonts w:asciiTheme="minorHAnsi" w:hAnsiTheme="minorHAnsi"/>
          <w:sz w:val="24"/>
          <w:szCs w:val="24"/>
        </w:rPr>
        <w:t>a free</w:t>
      </w:r>
      <w:proofErr w:type="gramEnd"/>
      <w:r w:rsidRPr="00200FF5">
        <w:rPr>
          <w:rFonts w:asciiTheme="minorHAnsi" w:hAnsiTheme="minorHAnsi"/>
          <w:sz w:val="24"/>
          <w:szCs w:val="24"/>
        </w:rPr>
        <w:t>, appropriate public education for all homeless children and youth by removing barriers to their enrollment and attendance in school and supporting their educational success.</w:t>
      </w:r>
    </w:p>
    <w:p w14:paraId="4C1BCD9C" w14:textId="08E86E63" w:rsidR="0031641E" w:rsidRPr="00200FF5" w:rsidRDefault="0031641E" w:rsidP="00E66279">
      <w:pPr>
        <w:pStyle w:val="Heading3"/>
      </w:pPr>
      <w:bookmarkStart w:id="8" w:name="_Toc231615071"/>
      <w:bookmarkStart w:id="9" w:name="_Toc231634715"/>
      <w:bookmarkStart w:id="10" w:name="_Toc222988338"/>
      <w:bookmarkStart w:id="11" w:name="Goals"/>
      <w:r w:rsidRPr="00200FF5">
        <w:t>Goals of the Act</w:t>
      </w:r>
      <w:bookmarkEnd w:id="8"/>
      <w:bookmarkEnd w:id="9"/>
      <w:bookmarkEnd w:id="10"/>
    </w:p>
    <w:bookmarkEnd w:id="11"/>
    <w:p w14:paraId="61ABA533"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Provide immediate enrollment of homeless children who are not already enrolled. This includes reviewing and revising any laws, regulations, practices, or policies that may act as barriers to the enrollment, attendance, or success of homeless children and youth.</w:t>
      </w:r>
    </w:p>
    <w:p w14:paraId="10ED72F7"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Provide school stability for students experiencing homelessness by allowing them to remain in their school of origin when this is in the child’s or youth’s best interest and providing transportation to and from the student's school of origin at the parent’s/guardian’s or unaccompanied youth’s request.</w:t>
      </w:r>
    </w:p>
    <w:p w14:paraId="0060349E"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Promote school (or GED) success and completion for homeless students.</w:t>
      </w:r>
    </w:p>
    <w:p w14:paraId="05CF3E6F"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pacing w:val="-4"/>
          <w:szCs w:val="24"/>
        </w:rPr>
      </w:pPr>
      <w:r w:rsidRPr="00933429">
        <w:rPr>
          <w:rFonts w:asciiTheme="minorHAnsi" w:hAnsiTheme="minorHAnsi" w:cstheme="minorHAnsi"/>
          <w:spacing w:val="-4"/>
          <w:szCs w:val="24"/>
        </w:rPr>
        <w:t>Support collaboration between school districts and social service agencies serving homeless students.</w:t>
      </w:r>
    </w:p>
    <w:p w14:paraId="7A9AE22B"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Ensure that homeless students have equal access to the same free, appropriate public education, including a public preschool education, as provided to other children and youth.</w:t>
      </w:r>
    </w:p>
    <w:p w14:paraId="22E37C87"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 xml:space="preserve">Ensure that homeless students are </w:t>
      </w:r>
      <w:proofErr w:type="gramStart"/>
      <w:r w:rsidRPr="00933429">
        <w:rPr>
          <w:rFonts w:asciiTheme="minorHAnsi" w:hAnsiTheme="minorHAnsi" w:cstheme="minorHAnsi"/>
          <w:szCs w:val="24"/>
        </w:rPr>
        <w:t>provided</w:t>
      </w:r>
      <w:proofErr w:type="gramEnd"/>
      <w:r w:rsidRPr="00933429">
        <w:rPr>
          <w:rFonts w:asciiTheme="minorHAnsi" w:hAnsiTheme="minorHAnsi" w:cstheme="minorHAnsi"/>
          <w:szCs w:val="24"/>
        </w:rPr>
        <w:t xml:space="preserve"> services in such a way that they are not isolated or stigmatized.</w:t>
      </w:r>
    </w:p>
    <w:p w14:paraId="0C2CFFC4" w14:textId="77777777" w:rsidR="0031641E" w:rsidRPr="00933429" w:rsidRDefault="0031641E" w:rsidP="00180705">
      <w:pPr>
        <w:pStyle w:val="authority2ndline"/>
        <w:numPr>
          <w:ilvl w:val="0"/>
          <w:numId w:val="35"/>
        </w:numPr>
        <w:tabs>
          <w:tab w:val="clear" w:pos="1584"/>
        </w:tabs>
        <w:spacing w:after="60"/>
        <w:rPr>
          <w:rFonts w:asciiTheme="minorHAnsi" w:hAnsiTheme="minorHAnsi" w:cstheme="minorHAnsi"/>
          <w:szCs w:val="24"/>
        </w:rPr>
      </w:pPr>
      <w:r w:rsidRPr="00933429">
        <w:rPr>
          <w:rFonts w:asciiTheme="minorHAnsi" w:hAnsiTheme="minorHAnsi" w:cstheme="minorHAnsi"/>
          <w:szCs w:val="24"/>
        </w:rPr>
        <w:t>Provide opportunities for parent involvement in enrollment decisions.</w:t>
      </w:r>
    </w:p>
    <w:p w14:paraId="355CC8F0" w14:textId="2536869F" w:rsidR="0031641E" w:rsidRPr="00200FF5" w:rsidRDefault="0031641E" w:rsidP="00E66279">
      <w:pPr>
        <w:pStyle w:val="Heading3"/>
      </w:pPr>
      <w:bookmarkStart w:id="12" w:name="_Toc231615072"/>
      <w:bookmarkStart w:id="13" w:name="_Toc231634716"/>
      <w:bookmarkStart w:id="14" w:name="_Toc222988339"/>
      <w:bookmarkStart w:id="15" w:name="Provisions"/>
      <w:r w:rsidRPr="00200FF5">
        <w:t>Provisions of the Act</w:t>
      </w:r>
      <w:bookmarkEnd w:id="12"/>
      <w:bookmarkEnd w:id="13"/>
      <w:bookmarkEnd w:id="14"/>
    </w:p>
    <w:bookmarkEnd w:id="15"/>
    <w:p w14:paraId="5DC591BA" w14:textId="30C5CD97" w:rsidR="0090131D" w:rsidRPr="0090131D" w:rsidRDefault="0090131D" w:rsidP="0090131D">
      <w:pPr>
        <w:tabs>
          <w:tab w:val="left" w:pos="360"/>
        </w:tabs>
        <w:spacing w:after="240"/>
        <w:rPr>
          <w:rFonts w:asciiTheme="minorHAnsi" w:hAnsiTheme="minorHAnsi"/>
          <w:sz w:val="24"/>
          <w:szCs w:val="24"/>
        </w:rPr>
      </w:pPr>
      <w:r w:rsidRPr="0090131D">
        <w:rPr>
          <w:rFonts w:asciiTheme="minorHAnsi" w:hAnsiTheme="minorHAnsi"/>
          <w:sz w:val="24"/>
          <w:szCs w:val="24"/>
        </w:rPr>
        <w:t xml:space="preserve">Services may be delivered on school grounds or at other appropriate sites, such as shelters or nonprofit community social service centers. When services are provided on school grounds, they may also be offered to children or </w:t>
      </w:r>
      <w:proofErr w:type="gramStart"/>
      <w:r w:rsidRPr="0090131D">
        <w:rPr>
          <w:rFonts w:asciiTheme="minorHAnsi" w:hAnsiTheme="minorHAnsi"/>
          <w:sz w:val="24"/>
          <w:szCs w:val="24"/>
        </w:rPr>
        <w:t>youth</w:t>
      </w:r>
      <w:proofErr w:type="gramEnd"/>
      <w:r w:rsidRPr="0090131D">
        <w:rPr>
          <w:rFonts w:asciiTheme="minorHAnsi" w:hAnsiTheme="minorHAnsi"/>
          <w:sz w:val="24"/>
          <w:szCs w:val="24"/>
        </w:rPr>
        <w:t xml:space="preserve"> identified by the local educational agency as being at risk of academic failure or dropping out. However, homeless children and youth must receive priority for all services.</w:t>
      </w:r>
    </w:p>
    <w:p w14:paraId="02CAB9F6" w14:textId="77777777" w:rsidR="0090131D" w:rsidRDefault="0090131D" w:rsidP="0090131D">
      <w:pPr>
        <w:tabs>
          <w:tab w:val="left" w:pos="360"/>
        </w:tabs>
        <w:spacing w:after="240"/>
        <w:rPr>
          <w:rFonts w:asciiTheme="minorHAnsi" w:hAnsiTheme="minorHAnsi"/>
          <w:sz w:val="24"/>
          <w:szCs w:val="24"/>
        </w:rPr>
      </w:pPr>
      <w:r w:rsidRPr="0090131D">
        <w:rPr>
          <w:rFonts w:asciiTheme="minorHAnsi" w:hAnsiTheme="minorHAnsi"/>
          <w:sz w:val="24"/>
          <w:szCs w:val="24"/>
        </w:rPr>
        <w:t xml:space="preserve">To the greatest extent practicable, services should be offered through programs and structures that integrate children and youth experiencing homelessness with their housed peers. Activities must be designed to avoid isolating or stigmatizing homeless students. Services funded under this program are not intended to replace the regular academic program. Grant funds may be used </w:t>
      </w:r>
      <w:r w:rsidRPr="0090131D">
        <w:rPr>
          <w:rFonts w:asciiTheme="minorHAnsi" w:hAnsiTheme="minorHAnsi"/>
          <w:sz w:val="24"/>
          <w:szCs w:val="24"/>
        </w:rPr>
        <w:lastRenderedPageBreak/>
        <w:t>to supplement existing services, but they may not supplant services that the school district is already required to provide through other funding sources.</w:t>
      </w:r>
    </w:p>
    <w:p w14:paraId="04F33C1D" w14:textId="2F6CFA4A" w:rsidR="0031641E" w:rsidRPr="00200FF5" w:rsidRDefault="0031641E" w:rsidP="0090131D">
      <w:pPr>
        <w:tabs>
          <w:tab w:val="left" w:pos="360"/>
        </w:tabs>
        <w:spacing w:after="240"/>
        <w:rPr>
          <w:rFonts w:asciiTheme="minorHAnsi" w:hAnsiTheme="minorHAnsi"/>
          <w:b/>
          <w:sz w:val="24"/>
          <w:szCs w:val="24"/>
        </w:rPr>
      </w:pPr>
      <w:r w:rsidRPr="00200FF5">
        <w:rPr>
          <w:rFonts w:asciiTheme="minorHAnsi" w:hAnsiTheme="minorHAnsi"/>
          <w:b/>
          <w:sz w:val="24"/>
          <w:szCs w:val="24"/>
        </w:rPr>
        <w:t xml:space="preserve">Collaboration and coordination with other local and state agencies that serve homeless children and youth </w:t>
      </w:r>
      <w:r w:rsidR="00207BB9">
        <w:rPr>
          <w:rFonts w:asciiTheme="minorHAnsi" w:hAnsiTheme="minorHAnsi"/>
          <w:b/>
          <w:sz w:val="24"/>
          <w:szCs w:val="24"/>
        </w:rPr>
        <w:t>is</w:t>
      </w:r>
      <w:r w:rsidRPr="00200FF5">
        <w:rPr>
          <w:rFonts w:asciiTheme="minorHAnsi" w:hAnsiTheme="minorHAnsi"/>
          <w:b/>
          <w:sz w:val="24"/>
          <w:szCs w:val="24"/>
        </w:rPr>
        <w:t xml:space="preserve"> required.</w:t>
      </w:r>
    </w:p>
    <w:p w14:paraId="0255D997" w14:textId="1DBEF8F0" w:rsidR="0031641E" w:rsidRPr="00200FF5" w:rsidRDefault="0031641E" w:rsidP="00E66279">
      <w:pPr>
        <w:pStyle w:val="Heading3"/>
      </w:pPr>
      <w:bookmarkStart w:id="16" w:name="_Toc231615073"/>
      <w:bookmarkStart w:id="17" w:name="_Toc231634717"/>
      <w:bookmarkStart w:id="18" w:name="_Toc222988340"/>
      <w:r w:rsidRPr="00200FF5">
        <w:t>Eligible Applicants</w:t>
      </w:r>
      <w:bookmarkEnd w:id="16"/>
      <w:bookmarkEnd w:id="17"/>
      <w:bookmarkEnd w:id="18"/>
    </w:p>
    <w:p w14:paraId="32891A0C" w14:textId="7236D3E2" w:rsidR="0031641E" w:rsidRPr="00200FF5" w:rsidRDefault="0031641E" w:rsidP="0031641E">
      <w:pPr>
        <w:keepNext/>
        <w:keepLines/>
        <w:tabs>
          <w:tab w:val="left" w:pos="360"/>
        </w:tabs>
        <w:rPr>
          <w:rFonts w:asciiTheme="minorHAnsi" w:hAnsiTheme="minorHAnsi"/>
          <w:sz w:val="24"/>
          <w:szCs w:val="24"/>
        </w:rPr>
      </w:pPr>
      <w:r w:rsidRPr="00200FF5">
        <w:rPr>
          <w:rFonts w:asciiTheme="minorHAnsi" w:hAnsiTheme="minorHAnsi"/>
          <w:sz w:val="24"/>
          <w:szCs w:val="24"/>
        </w:rPr>
        <w:t xml:space="preserve">All Alaska school districts (local education agencies or LEAs) </w:t>
      </w:r>
      <w:proofErr w:type="gramStart"/>
      <w:r w:rsidRPr="00200FF5">
        <w:rPr>
          <w:rFonts w:asciiTheme="minorHAnsi" w:hAnsiTheme="minorHAnsi"/>
          <w:sz w:val="24"/>
          <w:szCs w:val="24"/>
        </w:rPr>
        <w:t>that reported</w:t>
      </w:r>
      <w:proofErr w:type="gramEnd"/>
      <w:r w:rsidRPr="00200FF5">
        <w:rPr>
          <w:rFonts w:asciiTheme="minorHAnsi" w:hAnsiTheme="minorHAnsi"/>
          <w:sz w:val="24"/>
          <w:szCs w:val="24"/>
        </w:rPr>
        <w:t xml:space="preserve"> 50 or more enrolled homeless students in the </w:t>
      </w:r>
      <w:r w:rsidRPr="00843565">
        <w:rPr>
          <w:rFonts w:asciiTheme="minorHAnsi" w:hAnsiTheme="minorHAnsi"/>
          <w:sz w:val="24"/>
          <w:szCs w:val="24"/>
        </w:rPr>
        <w:t>20</w:t>
      </w:r>
      <w:r w:rsidR="00922664" w:rsidRPr="00843565">
        <w:rPr>
          <w:rFonts w:asciiTheme="minorHAnsi" w:hAnsiTheme="minorHAnsi"/>
          <w:sz w:val="24"/>
          <w:szCs w:val="24"/>
        </w:rPr>
        <w:t>2</w:t>
      </w:r>
      <w:r w:rsidR="00CA57BE">
        <w:rPr>
          <w:rFonts w:asciiTheme="minorHAnsi" w:hAnsiTheme="minorHAnsi"/>
          <w:sz w:val="24"/>
          <w:szCs w:val="24"/>
        </w:rPr>
        <w:t>4</w:t>
      </w:r>
      <w:r w:rsidRPr="00843565">
        <w:rPr>
          <w:rFonts w:asciiTheme="minorHAnsi" w:hAnsiTheme="minorHAnsi"/>
          <w:sz w:val="24"/>
          <w:szCs w:val="24"/>
        </w:rPr>
        <w:t>-20</w:t>
      </w:r>
      <w:r w:rsidR="00922664" w:rsidRPr="00843565">
        <w:rPr>
          <w:rFonts w:asciiTheme="minorHAnsi" w:hAnsiTheme="minorHAnsi"/>
          <w:sz w:val="24"/>
          <w:szCs w:val="24"/>
        </w:rPr>
        <w:t>2</w:t>
      </w:r>
      <w:r w:rsidR="00CA57BE">
        <w:rPr>
          <w:rFonts w:asciiTheme="minorHAnsi" w:hAnsiTheme="minorHAnsi"/>
          <w:sz w:val="24"/>
          <w:szCs w:val="24"/>
        </w:rPr>
        <w:t>5</w:t>
      </w:r>
      <w:r w:rsidRPr="00200FF5">
        <w:rPr>
          <w:rFonts w:asciiTheme="minorHAnsi" w:hAnsiTheme="minorHAnsi"/>
          <w:sz w:val="24"/>
          <w:szCs w:val="24"/>
        </w:rPr>
        <w:t xml:space="preserve"> school year are eligible. Districts may subcontract with other agencies; however, the local school district assumes responsibility for setting program goals and monitoring program accomplishments. The district will serve in the capacity of fiscal agent.</w:t>
      </w:r>
    </w:p>
    <w:p w14:paraId="50B90DEF" w14:textId="3DA871E0" w:rsidR="0031641E" w:rsidRPr="00200FF5" w:rsidRDefault="0031641E" w:rsidP="00E66279">
      <w:pPr>
        <w:pStyle w:val="Heading3"/>
      </w:pPr>
      <w:bookmarkStart w:id="19" w:name="_Toc231615074"/>
      <w:bookmarkStart w:id="20" w:name="_Toc231634718"/>
      <w:bookmarkStart w:id="21" w:name="_Toc222988341"/>
      <w:r w:rsidRPr="00200FF5">
        <w:t>Funding</w:t>
      </w:r>
      <w:bookmarkEnd w:id="19"/>
      <w:bookmarkEnd w:id="20"/>
      <w:bookmarkEnd w:id="21"/>
    </w:p>
    <w:p w14:paraId="665876EB" w14:textId="4E208701" w:rsidR="0031641E" w:rsidRPr="00DA2C9E" w:rsidRDefault="0031641E" w:rsidP="00180705">
      <w:pPr>
        <w:numPr>
          <w:ilvl w:val="0"/>
          <w:numId w:val="34"/>
        </w:numPr>
        <w:tabs>
          <w:tab w:val="left" w:pos="360"/>
        </w:tabs>
        <w:rPr>
          <w:rFonts w:asciiTheme="minorHAnsi" w:hAnsiTheme="minorHAnsi"/>
          <w:b/>
          <w:color w:val="000000"/>
          <w:sz w:val="24"/>
        </w:rPr>
      </w:pPr>
      <w:r w:rsidRPr="00200FF5">
        <w:rPr>
          <w:rFonts w:asciiTheme="minorHAnsi" w:hAnsiTheme="minorHAnsi"/>
          <w:sz w:val="24"/>
          <w:szCs w:val="24"/>
          <w:u w:val="single"/>
        </w:rPr>
        <w:t>Source</w:t>
      </w:r>
      <w:r w:rsidRPr="00200FF5">
        <w:rPr>
          <w:rFonts w:asciiTheme="minorHAnsi" w:hAnsiTheme="minorHAnsi"/>
          <w:sz w:val="24"/>
          <w:szCs w:val="24"/>
        </w:rPr>
        <w:t>: U.S. Department of Education, through the McKinney-Vento Homeless Education Assistance Improvements Act of 2001 (</w:t>
      </w:r>
      <w:r w:rsidR="00DA2C9E" w:rsidRPr="005E11CF">
        <w:rPr>
          <w:rFonts w:asciiTheme="minorHAnsi" w:hAnsiTheme="minorHAnsi"/>
          <w:b/>
          <w:color w:val="000000"/>
          <w:sz w:val="24"/>
        </w:rPr>
        <w:t xml:space="preserve">Title VII-B of the McKinney-Vento Homeless Assistance Act, as amended by </w:t>
      </w:r>
      <w:proofErr w:type="gramStart"/>
      <w:r w:rsidR="00DA2C9E" w:rsidRPr="005E11CF">
        <w:rPr>
          <w:rFonts w:asciiTheme="minorHAnsi" w:hAnsiTheme="minorHAnsi"/>
          <w:b/>
          <w:color w:val="000000"/>
          <w:sz w:val="24"/>
        </w:rPr>
        <w:t>the Every</w:t>
      </w:r>
      <w:proofErr w:type="gramEnd"/>
      <w:r w:rsidR="00DA2C9E" w:rsidRPr="005E11CF">
        <w:rPr>
          <w:rFonts w:asciiTheme="minorHAnsi" w:hAnsiTheme="minorHAnsi"/>
          <w:b/>
          <w:color w:val="000000"/>
          <w:sz w:val="24"/>
        </w:rPr>
        <w:t xml:space="preserve"> Student Succeeds Act</w:t>
      </w:r>
      <w:r w:rsidR="00845A4D" w:rsidRPr="00DA2C9E">
        <w:rPr>
          <w:rFonts w:asciiTheme="minorHAnsi" w:hAnsiTheme="minorHAnsi"/>
          <w:sz w:val="24"/>
          <w:szCs w:val="24"/>
        </w:rPr>
        <w:t>)</w:t>
      </w:r>
      <w:r w:rsidRPr="00DA2C9E">
        <w:rPr>
          <w:rFonts w:asciiTheme="minorHAnsi" w:hAnsiTheme="minorHAnsi"/>
          <w:sz w:val="24"/>
          <w:szCs w:val="24"/>
        </w:rPr>
        <w:t>.</w:t>
      </w:r>
    </w:p>
    <w:p w14:paraId="6AD70131" w14:textId="2B7D600F" w:rsidR="00E43B81" w:rsidRPr="00200FF5" w:rsidRDefault="0031641E" w:rsidP="00180705">
      <w:pPr>
        <w:numPr>
          <w:ilvl w:val="0"/>
          <w:numId w:val="34"/>
        </w:numPr>
        <w:tabs>
          <w:tab w:val="left" w:pos="360"/>
        </w:tabs>
        <w:rPr>
          <w:rFonts w:asciiTheme="minorHAnsi" w:hAnsiTheme="minorHAnsi"/>
          <w:sz w:val="24"/>
          <w:szCs w:val="24"/>
        </w:rPr>
      </w:pPr>
      <w:r w:rsidRPr="00200FF5">
        <w:rPr>
          <w:rFonts w:asciiTheme="minorHAnsi" w:hAnsiTheme="minorHAnsi"/>
          <w:sz w:val="24"/>
          <w:szCs w:val="24"/>
          <w:u w:val="single"/>
        </w:rPr>
        <w:t>Amount Available</w:t>
      </w:r>
      <w:r w:rsidRPr="00200FF5">
        <w:rPr>
          <w:rFonts w:asciiTheme="minorHAnsi" w:hAnsiTheme="minorHAnsi"/>
          <w:sz w:val="24"/>
          <w:szCs w:val="24"/>
        </w:rPr>
        <w:t xml:space="preserve">: Awards will be dependent on receipt of the federal grant funds. </w:t>
      </w:r>
      <w:r w:rsidR="000B79CC">
        <w:rPr>
          <w:rFonts w:asciiTheme="minorHAnsi" w:hAnsiTheme="minorHAnsi"/>
          <w:sz w:val="24"/>
          <w:szCs w:val="24"/>
        </w:rPr>
        <w:t>DEED</w:t>
      </w:r>
      <w:r w:rsidRPr="00200FF5">
        <w:rPr>
          <w:rFonts w:asciiTheme="minorHAnsi" w:hAnsiTheme="minorHAnsi"/>
          <w:sz w:val="24"/>
          <w:szCs w:val="24"/>
        </w:rPr>
        <w:t xml:space="preserve"> expects to award </w:t>
      </w:r>
      <w:r w:rsidRPr="00440C50">
        <w:rPr>
          <w:rFonts w:asciiTheme="minorHAnsi" w:hAnsiTheme="minorHAnsi"/>
          <w:sz w:val="24"/>
          <w:szCs w:val="24"/>
        </w:rPr>
        <w:t xml:space="preserve">approximately </w:t>
      </w:r>
      <w:r w:rsidR="001D2CA4" w:rsidRPr="00440C50">
        <w:rPr>
          <w:rFonts w:asciiTheme="minorHAnsi" w:hAnsiTheme="minorHAnsi"/>
          <w:sz w:val="24"/>
          <w:szCs w:val="24"/>
        </w:rPr>
        <w:t>$</w:t>
      </w:r>
      <w:r w:rsidR="0089099B" w:rsidRPr="00440C50">
        <w:rPr>
          <w:rFonts w:asciiTheme="minorHAnsi" w:hAnsiTheme="minorHAnsi"/>
          <w:sz w:val="24"/>
          <w:szCs w:val="24"/>
        </w:rPr>
        <w:t>30</w:t>
      </w:r>
      <w:r w:rsidR="001D2CA4" w:rsidRPr="00440C50">
        <w:rPr>
          <w:rFonts w:asciiTheme="minorHAnsi" w:hAnsiTheme="minorHAnsi"/>
          <w:sz w:val="24"/>
          <w:szCs w:val="24"/>
        </w:rPr>
        <w:t>0,000</w:t>
      </w:r>
      <w:r w:rsidRPr="00200FF5">
        <w:rPr>
          <w:rFonts w:asciiTheme="minorHAnsi" w:hAnsiTheme="minorHAnsi"/>
          <w:sz w:val="24"/>
          <w:szCs w:val="24"/>
        </w:rPr>
        <w:t xml:space="preserve"> in McKinney-Vento funds for the</w:t>
      </w:r>
      <w:r w:rsidR="00153354">
        <w:rPr>
          <w:rFonts w:asciiTheme="minorHAnsi" w:hAnsiTheme="minorHAnsi"/>
          <w:sz w:val="24"/>
          <w:szCs w:val="24"/>
        </w:rPr>
        <w:t xml:space="preserve"> FY</w:t>
      </w:r>
      <w:r w:rsidR="007C666A">
        <w:rPr>
          <w:rFonts w:asciiTheme="minorHAnsi" w:hAnsiTheme="minorHAnsi"/>
          <w:sz w:val="24"/>
          <w:szCs w:val="24"/>
        </w:rPr>
        <w:t>20</w:t>
      </w:r>
      <w:r w:rsidR="00C96F97">
        <w:rPr>
          <w:rFonts w:asciiTheme="minorHAnsi" w:hAnsiTheme="minorHAnsi"/>
          <w:sz w:val="24"/>
          <w:szCs w:val="24"/>
        </w:rPr>
        <w:t>2</w:t>
      </w:r>
      <w:r w:rsidR="00CA57BE">
        <w:rPr>
          <w:rFonts w:asciiTheme="minorHAnsi" w:hAnsiTheme="minorHAnsi"/>
          <w:sz w:val="24"/>
          <w:szCs w:val="24"/>
        </w:rPr>
        <w:t>7</w:t>
      </w:r>
      <w:r w:rsidRPr="00200FF5">
        <w:rPr>
          <w:rFonts w:asciiTheme="minorHAnsi" w:hAnsiTheme="minorHAnsi"/>
          <w:sz w:val="24"/>
          <w:szCs w:val="24"/>
        </w:rPr>
        <w:t xml:space="preserve"> school year</w:t>
      </w:r>
      <w:r w:rsidR="00E43B81" w:rsidRPr="00200FF5">
        <w:rPr>
          <w:rFonts w:asciiTheme="minorHAnsi" w:hAnsiTheme="minorHAnsi"/>
          <w:sz w:val="24"/>
          <w:szCs w:val="24"/>
        </w:rPr>
        <w:t xml:space="preserve"> with similar amounts expected to be awarded for the following two years. </w:t>
      </w:r>
    </w:p>
    <w:p w14:paraId="55559D40" w14:textId="77777777" w:rsidR="0031641E" w:rsidRPr="00200FF5" w:rsidRDefault="0031641E" w:rsidP="00180705">
      <w:pPr>
        <w:numPr>
          <w:ilvl w:val="0"/>
          <w:numId w:val="34"/>
        </w:numPr>
        <w:tabs>
          <w:tab w:val="left" w:pos="360"/>
        </w:tabs>
        <w:spacing w:after="60"/>
        <w:rPr>
          <w:rFonts w:asciiTheme="minorHAnsi" w:hAnsiTheme="minorHAnsi"/>
          <w:sz w:val="24"/>
          <w:szCs w:val="24"/>
        </w:rPr>
      </w:pPr>
      <w:r w:rsidRPr="00200FF5">
        <w:rPr>
          <w:rFonts w:asciiTheme="minorHAnsi" w:hAnsiTheme="minorHAnsi"/>
          <w:sz w:val="24"/>
          <w:szCs w:val="24"/>
          <w:u w:val="single"/>
        </w:rPr>
        <w:t>Size of Grants:</w:t>
      </w:r>
      <w:r w:rsidRPr="00200FF5">
        <w:rPr>
          <w:rFonts w:asciiTheme="minorHAnsi" w:hAnsiTheme="minorHAnsi"/>
          <w:sz w:val="24"/>
          <w:szCs w:val="24"/>
        </w:rPr>
        <w:t xml:space="preserve"> Based on established need, grants are expected to be in the following ranges:</w:t>
      </w:r>
    </w:p>
    <w:p w14:paraId="507E822E" w14:textId="7CB958D9" w:rsidR="0031641E" w:rsidRPr="00391773" w:rsidRDefault="0031641E" w:rsidP="00180705">
      <w:pPr>
        <w:numPr>
          <w:ilvl w:val="1"/>
          <w:numId w:val="34"/>
        </w:numPr>
        <w:tabs>
          <w:tab w:val="left" w:pos="720"/>
        </w:tabs>
        <w:overflowPunct/>
        <w:textAlignment w:val="auto"/>
        <w:rPr>
          <w:rFonts w:asciiTheme="minorHAnsi" w:hAnsiTheme="minorHAnsi"/>
          <w:sz w:val="24"/>
          <w:szCs w:val="24"/>
        </w:rPr>
      </w:pPr>
      <w:r w:rsidRPr="00391773">
        <w:rPr>
          <w:rFonts w:asciiTheme="minorHAnsi" w:hAnsiTheme="minorHAnsi"/>
          <w:sz w:val="24"/>
          <w:szCs w:val="24"/>
        </w:rPr>
        <w:t xml:space="preserve">50-300 homeless students </w:t>
      </w:r>
      <w:r w:rsidR="00AC4868" w:rsidRPr="00391773">
        <w:rPr>
          <w:rFonts w:asciiTheme="minorHAnsi" w:hAnsiTheme="minorHAnsi"/>
          <w:sz w:val="24"/>
          <w:szCs w:val="24"/>
        </w:rPr>
        <w:t>proposed to serve:</w:t>
      </w:r>
      <w:r w:rsidRPr="00391773">
        <w:rPr>
          <w:rFonts w:asciiTheme="minorHAnsi" w:hAnsiTheme="minorHAnsi"/>
          <w:sz w:val="24"/>
          <w:szCs w:val="24"/>
        </w:rPr>
        <w:t xml:space="preserve"> </w:t>
      </w:r>
      <w:r w:rsidR="00AC4868" w:rsidRPr="00391773">
        <w:rPr>
          <w:rFonts w:asciiTheme="minorHAnsi" w:hAnsiTheme="minorHAnsi"/>
          <w:sz w:val="24"/>
          <w:szCs w:val="24"/>
        </w:rPr>
        <w:t>g</w:t>
      </w:r>
      <w:r w:rsidRPr="00391773">
        <w:rPr>
          <w:rFonts w:asciiTheme="minorHAnsi" w:hAnsiTheme="minorHAnsi"/>
          <w:sz w:val="24"/>
          <w:szCs w:val="24"/>
        </w:rPr>
        <w:t>rants range up to $</w:t>
      </w:r>
      <w:r w:rsidR="00526520" w:rsidRPr="00F647E8">
        <w:rPr>
          <w:rFonts w:asciiTheme="minorHAnsi" w:hAnsiTheme="minorHAnsi"/>
          <w:sz w:val="24"/>
          <w:szCs w:val="24"/>
        </w:rPr>
        <w:t>20</w:t>
      </w:r>
      <w:r w:rsidR="00E43B81" w:rsidRPr="00F647E8">
        <w:rPr>
          <w:rFonts w:asciiTheme="minorHAnsi" w:hAnsiTheme="minorHAnsi"/>
          <w:sz w:val="24"/>
          <w:szCs w:val="24"/>
        </w:rPr>
        <w:t>,000</w:t>
      </w:r>
      <w:r w:rsidRPr="00391773">
        <w:rPr>
          <w:rFonts w:asciiTheme="minorHAnsi" w:hAnsiTheme="minorHAnsi"/>
          <w:sz w:val="24"/>
          <w:szCs w:val="24"/>
        </w:rPr>
        <w:t xml:space="preserve"> </w:t>
      </w:r>
      <w:r w:rsidR="00E43B81" w:rsidRPr="00391773">
        <w:rPr>
          <w:rFonts w:asciiTheme="minorHAnsi" w:hAnsiTheme="minorHAnsi"/>
          <w:sz w:val="24"/>
          <w:szCs w:val="24"/>
        </w:rPr>
        <w:t>per year.</w:t>
      </w:r>
    </w:p>
    <w:p w14:paraId="20550810" w14:textId="3FD4790C" w:rsidR="0031641E" w:rsidRPr="00391773" w:rsidRDefault="0031641E" w:rsidP="00180705">
      <w:pPr>
        <w:numPr>
          <w:ilvl w:val="1"/>
          <w:numId w:val="34"/>
        </w:numPr>
        <w:tabs>
          <w:tab w:val="left" w:pos="720"/>
        </w:tabs>
        <w:overflowPunct/>
        <w:textAlignment w:val="auto"/>
        <w:rPr>
          <w:rFonts w:asciiTheme="minorHAnsi" w:hAnsiTheme="minorHAnsi"/>
          <w:sz w:val="24"/>
          <w:szCs w:val="24"/>
        </w:rPr>
      </w:pPr>
      <w:r w:rsidRPr="00391773">
        <w:rPr>
          <w:rFonts w:asciiTheme="minorHAnsi" w:hAnsiTheme="minorHAnsi"/>
          <w:sz w:val="24"/>
          <w:szCs w:val="24"/>
        </w:rPr>
        <w:t xml:space="preserve">301-700 homeless </w:t>
      </w:r>
      <w:r w:rsidR="00AC4868" w:rsidRPr="00391773">
        <w:rPr>
          <w:rFonts w:asciiTheme="minorHAnsi" w:hAnsiTheme="minorHAnsi"/>
          <w:sz w:val="24"/>
          <w:szCs w:val="24"/>
        </w:rPr>
        <w:t>students proposed to serve:</w:t>
      </w:r>
      <w:r w:rsidRPr="00391773">
        <w:rPr>
          <w:rFonts w:asciiTheme="minorHAnsi" w:hAnsiTheme="minorHAnsi"/>
          <w:sz w:val="24"/>
          <w:szCs w:val="24"/>
        </w:rPr>
        <w:t xml:space="preserve"> </w:t>
      </w:r>
      <w:r w:rsidR="00AC4868" w:rsidRPr="00391773">
        <w:rPr>
          <w:rFonts w:asciiTheme="minorHAnsi" w:hAnsiTheme="minorHAnsi"/>
          <w:sz w:val="24"/>
          <w:szCs w:val="24"/>
        </w:rPr>
        <w:t>g</w:t>
      </w:r>
      <w:r w:rsidRPr="00391773">
        <w:rPr>
          <w:rFonts w:asciiTheme="minorHAnsi" w:hAnsiTheme="minorHAnsi"/>
          <w:sz w:val="24"/>
          <w:szCs w:val="24"/>
        </w:rPr>
        <w:t>rant</w:t>
      </w:r>
      <w:r w:rsidR="00AC4868" w:rsidRPr="00391773">
        <w:rPr>
          <w:rFonts w:asciiTheme="minorHAnsi" w:hAnsiTheme="minorHAnsi"/>
          <w:sz w:val="24"/>
          <w:szCs w:val="24"/>
        </w:rPr>
        <w:t>s</w:t>
      </w:r>
      <w:r w:rsidRPr="00391773">
        <w:rPr>
          <w:rFonts w:asciiTheme="minorHAnsi" w:hAnsiTheme="minorHAnsi"/>
          <w:sz w:val="24"/>
          <w:szCs w:val="24"/>
        </w:rPr>
        <w:t xml:space="preserve"> range up to $</w:t>
      </w:r>
      <w:r w:rsidR="00391773" w:rsidRPr="00F647E8">
        <w:rPr>
          <w:rFonts w:asciiTheme="minorHAnsi" w:hAnsiTheme="minorHAnsi"/>
          <w:sz w:val="24"/>
          <w:szCs w:val="24"/>
        </w:rPr>
        <w:t>3</w:t>
      </w:r>
      <w:r w:rsidR="00E43B81" w:rsidRPr="00F647E8">
        <w:rPr>
          <w:rFonts w:asciiTheme="minorHAnsi" w:hAnsiTheme="minorHAnsi"/>
          <w:sz w:val="24"/>
          <w:szCs w:val="24"/>
        </w:rPr>
        <w:t>5,000</w:t>
      </w:r>
      <w:r w:rsidR="00E43B81" w:rsidRPr="00391773">
        <w:rPr>
          <w:rFonts w:asciiTheme="minorHAnsi" w:hAnsiTheme="minorHAnsi"/>
          <w:sz w:val="24"/>
          <w:szCs w:val="24"/>
        </w:rPr>
        <w:t xml:space="preserve"> per year.</w:t>
      </w:r>
    </w:p>
    <w:p w14:paraId="7923101F" w14:textId="2EA80651" w:rsidR="0031641E" w:rsidRPr="00391773" w:rsidRDefault="0031641E" w:rsidP="00180705">
      <w:pPr>
        <w:numPr>
          <w:ilvl w:val="1"/>
          <w:numId w:val="34"/>
        </w:numPr>
        <w:tabs>
          <w:tab w:val="left" w:pos="720"/>
        </w:tabs>
        <w:overflowPunct/>
        <w:spacing w:after="60"/>
        <w:textAlignment w:val="auto"/>
        <w:rPr>
          <w:rFonts w:asciiTheme="minorHAnsi" w:hAnsiTheme="minorHAnsi"/>
          <w:sz w:val="24"/>
          <w:szCs w:val="24"/>
        </w:rPr>
      </w:pPr>
      <w:r w:rsidRPr="00391773">
        <w:rPr>
          <w:rFonts w:asciiTheme="minorHAnsi" w:hAnsiTheme="minorHAnsi"/>
          <w:sz w:val="24"/>
          <w:szCs w:val="24"/>
        </w:rPr>
        <w:t xml:space="preserve">More than 700 homeless </w:t>
      </w:r>
      <w:r w:rsidR="00AC4868" w:rsidRPr="00391773">
        <w:rPr>
          <w:rFonts w:asciiTheme="minorHAnsi" w:hAnsiTheme="minorHAnsi"/>
          <w:sz w:val="24"/>
          <w:szCs w:val="24"/>
        </w:rPr>
        <w:t>students proposed to serve:</w:t>
      </w:r>
      <w:r w:rsidRPr="00391773">
        <w:rPr>
          <w:rFonts w:asciiTheme="minorHAnsi" w:hAnsiTheme="minorHAnsi"/>
          <w:sz w:val="24"/>
          <w:szCs w:val="24"/>
        </w:rPr>
        <w:t xml:space="preserve"> </w:t>
      </w:r>
      <w:r w:rsidR="00AC4868" w:rsidRPr="00391773">
        <w:rPr>
          <w:rFonts w:asciiTheme="minorHAnsi" w:hAnsiTheme="minorHAnsi"/>
          <w:sz w:val="24"/>
          <w:szCs w:val="24"/>
        </w:rPr>
        <w:t>g</w:t>
      </w:r>
      <w:r w:rsidRPr="00391773">
        <w:rPr>
          <w:rFonts w:asciiTheme="minorHAnsi" w:hAnsiTheme="minorHAnsi"/>
          <w:sz w:val="24"/>
          <w:szCs w:val="24"/>
        </w:rPr>
        <w:t>rant</w:t>
      </w:r>
      <w:r w:rsidR="00AC4868" w:rsidRPr="00391773">
        <w:rPr>
          <w:rFonts w:asciiTheme="minorHAnsi" w:hAnsiTheme="minorHAnsi"/>
          <w:sz w:val="24"/>
          <w:szCs w:val="24"/>
        </w:rPr>
        <w:t>s</w:t>
      </w:r>
      <w:r w:rsidRPr="00391773">
        <w:rPr>
          <w:rFonts w:asciiTheme="minorHAnsi" w:hAnsiTheme="minorHAnsi"/>
          <w:sz w:val="24"/>
          <w:szCs w:val="24"/>
        </w:rPr>
        <w:t xml:space="preserve"> range up to $</w:t>
      </w:r>
      <w:r w:rsidR="00391773" w:rsidRPr="00F647E8">
        <w:rPr>
          <w:rFonts w:asciiTheme="minorHAnsi" w:hAnsiTheme="minorHAnsi"/>
          <w:sz w:val="24"/>
          <w:szCs w:val="24"/>
        </w:rPr>
        <w:t>60</w:t>
      </w:r>
      <w:r w:rsidR="00E43B81" w:rsidRPr="00F647E8">
        <w:rPr>
          <w:rFonts w:asciiTheme="minorHAnsi" w:hAnsiTheme="minorHAnsi"/>
          <w:sz w:val="24"/>
          <w:szCs w:val="24"/>
        </w:rPr>
        <w:t>,000</w:t>
      </w:r>
      <w:r w:rsidR="00E43B81" w:rsidRPr="00391773">
        <w:rPr>
          <w:rFonts w:asciiTheme="minorHAnsi" w:hAnsiTheme="minorHAnsi"/>
          <w:sz w:val="24"/>
          <w:szCs w:val="24"/>
        </w:rPr>
        <w:t xml:space="preserve"> per year.</w:t>
      </w:r>
    </w:p>
    <w:p w14:paraId="512E6BF3" w14:textId="5B8E49EC" w:rsidR="0031641E" w:rsidRPr="00200FF5" w:rsidRDefault="0031641E" w:rsidP="00180705">
      <w:pPr>
        <w:numPr>
          <w:ilvl w:val="0"/>
          <w:numId w:val="34"/>
        </w:numPr>
        <w:tabs>
          <w:tab w:val="left" w:pos="720"/>
        </w:tabs>
        <w:overflowPunct/>
        <w:spacing w:after="240"/>
        <w:textAlignment w:val="auto"/>
        <w:rPr>
          <w:rFonts w:asciiTheme="minorHAnsi" w:hAnsiTheme="minorHAnsi"/>
          <w:sz w:val="24"/>
          <w:szCs w:val="24"/>
        </w:rPr>
      </w:pPr>
      <w:r w:rsidRPr="00200FF5">
        <w:rPr>
          <w:rFonts w:asciiTheme="minorHAnsi" w:hAnsiTheme="minorHAnsi"/>
          <w:sz w:val="24"/>
          <w:szCs w:val="24"/>
          <w:u w:val="single"/>
        </w:rPr>
        <w:t>Grant Period</w:t>
      </w:r>
      <w:r w:rsidRPr="00200FF5">
        <w:rPr>
          <w:rFonts w:asciiTheme="minorHAnsi" w:hAnsiTheme="minorHAnsi"/>
          <w:sz w:val="24"/>
          <w:szCs w:val="24"/>
        </w:rPr>
        <w:t xml:space="preserve">: July 1, </w:t>
      </w:r>
      <w:r w:rsidR="008F7A0E">
        <w:rPr>
          <w:rFonts w:asciiTheme="minorHAnsi" w:hAnsiTheme="minorHAnsi"/>
          <w:sz w:val="24"/>
          <w:szCs w:val="24"/>
        </w:rPr>
        <w:t>2026,</w:t>
      </w:r>
      <w:r w:rsidR="00C96F97" w:rsidRPr="00200FF5">
        <w:rPr>
          <w:rFonts w:asciiTheme="minorHAnsi" w:hAnsiTheme="minorHAnsi"/>
          <w:sz w:val="24"/>
          <w:szCs w:val="24"/>
        </w:rPr>
        <w:t xml:space="preserve"> </w:t>
      </w:r>
      <w:r w:rsidRPr="00200FF5">
        <w:rPr>
          <w:rFonts w:asciiTheme="minorHAnsi" w:hAnsiTheme="minorHAnsi"/>
          <w:sz w:val="24"/>
          <w:szCs w:val="24"/>
        </w:rPr>
        <w:t xml:space="preserve">or date of grant award to June 30, </w:t>
      </w:r>
      <w:r w:rsidR="00C96F97" w:rsidRPr="00200FF5">
        <w:rPr>
          <w:rFonts w:asciiTheme="minorHAnsi" w:hAnsiTheme="minorHAnsi"/>
          <w:sz w:val="24"/>
          <w:szCs w:val="24"/>
        </w:rPr>
        <w:t>20</w:t>
      </w:r>
      <w:r w:rsidR="00C96F97">
        <w:rPr>
          <w:rFonts w:asciiTheme="minorHAnsi" w:hAnsiTheme="minorHAnsi"/>
          <w:sz w:val="24"/>
          <w:szCs w:val="24"/>
        </w:rPr>
        <w:t>2</w:t>
      </w:r>
      <w:r w:rsidR="00CA57BE">
        <w:rPr>
          <w:rFonts w:asciiTheme="minorHAnsi" w:hAnsiTheme="minorHAnsi"/>
          <w:sz w:val="24"/>
          <w:szCs w:val="24"/>
        </w:rPr>
        <w:t>9</w:t>
      </w:r>
      <w:r w:rsidRPr="00200FF5">
        <w:rPr>
          <w:rFonts w:asciiTheme="minorHAnsi" w:hAnsiTheme="minorHAnsi"/>
          <w:sz w:val="24"/>
          <w:szCs w:val="24"/>
        </w:rPr>
        <w:t>.</w:t>
      </w:r>
    </w:p>
    <w:p w14:paraId="7CF01853" w14:textId="27391E8B" w:rsidR="0031641E" w:rsidRPr="00200FF5" w:rsidRDefault="0031641E" w:rsidP="00E66279">
      <w:pPr>
        <w:pStyle w:val="Heading3"/>
      </w:pPr>
      <w:bookmarkStart w:id="22" w:name="_Toc231615076"/>
      <w:bookmarkStart w:id="23" w:name="_Toc222988342"/>
      <w:r w:rsidRPr="00200FF5">
        <w:t>Conditions of Grant Award</w:t>
      </w:r>
      <w:bookmarkEnd w:id="22"/>
      <w:bookmarkEnd w:id="23"/>
    </w:p>
    <w:p w14:paraId="21E21A32" w14:textId="77777777" w:rsidR="0031641E" w:rsidRPr="00200FF5" w:rsidRDefault="0031641E" w:rsidP="00180705">
      <w:pPr>
        <w:numPr>
          <w:ilvl w:val="0"/>
          <w:numId w:val="1"/>
        </w:numPr>
        <w:tabs>
          <w:tab w:val="left" w:pos="720"/>
        </w:tabs>
        <w:rPr>
          <w:rFonts w:asciiTheme="minorHAnsi" w:hAnsiTheme="minorHAnsi"/>
          <w:sz w:val="24"/>
          <w:szCs w:val="24"/>
        </w:rPr>
      </w:pPr>
      <w:r w:rsidRPr="00200FF5">
        <w:rPr>
          <w:rFonts w:asciiTheme="minorHAnsi" w:hAnsiTheme="minorHAnsi"/>
          <w:sz w:val="24"/>
          <w:szCs w:val="24"/>
        </w:rPr>
        <w:t>Authority for the administration of this grant is the McKinney-Vento Homeless Program. In Alaska, the State Department of Education &amp; Early Development has been authorized to receive and distribute the federal funds appropriated for this program. Program provision shall be governed in all respects by the authorizing statute and the laws of the State of Alaska, the General Education Provisions Act (GEPA), and the Education Department General Administrative Regulations (EDGAR).</w:t>
      </w:r>
    </w:p>
    <w:p w14:paraId="7A13B552" w14:textId="35EE1BE4"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szCs w:val="24"/>
        </w:rPr>
        <w:t xml:space="preserve">Submittal of an application will show the applicant’s acceptance of </w:t>
      </w:r>
      <w:proofErr w:type="gramStart"/>
      <w:r w:rsidRPr="00200FF5">
        <w:rPr>
          <w:rFonts w:asciiTheme="minorHAnsi" w:hAnsiTheme="minorHAnsi"/>
          <w:sz w:val="24"/>
          <w:szCs w:val="24"/>
        </w:rPr>
        <w:t>all of</w:t>
      </w:r>
      <w:proofErr w:type="gramEnd"/>
      <w:r w:rsidRPr="00200FF5">
        <w:rPr>
          <w:rFonts w:asciiTheme="minorHAnsi" w:hAnsiTheme="minorHAnsi"/>
          <w:sz w:val="24"/>
          <w:szCs w:val="24"/>
        </w:rPr>
        <w:t xml:space="preserve"> the terms and conditions contained in this Request For Application</w:t>
      </w:r>
      <w:r w:rsidR="00C80A12">
        <w:rPr>
          <w:rFonts w:asciiTheme="minorHAnsi" w:hAnsiTheme="minorHAnsi"/>
          <w:sz w:val="24"/>
          <w:szCs w:val="24"/>
        </w:rPr>
        <w:t>s</w:t>
      </w:r>
      <w:r w:rsidRPr="00200FF5">
        <w:rPr>
          <w:rFonts w:asciiTheme="minorHAnsi" w:hAnsiTheme="minorHAnsi"/>
          <w:sz w:val="24"/>
          <w:szCs w:val="24"/>
        </w:rPr>
        <w:t xml:space="preserve"> (RFA). The contents of the application will become contractually binding if a grant is awarded. Failure of the successful applicant to accept these obligations may result in cancellation of the award. Upon opening, all submittals become </w:t>
      </w:r>
      <w:r w:rsidRPr="00200FF5">
        <w:rPr>
          <w:rFonts w:asciiTheme="minorHAnsi" w:hAnsiTheme="minorHAnsi"/>
          <w:sz w:val="24"/>
        </w:rPr>
        <w:t xml:space="preserve">the property of </w:t>
      </w:r>
      <w:proofErr w:type="gramStart"/>
      <w:r w:rsidR="00CB558F">
        <w:rPr>
          <w:rFonts w:asciiTheme="minorHAnsi" w:hAnsiTheme="minorHAnsi"/>
          <w:sz w:val="24"/>
        </w:rPr>
        <w:t>DEED</w:t>
      </w:r>
      <w:r w:rsidRPr="00200FF5">
        <w:rPr>
          <w:rFonts w:asciiTheme="minorHAnsi" w:hAnsiTheme="minorHAnsi"/>
          <w:sz w:val="24"/>
        </w:rPr>
        <w:t>, and</w:t>
      </w:r>
      <w:proofErr w:type="gramEnd"/>
      <w:r w:rsidRPr="00200FF5">
        <w:rPr>
          <w:rFonts w:asciiTheme="minorHAnsi" w:hAnsiTheme="minorHAnsi"/>
          <w:sz w:val="24"/>
        </w:rPr>
        <w:t xml:space="preserve"> are open to public inspection at all reasonable times. The department reserves the right to reject </w:t>
      </w:r>
      <w:proofErr w:type="gramStart"/>
      <w:r w:rsidRPr="00200FF5">
        <w:rPr>
          <w:rFonts w:asciiTheme="minorHAnsi" w:hAnsiTheme="minorHAnsi"/>
          <w:sz w:val="24"/>
        </w:rPr>
        <w:t>any and all</w:t>
      </w:r>
      <w:proofErr w:type="gramEnd"/>
      <w:r w:rsidRPr="00200FF5">
        <w:rPr>
          <w:rFonts w:asciiTheme="minorHAnsi" w:hAnsiTheme="minorHAnsi"/>
          <w:sz w:val="24"/>
        </w:rPr>
        <w:t xml:space="preserve"> applications should it be deemed by the </w:t>
      </w:r>
      <w:r w:rsidRPr="00200FF5">
        <w:rPr>
          <w:rFonts w:asciiTheme="minorHAnsi" w:hAnsiTheme="minorHAnsi"/>
          <w:sz w:val="24"/>
        </w:rPr>
        <w:lastRenderedPageBreak/>
        <w:t>department to be in its best interest to do so. Applicants can appeal the department’s decision through the established State Appeal Process. See Appeals Process below (</w:t>
      </w:r>
      <w:hyperlink w:anchor="_Appeals_Process" w:history="1">
        <w:r w:rsidRPr="005A1AF8">
          <w:rPr>
            <w:rStyle w:val="Hyperlink"/>
            <w:rFonts w:asciiTheme="minorHAnsi" w:hAnsiTheme="minorHAnsi"/>
            <w:sz w:val="24"/>
          </w:rPr>
          <w:t>Section H</w:t>
        </w:r>
      </w:hyperlink>
      <w:r w:rsidRPr="00200FF5">
        <w:rPr>
          <w:rFonts w:asciiTheme="minorHAnsi" w:hAnsiTheme="minorHAnsi"/>
          <w:sz w:val="24"/>
        </w:rPr>
        <w:t>).</w:t>
      </w:r>
    </w:p>
    <w:p w14:paraId="611FFDBA" w14:textId="77777777"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Awards will be based on the identified needs of the children and youth served by the applying school district and on the quality of the application.</w:t>
      </w:r>
    </w:p>
    <w:p w14:paraId="2355BAFD" w14:textId="77777777"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All funds will be awarded according to the conditions of this Request for Application (RFA).</w:t>
      </w:r>
    </w:p>
    <w:p w14:paraId="2AF33D66" w14:textId="1F91B791"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 xml:space="preserve">The authorized representative for each </w:t>
      </w:r>
      <w:proofErr w:type="gramStart"/>
      <w:r w:rsidRPr="00200FF5">
        <w:rPr>
          <w:rFonts w:asciiTheme="minorHAnsi" w:hAnsiTheme="minorHAnsi"/>
          <w:sz w:val="24"/>
        </w:rPr>
        <w:t>applying</w:t>
      </w:r>
      <w:proofErr w:type="gramEnd"/>
      <w:r w:rsidRPr="00200FF5">
        <w:rPr>
          <w:rFonts w:asciiTheme="minorHAnsi" w:hAnsiTheme="minorHAnsi"/>
          <w:sz w:val="24"/>
        </w:rPr>
        <w:t xml:space="preserve"> LEA must sign the </w:t>
      </w:r>
      <w:hyperlink w:anchor="_Application_Cover_Sheet" w:history="1">
        <w:r w:rsidRPr="001920A3">
          <w:rPr>
            <w:rStyle w:val="Hyperlink"/>
            <w:rFonts w:asciiTheme="minorHAnsi" w:hAnsiTheme="minorHAnsi"/>
            <w:sz w:val="24"/>
          </w:rPr>
          <w:t xml:space="preserve">Cover Sheet &amp; Assurances </w:t>
        </w:r>
        <w:r w:rsidR="002960D1" w:rsidRPr="001920A3">
          <w:rPr>
            <w:rStyle w:val="Hyperlink"/>
            <w:rFonts w:asciiTheme="minorHAnsi" w:hAnsiTheme="minorHAnsi"/>
            <w:sz w:val="24"/>
          </w:rPr>
          <w:t>P</w:t>
        </w:r>
        <w:r w:rsidRPr="001920A3">
          <w:rPr>
            <w:rStyle w:val="Hyperlink"/>
            <w:rFonts w:asciiTheme="minorHAnsi" w:hAnsiTheme="minorHAnsi"/>
            <w:sz w:val="24"/>
          </w:rPr>
          <w:t>age</w:t>
        </w:r>
      </w:hyperlink>
      <w:r w:rsidR="001920A3">
        <w:rPr>
          <w:rFonts w:asciiTheme="minorHAnsi" w:hAnsiTheme="minorHAnsi"/>
          <w:sz w:val="24"/>
        </w:rPr>
        <w:t xml:space="preserve"> </w:t>
      </w:r>
      <w:r w:rsidRPr="00200FF5">
        <w:rPr>
          <w:rFonts w:asciiTheme="minorHAnsi" w:hAnsiTheme="minorHAnsi"/>
          <w:sz w:val="24"/>
        </w:rPr>
        <w:t>included with this application packet. This representative must have the authority to ensure that the local education agency making the application will fulfill all statutory and regulatory requirements for audit and monitoring purposes (usually the ranking administrator).</w:t>
      </w:r>
    </w:p>
    <w:p w14:paraId="50874274" w14:textId="7C24380B"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 xml:space="preserve">A representative for each grant recipient will be required to submit an annual report due June 30 of each year of the project period. The Annual Report will be used for reporting purposes. (See Form </w:t>
      </w:r>
      <w:r w:rsidRPr="00CA57BE">
        <w:rPr>
          <w:rFonts w:asciiTheme="minorHAnsi" w:hAnsiTheme="minorHAnsi"/>
          <w:sz w:val="24"/>
        </w:rPr>
        <w:t>#</w:t>
      </w:r>
      <w:r w:rsidR="004562C3">
        <w:rPr>
          <w:rFonts w:asciiTheme="minorHAnsi" w:hAnsiTheme="minorHAnsi"/>
          <w:sz w:val="24"/>
        </w:rPr>
        <w:t xml:space="preserve"> </w:t>
      </w:r>
      <w:hyperlink r:id="rId17" w:history="1">
        <w:r w:rsidR="00440C50">
          <w:rPr>
            <w:rStyle w:val="Hyperlink"/>
            <w:rFonts w:asciiTheme="minorHAnsi" w:hAnsiTheme="minorHAnsi"/>
            <w:sz w:val="24"/>
          </w:rPr>
          <w:t>05-24-045</w:t>
        </w:r>
      </w:hyperlink>
      <w:r w:rsidR="009246A4" w:rsidRPr="00CA57BE">
        <w:rPr>
          <w:rFonts w:asciiTheme="minorHAnsi" w:hAnsiTheme="minorHAnsi"/>
          <w:sz w:val="24"/>
        </w:rPr>
        <w:t xml:space="preserve"> </w:t>
      </w:r>
      <w:r w:rsidRPr="00CA57BE">
        <w:rPr>
          <w:rFonts w:asciiTheme="minorHAnsi" w:hAnsiTheme="minorHAnsi"/>
          <w:sz w:val="24"/>
        </w:rPr>
        <w:t>on</w:t>
      </w:r>
      <w:r w:rsidRPr="00200FF5">
        <w:rPr>
          <w:rFonts w:asciiTheme="minorHAnsi" w:hAnsiTheme="minorHAnsi"/>
          <w:sz w:val="24"/>
        </w:rPr>
        <w:t xml:space="preserve"> the </w:t>
      </w:r>
      <w:hyperlink r:id="rId18" w:history="1">
        <w:r w:rsidR="000B79CC" w:rsidRPr="001816AE">
          <w:rPr>
            <w:rStyle w:val="Hyperlink"/>
            <w:rFonts w:asciiTheme="minorHAnsi" w:hAnsiTheme="minorHAnsi"/>
            <w:sz w:val="24"/>
          </w:rPr>
          <w:t>DEED</w:t>
        </w:r>
        <w:r w:rsidRPr="001816AE">
          <w:rPr>
            <w:rStyle w:val="Hyperlink"/>
            <w:rFonts w:asciiTheme="minorHAnsi" w:hAnsiTheme="minorHAnsi"/>
            <w:sz w:val="24"/>
          </w:rPr>
          <w:t xml:space="preserve"> Forms webpage</w:t>
        </w:r>
      </w:hyperlink>
      <w:r w:rsidR="001816AE">
        <w:rPr>
          <w:rFonts w:asciiTheme="minorHAnsi" w:hAnsiTheme="minorHAnsi"/>
          <w:sz w:val="24"/>
        </w:rPr>
        <w:t xml:space="preserve"> (</w:t>
      </w:r>
      <w:hyperlink r:id="rId19" w:history="1">
        <w:r w:rsidR="007A2FD2">
          <w:rPr>
            <w:rStyle w:val="Hyperlink"/>
            <w:sz w:val="24"/>
            <w:szCs w:val="24"/>
          </w:rPr>
          <w:t>https://education.alaska.gov/forms</w:t>
        </w:r>
      </w:hyperlink>
      <w:r w:rsidR="001816AE">
        <w:rPr>
          <w:sz w:val="24"/>
          <w:szCs w:val="24"/>
        </w:rPr>
        <w:t>)</w:t>
      </w:r>
      <w:r w:rsidR="00CF303B">
        <w:rPr>
          <w:sz w:val="24"/>
          <w:szCs w:val="24"/>
        </w:rPr>
        <w:t xml:space="preserve"> </w:t>
      </w:r>
      <w:r w:rsidRPr="00200FF5">
        <w:rPr>
          <w:rFonts w:asciiTheme="minorHAnsi" w:hAnsiTheme="minorHAnsi"/>
          <w:sz w:val="24"/>
        </w:rPr>
        <w:t xml:space="preserve">for </w:t>
      </w:r>
      <w:r w:rsidRPr="00843565">
        <w:rPr>
          <w:rFonts w:asciiTheme="minorHAnsi" w:hAnsiTheme="minorHAnsi"/>
          <w:sz w:val="24"/>
        </w:rPr>
        <w:t xml:space="preserve">the </w:t>
      </w:r>
      <w:r w:rsidR="00C96F97" w:rsidRPr="00843565">
        <w:rPr>
          <w:rFonts w:asciiTheme="minorHAnsi" w:hAnsiTheme="minorHAnsi"/>
          <w:sz w:val="24"/>
        </w:rPr>
        <w:t>20</w:t>
      </w:r>
      <w:r w:rsidR="00922664" w:rsidRPr="00843565">
        <w:rPr>
          <w:rFonts w:asciiTheme="minorHAnsi" w:hAnsiTheme="minorHAnsi"/>
          <w:sz w:val="24"/>
        </w:rPr>
        <w:t>2</w:t>
      </w:r>
      <w:r w:rsidR="00CA57BE">
        <w:rPr>
          <w:rFonts w:asciiTheme="minorHAnsi" w:hAnsiTheme="minorHAnsi"/>
          <w:sz w:val="24"/>
        </w:rPr>
        <w:t>4</w:t>
      </w:r>
      <w:r w:rsidRPr="00843565">
        <w:rPr>
          <w:rFonts w:asciiTheme="minorHAnsi" w:hAnsiTheme="minorHAnsi"/>
          <w:sz w:val="24"/>
        </w:rPr>
        <w:t>-</w:t>
      </w:r>
      <w:r w:rsidR="00CA57BE">
        <w:rPr>
          <w:rFonts w:asciiTheme="minorHAnsi" w:hAnsiTheme="minorHAnsi"/>
          <w:sz w:val="24"/>
        </w:rPr>
        <w:t>2025</w:t>
      </w:r>
      <w:r w:rsidR="00C96F97" w:rsidRPr="00200FF5">
        <w:rPr>
          <w:rFonts w:asciiTheme="minorHAnsi" w:hAnsiTheme="minorHAnsi"/>
          <w:sz w:val="24"/>
        </w:rPr>
        <w:t xml:space="preserve"> </w:t>
      </w:r>
      <w:r w:rsidRPr="00200FF5">
        <w:rPr>
          <w:rFonts w:asciiTheme="minorHAnsi" w:hAnsiTheme="minorHAnsi"/>
          <w:sz w:val="24"/>
        </w:rPr>
        <w:t>McKinney-Vento Data Collection and Evaluation</w:t>
      </w:r>
      <w:r w:rsidRPr="00200FF5">
        <w:rPr>
          <w:rFonts w:asciiTheme="minorHAnsi" w:hAnsiTheme="minorHAnsi" w:cs="Arial"/>
          <w:color w:val="000000"/>
        </w:rPr>
        <w:t xml:space="preserve"> </w:t>
      </w:r>
      <w:r w:rsidRPr="00200FF5">
        <w:rPr>
          <w:rFonts w:asciiTheme="minorHAnsi" w:hAnsiTheme="minorHAnsi"/>
          <w:sz w:val="24"/>
        </w:rPr>
        <w:t>for an example.)</w:t>
      </w:r>
    </w:p>
    <w:p w14:paraId="700D3228" w14:textId="77777777"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All grant programs must maintain current programmatic and fiscal records and make them available during monitoring visits. All grant programs must maintain fiscal and program records for a minimum of five years.</w:t>
      </w:r>
    </w:p>
    <w:p w14:paraId="454A1673" w14:textId="55779A02" w:rsidR="0031641E" w:rsidRPr="00200FF5" w:rsidRDefault="0031641E" w:rsidP="00180705">
      <w:pPr>
        <w:numPr>
          <w:ilvl w:val="0"/>
          <w:numId w:val="1"/>
        </w:numPr>
        <w:tabs>
          <w:tab w:val="left" w:pos="720"/>
        </w:tabs>
        <w:rPr>
          <w:rFonts w:asciiTheme="minorHAnsi" w:hAnsiTheme="minorHAnsi"/>
          <w:sz w:val="24"/>
        </w:rPr>
      </w:pPr>
      <w:r w:rsidRPr="00200FF5">
        <w:rPr>
          <w:rFonts w:asciiTheme="minorHAnsi" w:hAnsiTheme="minorHAnsi"/>
          <w:sz w:val="24"/>
        </w:rPr>
        <w:t>It is expected that projects will run</w:t>
      </w:r>
      <w:r w:rsidR="005478D6">
        <w:rPr>
          <w:rFonts w:asciiTheme="minorHAnsi" w:hAnsiTheme="minorHAnsi"/>
          <w:sz w:val="24"/>
        </w:rPr>
        <w:t xml:space="preserve"> during the school year</w:t>
      </w:r>
      <w:r w:rsidRPr="00200FF5">
        <w:rPr>
          <w:rFonts w:asciiTheme="minorHAnsi" w:hAnsiTheme="minorHAnsi"/>
          <w:sz w:val="24"/>
        </w:rPr>
        <w:t>, but summer programs are allowable. All grant funds must be encumbered no later than September 30 of each year in the three-year grant period.</w:t>
      </w:r>
    </w:p>
    <w:p w14:paraId="464C2599" w14:textId="35423CBC" w:rsidR="0031641E" w:rsidRPr="00200FF5" w:rsidRDefault="0031641E" w:rsidP="00180705">
      <w:pPr>
        <w:numPr>
          <w:ilvl w:val="0"/>
          <w:numId w:val="1"/>
        </w:numPr>
        <w:tabs>
          <w:tab w:val="left" w:pos="720"/>
        </w:tabs>
        <w:spacing w:after="240"/>
        <w:rPr>
          <w:rFonts w:asciiTheme="minorHAnsi" w:hAnsiTheme="minorHAnsi"/>
          <w:sz w:val="24"/>
        </w:rPr>
      </w:pPr>
      <w:r w:rsidRPr="00200FF5">
        <w:rPr>
          <w:rFonts w:asciiTheme="minorHAnsi" w:hAnsiTheme="minorHAnsi"/>
          <w:sz w:val="24"/>
        </w:rPr>
        <w:t>A meeting between school district program coordinators and local service providers who will be collaborating in the implementation of grant activities is required with the purpose of discussing the focus of grant activities, identifying means of future communication and collaboration, and ensuring commitment by all participants to the program outlined in the grant proposal.</w:t>
      </w:r>
      <w:r w:rsidR="005A1AF8">
        <w:rPr>
          <w:rFonts w:asciiTheme="minorHAnsi" w:hAnsiTheme="minorHAnsi"/>
          <w:sz w:val="24"/>
        </w:rPr>
        <w:t xml:space="preserve"> </w:t>
      </w:r>
      <w:r w:rsidRPr="00200FF5">
        <w:rPr>
          <w:rFonts w:asciiTheme="minorHAnsi" w:hAnsiTheme="minorHAnsi"/>
          <w:sz w:val="24"/>
        </w:rPr>
        <w:t>Documentation is required and may include minutes of the meeting with a listing of attendees and their affiliations.</w:t>
      </w:r>
    </w:p>
    <w:p w14:paraId="724B4708" w14:textId="19BD9D67" w:rsidR="0031641E" w:rsidRPr="00200FF5" w:rsidRDefault="0031641E" w:rsidP="00E66279">
      <w:pPr>
        <w:pStyle w:val="Heading3"/>
      </w:pPr>
      <w:bookmarkStart w:id="24" w:name="_Toc231634720"/>
      <w:bookmarkStart w:id="25" w:name="_Toc222988343"/>
      <w:r w:rsidRPr="00200FF5">
        <w:t>Assurance of Nondiscrimination</w:t>
      </w:r>
      <w:bookmarkEnd w:id="24"/>
      <w:bookmarkEnd w:id="25"/>
    </w:p>
    <w:p w14:paraId="4CF0DFB0" w14:textId="3DF5C67D" w:rsidR="0031641E" w:rsidRPr="00200FF5" w:rsidRDefault="00CB558F" w:rsidP="0031641E">
      <w:pPr>
        <w:tabs>
          <w:tab w:val="left" w:pos="360"/>
        </w:tabs>
        <w:spacing w:after="240"/>
        <w:rPr>
          <w:rFonts w:asciiTheme="minorHAnsi" w:hAnsiTheme="minorHAnsi"/>
          <w:sz w:val="24"/>
          <w:szCs w:val="24"/>
        </w:rPr>
      </w:pPr>
      <w:r>
        <w:rPr>
          <w:rFonts w:asciiTheme="minorHAnsi" w:hAnsiTheme="minorHAnsi"/>
          <w:sz w:val="24"/>
          <w:szCs w:val="24"/>
        </w:rPr>
        <w:t>DEED</w:t>
      </w:r>
      <w:r w:rsidR="0031641E" w:rsidRPr="00200FF5">
        <w:rPr>
          <w:rFonts w:asciiTheme="minorHAnsi" w:hAnsiTheme="minorHAnsi"/>
          <w:sz w:val="24"/>
          <w:szCs w:val="24"/>
        </w:rPr>
        <w:t xml:space="preserve"> is an equal opportunity employer and will not discriminate in the department employment, supervision, practices, services or educational programs </w:t>
      </w:r>
      <w:proofErr w:type="gramStart"/>
      <w:r w:rsidR="0031641E" w:rsidRPr="00200FF5">
        <w:rPr>
          <w:rFonts w:asciiTheme="minorHAnsi" w:hAnsiTheme="minorHAnsi"/>
          <w:sz w:val="24"/>
          <w:szCs w:val="24"/>
        </w:rPr>
        <w:t>on the basis of</w:t>
      </w:r>
      <w:proofErr w:type="gramEnd"/>
      <w:r w:rsidR="0031641E" w:rsidRPr="00200FF5">
        <w:rPr>
          <w:rFonts w:asciiTheme="minorHAnsi" w:hAnsiTheme="minorHAnsi"/>
          <w:sz w:val="24"/>
          <w:szCs w:val="24"/>
        </w:rPr>
        <w:t xml:space="preserve"> race, religion, color, national origin, age, sex, handicap, marital status, changes in marital status, pregnancy, parenthood, veteran’s status, veteran’s disability or political affiliation.</w:t>
      </w:r>
    </w:p>
    <w:p w14:paraId="4FC23E6D" w14:textId="04D662EF" w:rsidR="0031641E" w:rsidRPr="00200FF5" w:rsidRDefault="0031641E" w:rsidP="00E66279">
      <w:pPr>
        <w:pStyle w:val="Heading3"/>
      </w:pPr>
      <w:bookmarkStart w:id="26" w:name="_Appeals_Process"/>
      <w:bookmarkStart w:id="27" w:name="_Toc231634721"/>
      <w:bookmarkStart w:id="28" w:name="_Toc222988344"/>
      <w:bookmarkStart w:id="29" w:name="Appeals"/>
      <w:bookmarkEnd w:id="26"/>
      <w:r w:rsidRPr="00200FF5">
        <w:t>Appeals Process</w:t>
      </w:r>
      <w:bookmarkEnd w:id="27"/>
      <w:bookmarkEnd w:id="28"/>
    </w:p>
    <w:bookmarkEnd w:id="29"/>
    <w:p w14:paraId="69E1AD1E" w14:textId="417C3E12" w:rsidR="004336D7" w:rsidRPr="004336D7" w:rsidRDefault="0031641E" w:rsidP="0031641E">
      <w:pPr>
        <w:pStyle w:val="authority2ndline"/>
        <w:tabs>
          <w:tab w:val="left" w:pos="360"/>
        </w:tabs>
        <w:spacing w:after="60"/>
        <w:ind w:left="0"/>
      </w:pPr>
      <w:r w:rsidRPr="00200FF5">
        <w:rPr>
          <w:rFonts w:asciiTheme="minorHAnsi" w:hAnsiTheme="minorHAnsi"/>
          <w:szCs w:val="24"/>
        </w:rPr>
        <w:t xml:space="preserve">Chapter 40 of the Alaska Administrative Code (AAC) governs the process of appeals. This information is available on the </w:t>
      </w:r>
      <w:hyperlink r:id="rId20" w:anchor="4.40.010" w:history="1">
        <w:r w:rsidRPr="00ED2890">
          <w:rPr>
            <w:rStyle w:val="Hyperlink"/>
            <w:rFonts w:asciiTheme="minorHAnsi" w:hAnsiTheme="minorHAnsi"/>
            <w:szCs w:val="24"/>
          </w:rPr>
          <w:t>Alaska Legislative website</w:t>
        </w:r>
      </w:hyperlink>
      <w:r w:rsidR="00E56EA6">
        <w:rPr>
          <w:rFonts w:asciiTheme="minorHAnsi" w:hAnsiTheme="minorHAnsi"/>
          <w:szCs w:val="24"/>
        </w:rPr>
        <w:t xml:space="preserve"> </w:t>
      </w:r>
      <w:r w:rsidR="00ED2890">
        <w:rPr>
          <w:rFonts w:asciiTheme="minorHAnsi" w:hAnsiTheme="minorHAnsi"/>
          <w:szCs w:val="24"/>
        </w:rPr>
        <w:t>(</w:t>
      </w:r>
      <w:hyperlink r:id="rId21" w:anchor="4.40.010" w:history="1">
        <w:r w:rsidR="00E56EA6" w:rsidRPr="00DB00AB">
          <w:rPr>
            <w:rStyle w:val="Hyperlink"/>
            <w:rFonts w:asciiTheme="minorHAnsi" w:hAnsiTheme="minorHAnsi"/>
            <w:szCs w:val="24"/>
          </w:rPr>
          <w:t>http://www.akleg.gov/basis/aac.asp#4.40.010</w:t>
        </w:r>
      </w:hyperlink>
      <w:hyperlink r:id="rId22" w:history="1"/>
      <w:r w:rsidR="00ED2890">
        <w:rPr>
          <w:rFonts w:asciiTheme="minorHAnsi" w:hAnsiTheme="minorHAnsi"/>
          <w:szCs w:val="24"/>
        </w:rPr>
        <w:t>)</w:t>
      </w:r>
    </w:p>
    <w:p w14:paraId="11BB49B8" w14:textId="496B6BB0" w:rsidR="0031641E" w:rsidRPr="00200FF5" w:rsidRDefault="0031641E" w:rsidP="00E66279">
      <w:pPr>
        <w:pStyle w:val="Heading3"/>
      </w:pPr>
      <w:bookmarkStart w:id="30" w:name="_Toc231634722"/>
      <w:bookmarkStart w:id="31" w:name="_Toc222988345"/>
      <w:r w:rsidRPr="00200FF5">
        <w:t>Fiscal Procedures</w:t>
      </w:r>
      <w:bookmarkEnd w:id="30"/>
      <w:bookmarkEnd w:id="31"/>
    </w:p>
    <w:p w14:paraId="177BFD64" w14:textId="0A15110A" w:rsidR="00B501B5" w:rsidRPr="00B501B5" w:rsidRDefault="00B501B5" w:rsidP="00B501B5">
      <w:pPr>
        <w:tabs>
          <w:tab w:val="left" w:pos="360"/>
        </w:tabs>
        <w:spacing w:after="240"/>
        <w:rPr>
          <w:rFonts w:asciiTheme="minorHAnsi" w:hAnsiTheme="minorHAnsi"/>
          <w:sz w:val="24"/>
          <w:szCs w:val="24"/>
        </w:rPr>
      </w:pPr>
      <w:r w:rsidRPr="00B501B5">
        <w:rPr>
          <w:rFonts w:asciiTheme="minorHAnsi" w:hAnsiTheme="minorHAnsi"/>
          <w:sz w:val="24"/>
          <w:szCs w:val="24"/>
        </w:rPr>
        <w:lastRenderedPageBreak/>
        <w:t xml:space="preserve">Payments will be issued on a reimbursement basis for allowable expenditures incurred by the grantee. Reimbursement requests must be submitted through the Grants Management System (GMS) at least quarterly. Final reimbursement will be issued only after all grant activities have </w:t>
      </w:r>
      <w:proofErr w:type="gramStart"/>
      <w:r w:rsidRPr="00B501B5">
        <w:rPr>
          <w:rFonts w:asciiTheme="minorHAnsi" w:hAnsiTheme="minorHAnsi"/>
          <w:sz w:val="24"/>
          <w:szCs w:val="24"/>
        </w:rPr>
        <w:t>concluded</w:t>
      </w:r>
      <w:proofErr w:type="gramEnd"/>
      <w:r w:rsidRPr="00B501B5">
        <w:rPr>
          <w:rFonts w:asciiTheme="minorHAnsi" w:hAnsiTheme="minorHAnsi"/>
          <w:sz w:val="24"/>
          <w:szCs w:val="24"/>
        </w:rPr>
        <w:t xml:space="preserve"> and the required end</w:t>
      </w:r>
      <w:r w:rsidRPr="00B501B5">
        <w:rPr>
          <w:rFonts w:ascii="Cambria Math" w:hAnsi="Cambria Math" w:cs="Cambria Math"/>
          <w:sz w:val="24"/>
          <w:szCs w:val="24"/>
        </w:rPr>
        <w:t>‑</w:t>
      </w:r>
      <w:r w:rsidRPr="00B501B5">
        <w:rPr>
          <w:rFonts w:asciiTheme="minorHAnsi" w:hAnsiTheme="minorHAnsi"/>
          <w:sz w:val="24"/>
          <w:szCs w:val="24"/>
        </w:rPr>
        <w:t>of</w:t>
      </w:r>
      <w:r w:rsidRPr="00B501B5">
        <w:rPr>
          <w:rFonts w:ascii="Cambria Math" w:hAnsi="Cambria Math" w:cs="Cambria Math"/>
          <w:sz w:val="24"/>
          <w:szCs w:val="24"/>
        </w:rPr>
        <w:t>‑</w:t>
      </w:r>
      <w:r w:rsidRPr="00B501B5">
        <w:rPr>
          <w:rFonts w:asciiTheme="minorHAnsi" w:hAnsiTheme="minorHAnsi"/>
          <w:sz w:val="24"/>
          <w:szCs w:val="24"/>
        </w:rPr>
        <w:t xml:space="preserve">year report has been submitted to the department. Any </w:t>
      </w:r>
      <w:proofErr w:type="gramStart"/>
      <w:r w:rsidRPr="00B501B5">
        <w:rPr>
          <w:rFonts w:asciiTheme="minorHAnsi" w:hAnsiTheme="minorHAnsi"/>
          <w:sz w:val="24"/>
          <w:szCs w:val="24"/>
        </w:rPr>
        <w:t>expenditures</w:t>
      </w:r>
      <w:proofErr w:type="gramEnd"/>
      <w:r w:rsidRPr="00B501B5">
        <w:rPr>
          <w:rFonts w:asciiTheme="minorHAnsi" w:hAnsiTheme="minorHAnsi"/>
          <w:sz w:val="24"/>
          <w:szCs w:val="24"/>
        </w:rPr>
        <w:t xml:space="preserve"> that exceed approved budget amounts are the responsibility of the grantee.</w:t>
      </w:r>
    </w:p>
    <w:p w14:paraId="4C571404" w14:textId="2FE9A1D8" w:rsidR="00B501B5" w:rsidRPr="00B501B5" w:rsidRDefault="00B501B5" w:rsidP="00B501B5">
      <w:pPr>
        <w:tabs>
          <w:tab w:val="left" w:pos="360"/>
        </w:tabs>
        <w:spacing w:after="240"/>
        <w:rPr>
          <w:rFonts w:asciiTheme="minorHAnsi" w:hAnsiTheme="minorHAnsi"/>
          <w:sz w:val="24"/>
          <w:szCs w:val="24"/>
        </w:rPr>
      </w:pPr>
      <w:r w:rsidRPr="00B501B5">
        <w:rPr>
          <w:rFonts w:asciiTheme="minorHAnsi" w:hAnsiTheme="minorHAnsi"/>
          <w:sz w:val="24"/>
          <w:szCs w:val="24"/>
        </w:rPr>
        <w:t>Eligible expenditures are generally limited to costs that are directly necessary and essential to carrying out the approved grant activities. Typical allowable costs include personnel salaries, benefits, consultant fees, materials and supplies, travel, telephone, and postage. Indirect costs may be charged only if the applicant has a federally approved indirect cost rate. DEED will make the final determination on any disputed expenditure, and the sponsoring school district or agency will be responsible for any costs deemed unallowable. Any budget revisions for approved grants require approval from DEED.</w:t>
      </w:r>
    </w:p>
    <w:p w14:paraId="42752A26" w14:textId="77777777" w:rsidR="00B501B5" w:rsidRDefault="00B501B5" w:rsidP="00B501B5">
      <w:pPr>
        <w:tabs>
          <w:tab w:val="left" w:pos="360"/>
        </w:tabs>
        <w:spacing w:after="240"/>
        <w:rPr>
          <w:rFonts w:asciiTheme="minorHAnsi" w:hAnsiTheme="minorHAnsi"/>
          <w:sz w:val="24"/>
          <w:szCs w:val="24"/>
        </w:rPr>
      </w:pPr>
      <w:r w:rsidRPr="00B501B5">
        <w:rPr>
          <w:rFonts w:asciiTheme="minorHAnsi" w:hAnsiTheme="minorHAnsi"/>
          <w:sz w:val="24"/>
          <w:szCs w:val="24"/>
        </w:rPr>
        <w:t>The authority to encumber grant funds expires at the scheduled end date of the approved grant. A final financial statement must be submitted no later than 60 days after the grant’s expiration.</w:t>
      </w:r>
    </w:p>
    <w:p w14:paraId="0B796F0B" w14:textId="346C869E" w:rsidR="0031641E" w:rsidRPr="00200FF5" w:rsidRDefault="0031641E" w:rsidP="00B501B5">
      <w:pPr>
        <w:tabs>
          <w:tab w:val="left" w:pos="360"/>
        </w:tabs>
        <w:spacing w:after="240"/>
        <w:rPr>
          <w:rFonts w:asciiTheme="minorHAnsi" w:hAnsiTheme="minorHAnsi"/>
          <w:sz w:val="24"/>
          <w:szCs w:val="24"/>
        </w:rPr>
      </w:pPr>
      <w:r w:rsidRPr="00200FF5">
        <w:rPr>
          <w:rFonts w:asciiTheme="minorHAnsi" w:hAnsiTheme="minorHAnsi"/>
          <w:sz w:val="24"/>
          <w:szCs w:val="24"/>
        </w:rPr>
        <w:t xml:space="preserve">School district grantees are responsible for ensuring that audit and accounting procedures </w:t>
      </w:r>
      <w:proofErr w:type="gramStart"/>
      <w:r w:rsidRPr="00200FF5">
        <w:rPr>
          <w:rFonts w:asciiTheme="minorHAnsi" w:hAnsiTheme="minorHAnsi"/>
          <w:sz w:val="24"/>
          <w:szCs w:val="24"/>
        </w:rPr>
        <w:t>are in compliance with</w:t>
      </w:r>
      <w:proofErr w:type="gramEnd"/>
      <w:r w:rsidRPr="00200FF5">
        <w:rPr>
          <w:rFonts w:asciiTheme="minorHAnsi" w:hAnsiTheme="minorHAnsi"/>
          <w:sz w:val="24"/>
          <w:szCs w:val="24"/>
        </w:rPr>
        <w:t xml:space="preserve"> OMB Circular A128, nonprofit agencies must ensure that audit and accounting procedures </w:t>
      </w:r>
      <w:proofErr w:type="gramStart"/>
      <w:r w:rsidRPr="00200FF5">
        <w:rPr>
          <w:rFonts w:asciiTheme="minorHAnsi" w:hAnsiTheme="minorHAnsi"/>
          <w:sz w:val="24"/>
          <w:szCs w:val="24"/>
        </w:rPr>
        <w:t>are in compliance with</w:t>
      </w:r>
      <w:proofErr w:type="gramEnd"/>
      <w:r w:rsidRPr="00200FF5">
        <w:rPr>
          <w:rFonts w:asciiTheme="minorHAnsi" w:hAnsiTheme="minorHAnsi"/>
          <w:sz w:val="24"/>
          <w:szCs w:val="24"/>
        </w:rPr>
        <w:t xml:space="preserve"> OMB Circular A133.</w:t>
      </w:r>
    </w:p>
    <w:p w14:paraId="4CA5A521" w14:textId="7796BB21" w:rsidR="0031641E" w:rsidRPr="00200FF5" w:rsidRDefault="0031641E" w:rsidP="00E66279">
      <w:pPr>
        <w:pStyle w:val="Heading3"/>
      </w:pPr>
      <w:bookmarkStart w:id="32" w:name="_Toc231634723"/>
      <w:bookmarkStart w:id="33" w:name="_Toc222988346"/>
      <w:r w:rsidRPr="00200FF5">
        <w:t>Disallowable Costs</w:t>
      </w:r>
      <w:bookmarkEnd w:id="32"/>
      <w:bookmarkEnd w:id="33"/>
    </w:p>
    <w:p w14:paraId="09BCD34D" w14:textId="2D4871FD" w:rsidR="0031641E" w:rsidRPr="00200FF5" w:rsidRDefault="000B5A6E" w:rsidP="0031641E">
      <w:pPr>
        <w:tabs>
          <w:tab w:val="left" w:pos="360"/>
        </w:tabs>
        <w:rPr>
          <w:rFonts w:asciiTheme="minorHAnsi" w:hAnsiTheme="minorHAnsi"/>
          <w:sz w:val="24"/>
          <w:szCs w:val="24"/>
        </w:rPr>
      </w:pPr>
      <w:r w:rsidRPr="000B5A6E">
        <w:rPr>
          <w:rFonts w:asciiTheme="minorHAnsi" w:hAnsiTheme="minorHAnsi"/>
          <w:sz w:val="24"/>
          <w:szCs w:val="24"/>
        </w:rPr>
        <w:t>The following costs are unallowable under regulations and/or authorizing legislation: bad debts; contingencies; contributions and donations; entertainment expenses; fines and penalties; interest and other financial charges; expenses of local governmental entities such as school boards and city councils; costs incurred to meet grant matching or cost</w:t>
      </w:r>
      <w:r w:rsidRPr="000B5A6E">
        <w:rPr>
          <w:rFonts w:asciiTheme="minorHAnsi" w:hAnsiTheme="minorHAnsi"/>
          <w:sz w:val="24"/>
          <w:szCs w:val="24"/>
        </w:rPr>
        <w:noBreakHyphen/>
        <w:t>sharing requirements; application preparation costs; and capital expenditures</w:t>
      </w:r>
      <w:r w:rsidR="00F95302">
        <w:rPr>
          <w:rFonts w:asciiTheme="minorHAnsi" w:hAnsiTheme="minorHAnsi"/>
          <w:sz w:val="24"/>
          <w:szCs w:val="24"/>
        </w:rPr>
        <w:t xml:space="preserve">. </w:t>
      </w:r>
      <w:r w:rsidR="00F95302" w:rsidRPr="00F95302">
        <w:rPr>
          <w:rFonts w:asciiTheme="minorHAnsi" w:hAnsiTheme="minorHAnsi"/>
          <w:sz w:val="24"/>
          <w:szCs w:val="24"/>
        </w:rPr>
        <w:t xml:space="preserve">Grantees should note that this list is not comprehensive and must consult the </w:t>
      </w:r>
      <w:hyperlink r:id="rId23" w:history="1">
        <w:r w:rsidR="00F95302" w:rsidRPr="00F95302">
          <w:rPr>
            <w:rStyle w:val="Hyperlink"/>
            <w:rFonts w:asciiTheme="minorHAnsi" w:hAnsiTheme="minorHAnsi"/>
            <w:sz w:val="24"/>
            <w:szCs w:val="24"/>
          </w:rPr>
          <w:t>Code of Federal Regulations</w:t>
        </w:r>
      </w:hyperlink>
      <w:r w:rsidR="00F95302" w:rsidRPr="00F95302">
        <w:rPr>
          <w:rFonts w:asciiTheme="minorHAnsi" w:hAnsiTheme="minorHAnsi"/>
          <w:sz w:val="24"/>
          <w:szCs w:val="24"/>
        </w:rPr>
        <w:t xml:space="preserve"> </w:t>
      </w:r>
      <w:r w:rsidR="00F95302">
        <w:rPr>
          <w:rFonts w:asciiTheme="minorHAnsi" w:hAnsiTheme="minorHAnsi"/>
          <w:sz w:val="24"/>
          <w:szCs w:val="24"/>
        </w:rPr>
        <w:t>(</w:t>
      </w:r>
      <w:hyperlink r:id="rId24" w:history="1">
        <w:r w:rsidR="00F95302" w:rsidRPr="00060E57">
          <w:rPr>
            <w:rStyle w:val="Hyperlink"/>
            <w:rFonts w:asciiTheme="minorHAnsi" w:hAnsiTheme="minorHAnsi"/>
            <w:sz w:val="24"/>
            <w:szCs w:val="24"/>
          </w:rPr>
          <w:t>https://www.ecfr.gov/current/title-2/subtitle-A/chapter-II/part-200/subpart-E/subject-group-ECFRed1f39f9b3d4e72?toc=1</w:t>
        </w:r>
      </w:hyperlink>
      <w:r w:rsidR="00F95302">
        <w:rPr>
          <w:rFonts w:asciiTheme="minorHAnsi" w:hAnsiTheme="minorHAnsi"/>
          <w:sz w:val="24"/>
          <w:szCs w:val="24"/>
        </w:rPr>
        <w:t xml:space="preserve">) </w:t>
      </w:r>
      <w:r w:rsidR="00F95302" w:rsidRPr="00F95302">
        <w:rPr>
          <w:rFonts w:asciiTheme="minorHAnsi" w:hAnsiTheme="minorHAnsi"/>
          <w:sz w:val="24"/>
          <w:szCs w:val="24"/>
        </w:rPr>
        <w:t>to verify allowability.</w:t>
      </w:r>
    </w:p>
    <w:p w14:paraId="05538958" w14:textId="6610298D" w:rsidR="0031641E" w:rsidRPr="00200FF5" w:rsidRDefault="0031641E" w:rsidP="00E66279">
      <w:pPr>
        <w:pStyle w:val="Heading3"/>
      </w:pPr>
      <w:bookmarkStart w:id="34" w:name="_Toc231634724"/>
      <w:bookmarkStart w:id="35" w:name="_Toc222988347"/>
      <w:r w:rsidRPr="00200FF5">
        <w:t>Subcontracts</w:t>
      </w:r>
      <w:bookmarkEnd w:id="34"/>
      <w:bookmarkEnd w:id="35"/>
    </w:p>
    <w:p w14:paraId="70C896D5" w14:textId="78CBD547" w:rsidR="0031641E" w:rsidRPr="00200FF5" w:rsidRDefault="00CB558F" w:rsidP="0031641E">
      <w:pPr>
        <w:tabs>
          <w:tab w:val="left" w:pos="360"/>
        </w:tabs>
        <w:rPr>
          <w:rFonts w:asciiTheme="minorHAnsi" w:hAnsiTheme="minorHAnsi"/>
          <w:sz w:val="24"/>
          <w:szCs w:val="24"/>
        </w:rPr>
      </w:pPr>
      <w:r>
        <w:rPr>
          <w:rFonts w:asciiTheme="minorHAnsi" w:hAnsiTheme="minorHAnsi"/>
          <w:sz w:val="24"/>
          <w:szCs w:val="24"/>
        </w:rPr>
        <w:t>DEED</w:t>
      </w:r>
      <w:r w:rsidR="0031641E" w:rsidRPr="00200FF5">
        <w:rPr>
          <w:rFonts w:asciiTheme="minorHAnsi" w:hAnsiTheme="minorHAnsi"/>
          <w:sz w:val="24"/>
          <w:szCs w:val="24"/>
        </w:rPr>
        <w:t xml:space="preserve"> retains the right to establish the following procedures for sub-contracting within a project resulting from this RFA.</w:t>
      </w:r>
    </w:p>
    <w:p w14:paraId="5A4F6D7A" w14:textId="55F84880" w:rsidR="0031641E" w:rsidRPr="00180705" w:rsidRDefault="0031641E" w:rsidP="00180705">
      <w:pPr>
        <w:pStyle w:val="NoSpacing"/>
        <w:numPr>
          <w:ilvl w:val="0"/>
          <w:numId w:val="42"/>
        </w:numPr>
        <w:rPr>
          <w:sz w:val="24"/>
          <w:szCs w:val="24"/>
        </w:rPr>
      </w:pPr>
      <w:r w:rsidRPr="00180705">
        <w:rPr>
          <w:sz w:val="24"/>
          <w:szCs w:val="24"/>
        </w:rPr>
        <w:t xml:space="preserve">The grantee may sub-contract for services up to $5,000 without prior approval from the </w:t>
      </w:r>
      <w:r w:rsidR="000B79CC" w:rsidRPr="00180705">
        <w:rPr>
          <w:sz w:val="24"/>
          <w:szCs w:val="24"/>
        </w:rPr>
        <w:t>DEED</w:t>
      </w:r>
      <w:r w:rsidR="00364A5F" w:rsidRPr="00180705">
        <w:rPr>
          <w:sz w:val="24"/>
          <w:szCs w:val="24"/>
        </w:rPr>
        <w:t xml:space="preserve"> Program Manager</w:t>
      </w:r>
      <w:r w:rsidRPr="00180705">
        <w:rPr>
          <w:sz w:val="24"/>
          <w:szCs w:val="24"/>
        </w:rPr>
        <w:t>.</w:t>
      </w:r>
    </w:p>
    <w:p w14:paraId="3427C427" w14:textId="3E2772B5" w:rsidR="0031641E" w:rsidRPr="00180705" w:rsidRDefault="0031641E" w:rsidP="00180705">
      <w:pPr>
        <w:pStyle w:val="NoSpacing"/>
        <w:numPr>
          <w:ilvl w:val="0"/>
          <w:numId w:val="42"/>
        </w:numPr>
        <w:rPr>
          <w:sz w:val="24"/>
          <w:szCs w:val="24"/>
        </w:rPr>
      </w:pPr>
      <w:r w:rsidRPr="00180705">
        <w:rPr>
          <w:sz w:val="24"/>
          <w:szCs w:val="24"/>
        </w:rPr>
        <w:t xml:space="preserve">Before sub-contracting for services of $5,000 or more the grantee must receive written approval from the </w:t>
      </w:r>
      <w:r w:rsidR="000B79CC" w:rsidRPr="00180705">
        <w:rPr>
          <w:sz w:val="24"/>
          <w:szCs w:val="24"/>
        </w:rPr>
        <w:t>DEED</w:t>
      </w:r>
      <w:r w:rsidR="00364A5F" w:rsidRPr="00180705">
        <w:rPr>
          <w:sz w:val="24"/>
          <w:szCs w:val="24"/>
        </w:rPr>
        <w:t xml:space="preserve"> </w:t>
      </w:r>
      <w:r w:rsidRPr="00180705">
        <w:rPr>
          <w:sz w:val="24"/>
          <w:szCs w:val="24"/>
        </w:rPr>
        <w:t>Program Manager.</w:t>
      </w:r>
    </w:p>
    <w:p w14:paraId="749CD60B" w14:textId="5F54ABD3" w:rsidR="0031641E" w:rsidRDefault="0031641E" w:rsidP="00180705">
      <w:pPr>
        <w:pStyle w:val="NoSpacing"/>
        <w:numPr>
          <w:ilvl w:val="0"/>
          <w:numId w:val="42"/>
        </w:numPr>
        <w:rPr>
          <w:sz w:val="24"/>
          <w:szCs w:val="24"/>
        </w:rPr>
      </w:pPr>
      <w:r w:rsidRPr="00180705">
        <w:rPr>
          <w:sz w:val="24"/>
          <w:szCs w:val="24"/>
        </w:rPr>
        <w:t xml:space="preserve">Sub-contracts of $5,000 or more must be in written form and a copy sent to the </w:t>
      </w:r>
      <w:r w:rsidR="000B79CC" w:rsidRPr="00180705">
        <w:rPr>
          <w:sz w:val="24"/>
          <w:szCs w:val="24"/>
        </w:rPr>
        <w:t>DEED</w:t>
      </w:r>
      <w:r w:rsidR="00364A5F" w:rsidRPr="00180705">
        <w:rPr>
          <w:sz w:val="24"/>
          <w:szCs w:val="24"/>
        </w:rPr>
        <w:t xml:space="preserve"> </w:t>
      </w:r>
      <w:r w:rsidRPr="00180705">
        <w:rPr>
          <w:sz w:val="24"/>
          <w:szCs w:val="24"/>
        </w:rPr>
        <w:t>Program Manager for placement in the RSA/Grant file.</w:t>
      </w:r>
    </w:p>
    <w:p w14:paraId="121EEED0" w14:textId="77777777" w:rsidR="00F65736" w:rsidRPr="00180705" w:rsidRDefault="00F65736" w:rsidP="00F65736">
      <w:pPr>
        <w:pStyle w:val="NoSpacing"/>
        <w:rPr>
          <w:sz w:val="24"/>
          <w:szCs w:val="24"/>
        </w:rPr>
      </w:pPr>
    </w:p>
    <w:p w14:paraId="3FCC67F2" w14:textId="5EEFE63D" w:rsidR="0031641E" w:rsidRPr="0081358F" w:rsidRDefault="0031641E" w:rsidP="0081358F">
      <w:pPr>
        <w:pStyle w:val="Heading3"/>
      </w:pPr>
      <w:bookmarkStart w:id="36" w:name="_Toc231634725"/>
      <w:bookmarkStart w:id="37" w:name="_Toc222988348"/>
      <w:r w:rsidRPr="0081358F">
        <w:t>Cancellation</w:t>
      </w:r>
      <w:bookmarkEnd w:id="36"/>
      <w:bookmarkEnd w:id="37"/>
    </w:p>
    <w:p w14:paraId="1FBC83CF" w14:textId="62D02274" w:rsidR="0031641E" w:rsidRPr="00200FF5" w:rsidRDefault="001920A3" w:rsidP="00F47196">
      <w:pPr>
        <w:tabs>
          <w:tab w:val="left" w:pos="360"/>
        </w:tabs>
        <w:spacing w:after="60"/>
        <w:rPr>
          <w:rFonts w:asciiTheme="minorHAnsi" w:hAnsiTheme="minorHAnsi"/>
          <w:sz w:val="24"/>
          <w:szCs w:val="24"/>
        </w:rPr>
      </w:pPr>
      <w:r>
        <w:rPr>
          <w:rFonts w:asciiTheme="minorHAnsi" w:hAnsiTheme="minorHAnsi"/>
          <w:sz w:val="24"/>
          <w:szCs w:val="24"/>
        </w:rPr>
        <w:lastRenderedPageBreak/>
        <w:t>DEED</w:t>
      </w:r>
      <w:r w:rsidR="0031641E" w:rsidRPr="00200FF5">
        <w:rPr>
          <w:rFonts w:asciiTheme="minorHAnsi" w:hAnsiTheme="minorHAnsi"/>
          <w:sz w:val="24"/>
          <w:szCs w:val="24"/>
        </w:rPr>
        <w:t xml:space="preserve"> reserves the right to cancel any grant awarded </w:t>
      </w:r>
      <w:proofErr w:type="gramStart"/>
      <w:r w:rsidR="0031641E" w:rsidRPr="00200FF5">
        <w:rPr>
          <w:rFonts w:asciiTheme="minorHAnsi" w:hAnsiTheme="minorHAnsi"/>
          <w:sz w:val="24"/>
          <w:szCs w:val="24"/>
        </w:rPr>
        <w:t>as a result of</w:t>
      </w:r>
      <w:proofErr w:type="gramEnd"/>
      <w:r w:rsidR="0031641E" w:rsidRPr="00200FF5">
        <w:rPr>
          <w:rFonts w:asciiTheme="minorHAnsi" w:hAnsiTheme="minorHAnsi"/>
          <w:sz w:val="24"/>
          <w:szCs w:val="24"/>
        </w:rPr>
        <w:t xml:space="preserve"> the RFA for any of the following reasons:</w:t>
      </w:r>
    </w:p>
    <w:p w14:paraId="1E196E53" w14:textId="77777777" w:rsidR="0031641E" w:rsidRPr="00F95302" w:rsidRDefault="0031641E" w:rsidP="00180705">
      <w:pPr>
        <w:pStyle w:val="NoSpacing"/>
        <w:numPr>
          <w:ilvl w:val="0"/>
          <w:numId w:val="39"/>
        </w:numPr>
        <w:rPr>
          <w:sz w:val="24"/>
          <w:szCs w:val="24"/>
        </w:rPr>
      </w:pPr>
      <w:r w:rsidRPr="00F95302">
        <w:rPr>
          <w:sz w:val="24"/>
          <w:szCs w:val="24"/>
        </w:rPr>
        <w:t xml:space="preserve">if the grantee demonstrates fiscal </w:t>
      </w:r>
      <w:proofErr w:type="gramStart"/>
      <w:r w:rsidRPr="00F95302">
        <w:rPr>
          <w:sz w:val="24"/>
          <w:szCs w:val="24"/>
        </w:rPr>
        <w:t>irresponsibility;</w:t>
      </w:r>
      <w:proofErr w:type="gramEnd"/>
    </w:p>
    <w:p w14:paraId="50AA1CA0" w14:textId="77777777" w:rsidR="0031641E" w:rsidRPr="00F95302" w:rsidRDefault="0031641E" w:rsidP="00180705">
      <w:pPr>
        <w:pStyle w:val="NoSpacing"/>
        <w:numPr>
          <w:ilvl w:val="0"/>
          <w:numId w:val="39"/>
        </w:numPr>
        <w:rPr>
          <w:sz w:val="24"/>
          <w:szCs w:val="24"/>
        </w:rPr>
      </w:pPr>
      <w:r w:rsidRPr="00F95302">
        <w:rPr>
          <w:sz w:val="24"/>
          <w:szCs w:val="24"/>
        </w:rPr>
        <w:t xml:space="preserve">if the grantee fails to perform in accordance with the conditions of this </w:t>
      </w:r>
      <w:proofErr w:type="gramStart"/>
      <w:r w:rsidRPr="00F95302">
        <w:rPr>
          <w:sz w:val="24"/>
          <w:szCs w:val="24"/>
        </w:rPr>
        <w:t>RFA;</w:t>
      </w:r>
      <w:proofErr w:type="gramEnd"/>
    </w:p>
    <w:p w14:paraId="291901FD" w14:textId="77777777" w:rsidR="0031641E" w:rsidRPr="00F95302" w:rsidRDefault="0031641E" w:rsidP="00180705">
      <w:pPr>
        <w:pStyle w:val="NoSpacing"/>
        <w:numPr>
          <w:ilvl w:val="0"/>
          <w:numId w:val="39"/>
        </w:numPr>
        <w:rPr>
          <w:sz w:val="24"/>
          <w:szCs w:val="24"/>
        </w:rPr>
      </w:pPr>
      <w:r w:rsidRPr="00F95302">
        <w:rPr>
          <w:sz w:val="24"/>
          <w:szCs w:val="24"/>
        </w:rPr>
        <w:t xml:space="preserve">if the grantee fails to perform in accordance with the application and any negotiated </w:t>
      </w:r>
      <w:proofErr w:type="gramStart"/>
      <w:r w:rsidRPr="00F95302">
        <w:rPr>
          <w:sz w:val="24"/>
          <w:szCs w:val="24"/>
        </w:rPr>
        <w:t>modifications;</w:t>
      </w:r>
      <w:proofErr w:type="gramEnd"/>
    </w:p>
    <w:p w14:paraId="3F6E14E9" w14:textId="77777777" w:rsidR="0031641E" w:rsidRPr="00F95302" w:rsidRDefault="0031641E" w:rsidP="00180705">
      <w:pPr>
        <w:pStyle w:val="NoSpacing"/>
        <w:numPr>
          <w:ilvl w:val="0"/>
          <w:numId w:val="39"/>
        </w:numPr>
        <w:rPr>
          <w:sz w:val="24"/>
          <w:szCs w:val="24"/>
        </w:rPr>
      </w:pPr>
      <w:r w:rsidRPr="00F95302">
        <w:rPr>
          <w:sz w:val="24"/>
          <w:szCs w:val="24"/>
        </w:rPr>
        <w:t>if the state no longer has funds available for the project resulting from this RFA; and,</w:t>
      </w:r>
    </w:p>
    <w:p w14:paraId="7D250BDA" w14:textId="77777777" w:rsidR="0031641E" w:rsidRDefault="0031641E" w:rsidP="00180705">
      <w:pPr>
        <w:pStyle w:val="NoSpacing"/>
        <w:numPr>
          <w:ilvl w:val="0"/>
          <w:numId w:val="39"/>
        </w:numPr>
        <w:rPr>
          <w:sz w:val="24"/>
          <w:szCs w:val="24"/>
        </w:rPr>
      </w:pPr>
      <w:r w:rsidRPr="00F95302">
        <w:rPr>
          <w:sz w:val="24"/>
          <w:szCs w:val="24"/>
        </w:rPr>
        <w:t>if the grantee included misleading or faulty information in the application.</w:t>
      </w:r>
    </w:p>
    <w:p w14:paraId="5ACF7A84" w14:textId="77777777" w:rsidR="00180705" w:rsidRPr="00F95302" w:rsidRDefault="00180705" w:rsidP="00180705">
      <w:pPr>
        <w:pStyle w:val="NoSpacing"/>
        <w:ind w:left="720"/>
        <w:rPr>
          <w:sz w:val="24"/>
          <w:szCs w:val="24"/>
        </w:rPr>
      </w:pPr>
    </w:p>
    <w:p w14:paraId="1144A8E7" w14:textId="37A12B69" w:rsidR="0031641E" w:rsidRPr="00200FF5" w:rsidRDefault="0031641E" w:rsidP="00060B57">
      <w:pPr>
        <w:pStyle w:val="Heading3"/>
      </w:pPr>
      <w:bookmarkStart w:id="38" w:name="_Toc231615077"/>
      <w:bookmarkStart w:id="39" w:name="_Toc231634726"/>
      <w:bookmarkStart w:id="40" w:name="_Toc222988349"/>
      <w:r w:rsidRPr="00200FF5">
        <w:t>Funding Guidelines</w:t>
      </w:r>
      <w:bookmarkEnd w:id="38"/>
      <w:bookmarkEnd w:id="39"/>
      <w:r w:rsidR="00CE316F">
        <w:t xml:space="preserve"> &amp; Conditions of Continuation Funding</w:t>
      </w:r>
      <w:bookmarkEnd w:id="40"/>
    </w:p>
    <w:p w14:paraId="4769F194" w14:textId="77777777" w:rsidR="00BA3394" w:rsidRPr="00F95302" w:rsidRDefault="00BA3394" w:rsidP="00180705">
      <w:pPr>
        <w:pStyle w:val="NoSpacing"/>
        <w:numPr>
          <w:ilvl w:val="0"/>
          <w:numId w:val="40"/>
        </w:numPr>
        <w:rPr>
          <w:sz w:val="24"/>
          <w:szCs w:val="24"/>
        </w:rPr>
      </w:pPr>
      <w:r w:rsidRPr="00F95302">
        <w:rPr>
          <w:sz w:val="24"/>
          <w:szCs w:val="24"/>
        </w:rPr>
        <w:t xml:space="preserve">All project funds must be expended in accordance with the approved application and within the designated project period. Any deviation from the approved budget must be requested through a budget amendment </w:t>
      </w:r>
      <w:r w:rsidRPr="00F95302">
        <w:rPr>
          <w:i/>
          <w:iCs/>
          <w:sz w:val="24"/>
          <w:szCs w:val="24"/>
        </w:rPr>
        <w:t>prior</w:t>
      </w:r>
      <w:r w:rsidRPr="00F95302">
        <w:rPr>
          <w:sz w:val="24"/>
          <w:szCs w:val="24"/>
        </w:rPr>
        <w:t xml:space="preserve"> to the expenditure and must also be documented in the annual report.</w:t>
      </w:r>
    </w:p>
    <w:p w14:paraId="19283F05" w14:textId="590C496E" w:rsidR="0031641E" w:rsidRPr="00F95302" w:rsidRDefault="0031641E" w:rsidP="00180705">
      <w:pPr>
        <w:pStyle w:val="NoSpacing"/>
        <w:numPr>
          <w:ilvl w:val="0"/>
          <w:numId w:val="40"/>
        </w:numPr>
        <w:rPr>
          <w:sz w:val="24"/>
          <w:szCs w:val="24"/>
        </w:rPr>
      </w:pPr>
      <w:r w:rsidRPr="00F95302">
        <w:rPr>
          <w:sz w:val="24"/>
          <w:szCs w:val="24"/>
        </w:rPr>
        <w:t xml:space="preserve">Successful applicants will be eligible for continuation of funding through </w:t>
      </w:r>
      <w:r w:rsidR="007118CA" w:rsidRPr="00F95302">
        <w:rPr>
          <w:sz w:val="24"/>
          <w:szCs w:val="24"/>
        </w:rPr>
        <w:t>FY</w:t>
      </w:r>
      <w:r w:rsidR="005F0EF5" w:rsidRPr="00F95302">
        <w:rPr>
          <w:sz w:val="24"/>
          <w:szCs w:val="24"/>
        </w:rPr>
        <w:t xml:space="preserve"> 2029</w:t>
      </w:r>
      <w:r w:rsidRPr="00F95302">
        <w:rPr>
          <w:sz w:val="24"/>
          <w:szCs w:val="24"/>
        </w:rPr>
        <w:t>. The department reserves flexibility to negotiate continuing grant awards based on funding availability and progress of the grant.</w:t>
      </w:r>
    </w:p>
    <w:p w14:paraId="5AA6124D" w14:textId="031F688A" w:rsidR="00CB558F" w:rsidRPr="00F95302" w:rsidRDefault="00CB558F" w:rsidP="00180705">
      <w:pPr>
        <w:pStyle w:val="NoSpacing"/>
        <w:numPr>
          <w:ilvl w:val="0"/>
          <w:numId w:val="40"/>
        </w:numPr>
        <w:rPr>
          <w:sz w:val="24"/>
          <w:szCs w:val="24"/>
        </w:rPr>
      </w:pPr>
      <w:r w:rsidRPr="00F95302">
        <w:rPr>
          <w:sz w:val="24"/>
          <w:szCs w:val="24"/>
        </w:rPr>
        <w:t>The state expects grantees to carry out all activities and evaluation measures exactly as described - or as subsequently negotiated - in the approved grant application. Failure to submit required performance reports, evaluate and report on all proposed activities, or implement the grant as written may result in loss of funding. Any modifications to the originally funded application must receive prior approval from DEED.</w:t>
      </w:r>
    </w:p>
    <w:p w14:paraId="3C5104BF" w14:textId="5EAAD479" w:rsidR="00CB558F" w:rsidRPr="00F95302" w:rsidRDefault="00CB558F" w:rsidP="00180705">
      <w:pPr>
        <w:pStyle w:val="NoSpacing"/>
        <w:numPr>
          <w:ilvl w:val="0"/>
          <w:numId w:val="40"/>
        </w:numPr>
        <w:rPr>
          <w:sz w:val="24"/>
          <w:szCs w:val="24"/>
        </w:rPr>
      </w:pPr>
      <w:r w:rsidRPr="00F95302">
        <w:rPr>
          <w:sz w:val="24"/>
          <w:szCs w:val="24"/>
        </w:rPr>
        <w:t>The state reserves the right to withhold, release, or terminate funding if an applicant fails to meet program reporting requirements or performance goals and measures. This authority also applies to access to carryover funds (unexpended funds remaining at the end of the fiscal year).</w:t>
      </w:r>
    </w:p>
    <w:p w14:paraId="49E5EDA5" w14:textId="3BE711AE" w:rsidR="00CB558F" w:rsidRPr="00F95302" w:rsidRDefault="00CB558F" w:rsidP="00180705">
      <w:pPr>
        <w:pStyle w:val="NoSpacing"/>
        <w:numPr>
          <w:ilvl w:val="0"/>
          <w:numId w:val="40"/>
        </w:numPr>
        <w:rPr>
          <w:sz w:val="24"/>
          <w:szCs w:val="24"/>
        </w:rPr>
      </w:pPr>
      <w:r w:rsidRPr="00F95302">
        <w:rPr>
          <w:sz w:val="24"/>
          <w:szCs w:val="24"/>
        </w:rPr>
        <w:t xml:space="preserve">Once a grant has been awarded, DEED may terminate the grant by providing written notice to the grantee. If termination occurs after an award has been issued, </w:t>
      </w:r>
      <w:r w:rsidR="000B5A6E" w:rsidRPr="00F95302">
        <w:rPr>
          <w:sz w:val="24"/>
          <w:szCs w:val="24"/>
        </w:rPr>
        <w:t>DEED</w:t>
      </w:r>
      <w:r w:rsidRPr="00F95302">
        <w:rPr>
          <w:sz w:val="24"/>
          <w:szCs w:val="24"/>
        </w:rPr>
        <w:t xml:space="preserve"> will reimburse the grantee for approved grant expenses incurred up to the date of the termination notice.</w:t>
      </w:r>
    </w:p>
    <w:p w14:paraId="11A30446" w14:textId="77777777" w:rsidR="00CB558F" w:rsidRPr="00F95302" w:rsidRDefault="00CB558F" w:rsidP="00180705">
      <w:pPr>
        <w:pStyle w:val="NoSpacing"/>
        <w:numPr>
          <w:ilvl w:val="0"/>
          <w:numId w:val="40"/>
        </w:numPr>
        <w:rPr>
          <w:sz w:val="24"/>
          <w:szCs w:val="24"/>
        </w:rPr>
      </w:pPr>
      <w:r w:rsidRPr="00F95302">
        <w:rPr>
          <w:sz w:val="24"/>
          <w:szCs w:val="24"/>
        </w:rPr>
        <w:t>This grant is contingent upon federal appropriations and may be reduced or terminated based on the level of federal funding available in any given fiscal year.</w:t>
      </w:r>
    </w:p>
    <w:p w14:paraId="5D083AAC" w14:textId="25BE53D6" w:rsidR="0031641E" w:rsidRPr="00F95302" w:rsidRDefault="0031641E" w:rsidP="00180705">
      <w:pPr>
        <w:pStyle w:val="NoSpacing"/>
        <w:numPr>
          <w:ilvl w:val="0"/>
          <w:numId w:val="40"/>
        </w:numPr>
        <w:rPr>
          <w:sz w:val="24"/>
          <w:szCs w:val="24"/>
        </w:rPr>
      </w:pPr>
      <w:r w:rsidRPr="00F95302">
        <w:rPr>
          <w:sz w:val="24"/>
          <w:szCs w:val="24"/>
        </w:rPr>
        <w:t>It is expected that grant recipients will follow reimbursement procedures and respond to all grant requirements in a timely fashion.</w:t>
      </w:r>
    </w:p>
    <w:p w14:paraId="10125002" w14:textId="6F851EF9" w:rsidR="00911C34" w:rsidRDefault="0031641E" w:rsidP="00180705">
      <w:pPr>
        <w:pStyle w:val="NoSpacing"/>
        <w:numPr>
          <w:ilvl w:val="0"/>
          <w:numId w:val="40"/>
        </w:numPr>
        <w:rPr>
          <w:sz w:val="24"/>
          <w:szCs w:val="28"/>
        </w:rPr>
      </w:pPr>
      <w:r w:rsidRPr="00F95302">
        <w:rPr>
          <w:sz w:val="24"/>
          <w:szCs w:val="28"/>
        </w:rPr>
        <w:t xml:space="preserve">The grant may include both Primary Activities (direct educational services in the form of tutoring and teaching) and Related Activities. </w:t>
      </w:r>
      <w:hyperlink w:anchor="AppendixA" w:history="1">
        <w:r w:rsidRPr="00F95302">
          <w:rPr>
            <w:rStyle w:val="Hyperlink"/>
            <w:sz w:val="24"/>
            <w:szCs w:val="24"/>
          </w:rPr>
          <w:t>Appendix A</w:t>
        </w:r>
      </w:hyperlink>
      <w:r w:rsidRPr="00F95302">
        <w:rPr>
          <w:sz w:val="24"/>
          <w:szCs w:val="24"/>
        </w:rPr>
        <w:t xml:space="preserve"> lists</w:t>
      </w:r>
      <w:r w:rsidRPr="00F95302">
        <w:rPr>
          <w:sz w:val="24"/>
          <w:szCs w:val="28"/>
        </w:rPr>
        <w:t xml:space="preserve"> examples of measurable outcomes derived from the authorized activities of LEA grants, under Section 723(d).</w:t>
      </w:r>
    </w:p>
    <w:p w14:paraId="2C287172" w14:textId="77777777" w:rsidR="00180705" w:rsidRPr="00F95302" w:rsidRDefault="00180705" w:rsidP="00180705">
      <w:pPr>
        <w:pStyle w:val="NoSpacing"/>
        <w:ind w:left="720"/>
        <w:rPr>
          <w:sz w:val="24"/>
          <w:szCs w:val="28"/>
        </w:rPr>
      </w:pPr>
    </w:p>
    <w:p w14:paraId="1C02DF78" w14:textId="788A90E3" w:rsidR="0031641E" w:rsidRPr="00200FF5" w:rsidRDefault="0031641E" w:rsidP="00E66279">
      <w:pPr>
        <w:pStyle w:val="Heading3"/>
      </w:pPr>
      <w:bookmarkStart w:id="41" w:name="_Toc231615078"/>
      <w:bookmarkStart w:id="42" w:name="_Toc222988350"/>
      <w:r w:rsidRPr="00200FF5">
        <w:t>Authorized Activities for McKinney-Vento Subgrants</w:t>
      </w:r>
      <w:bookmarkEnd w:id="41"/>
      <w:bookmarkEnd w:id="42"/>
    </w:p>
    <w:p w14:paraId="3543B78A"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Tutoring, supplemental instruction, and enriched educational services.</w:t>
      </w:r>
    </w:p>
    <w:p w14:paraId="01E504C6"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Expedited student evaluations, including gifted and talented, special education, and limited English proficiency.</w:t>
      </w:r>
    </w:p>
    <w:p w14:paraId="49F4D906"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lastRenderedPageBreak/>
        <w:t>Professional development for educators and other school personnel.</w:t>
      </w:r>
    </w:p>
    <w:p w14:paraId="5136A4C1"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Referrals for medical, dental, other health services, and social services.</w:t>
      </w:r>
    </w:p>
    <w:p w14:paraId="385B6E55"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Defraying excess cost of transportation.</w:t>
      </w:r>
    </w:p>
    <w:p w14:paraId="26A49423"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proofErr w:type="gramStart"/>
      <w:r w:rsidRPr="00200FF5">
        <w:rPr>
          <w:rFonts w:asciiTheme="minorHAnsi" w:hAnsiTheme="minorHAnsi"/>
          <w:sz w:val="24"/>
          <w:szCs w:val="24"/>
        </w:rPr>
        <w:t>Provision of developmentally appropriate early childhood education programs,</w:t>
      </w:r>
      <w:proofErr w:type="gramEnd"/>
      <w:r w:rsidRPr="00200FF5">
        <w:rPr>
          <w:rFonts w:asciiTheme="minorHAnsi" w:hAnsiTheme="minorHAnsi"/>
          <w:sz w:val="24"/>
          <w:szCs w:val="24"/>
        </w:rPr>
        <w:t xml:space="preserve"> not otherwise provided.</w:t>
      </w:r>
    </w:p>
    <w:p w14:paraId="12D3D3B7"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The provision of services and assistance to attract, engage, and retain homeless children and youths, and unaccompanied youths, in public school programs and services provided to non-homeless children and youths.</w:t>
      </w:r>
    </w:p>
    <w:p w14:paraId="636DD484"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Provision of services and assistance to attract, engage, and retain homeless children and youth and unaccompanied youth in public school programs.</w:t>
      </w:r>
    </w:p>
    <w:p w14:paraId="077EBF46"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The payment of fees and other costs associated with tracking, obtaining, and transferring records necessary to enroll homeless children and youth.</w:t>
      </w:r>
    </w:p>
    <w:p w14:paraId="247C8273"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Provision of education and training to parents of homeless students about educational rights and resources that are available.</w:t>
      </w:r>
    </w:p>
    <w:p w14:paraId="57A53B16"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Coordination between schools and service agencies.</w:t>
      </w:r>
    </w:p>
    <w:p w14:paraId="78D89581"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Provision of pupil services (including violence prevention counseling) and referrals for such services.</w:t>
      </w:r>
    </w:p>
    <w:p w14:paraId="27EC5FE3"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Addressing needs of homeless children and youth arising from domestic violence.</w:t>
      </w:r>
    </w:p>
    <w:p w14:paraId="32276234"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Adaptation of space, purchase of supplies for non</w:t>
      </w:r>
      <w:r w:rsidR="00207002">
        <w:rPr>
          <w:rFonts w:asciiTheme="minorHAnsi" w:hAnsiTheme="minorHAnsi"/>
          <w:sz w:val="24"/>
          <w:szCs w:val="24"/>
        </w:rPr>
        <w:t>-</w:t>
      </w:r>
      <w:r w:rsidRPr="00200FF5">
        <w:rPr>
          <w:rFonts w:asciiTheme="minorHAnsi" w:hAnsiTheme="minorHAnsi"/>
          <w:sz w:val="24"/>
          <w:szCs w:val="24"/>
        </w:rPr>
        <w:t>school facilities.</w:t>
      </w:r>
    </w:p>
    <w:p w14:paraId="2BEF3D75" w14:textId="77777777" w:rsidR="0031641E" w:rsidRPr="00200FF5" w:rsidRDefault="0031641E" w:rsidP="00180705">
      <w:pPr>
        <w:numPr>
          <w:ilvl w:val="0"/>
          <w:numId w:val="33"/>
        </w:numPr>
        <w:overflowPunct/>
        <w:spacing w:after="60"/>
        <w:textAlignment w:val="auto"/>
        <w:rPr>
          <w:rFonts w:asciiTheme="minorHAnsi" w:hAnsiTheme="minorHAnsi"/>
          <w:sz w:val="24"/>
          <w:szCs w:val="24"/>
        </w:rPr>
      </w:pPr>
      <w:r w:rsidRPr="00200FF5">
        <w:rPr>
          <w:rFonts w:asciiTheme="minorHAnsi" w:hAnsiTheme="minorHAnsi"/>
          <w:sz w:val="24"/>
          <w:szCs w:val="24"/>
        </w:rPr>
        <w:t>School supplies for distribution at shelters and temporary housing facilities.</w:t>
      </w:r>
    </w:p>
    <w:p w14:paraId="14157FCF" w14:textId="77777777" w:rsidR="0031641E" w:rsidRPr="00200FF5" w:rsidRDefault="0031641E" w:rsidP="00180705">
      <w:pPr>
        <w:numPr>
          <w:ilvl w:val="0"/>
          <w:numId w:val="33"/>
        </w:numPr>
        <w:overflowPunct/>
        <w:spacing w:after="240"/>
        <w:textAlignment w:val="auto"/>
        <w:rPr>
          <w:rFonts w:asciiTheme="minorHAnsi" w:hAnsiTheme="minorHAnsi"/>
          <w:sz w:val="24"/>
          <w:szCs w:val="24"/>
        </w:rPr>
      </w:pPr>
      <w:r w:rsidRPr="00200FF5">
        <w:rPr>
          <w:rFonts w:asciiTheme="minorHAnsi" w:hAnsiTheme="minorHAnsi"/>
          <w:sz w:val="24"/>
          <w:szCs w:val="24"/>
        </w:rPr>
        <w:t>Extraordinary or emergency assistance to enable homeless children to attend school.</w:t>
      </w:r>
    </w:p>
    <w:p w14:paraId="17D4D48F" w14:textId="1FCE16E9" w:rsidR="0031641E" w:rsidRPr="00200FF5" w:rsidRDefault="0031641E" w:rsidP="00E66279">
      <w:pPr>
        <w:pStyle w:val="Heading3"/>
      </w:pPr>
      <w:bookmarkStart w:id="43" w:name="_Toc231615079"/>
      <w:bookmarkStart w:id="44" w:name="_Toc231634727"/>
      <w:bookmarkStart w:id="45" w:name="_Toc222988351"/>
      <w:r w:rsidRPr="00200FF5">
        <w:t>Grant Application Format</w:t>
      </w:r>
      <w:bookmarkEnd w:id="43"/>
      <w:bookmarkEnd w:id="44"/>
      <w:bookmarkEnd w:id="45"/>
    </w:p>
    <w:p w14:paraId="5AEB39CE" w14:textId="55123E4B" w:rsidR="0031641E" w:rsidRPr="00200FF5" w:rsidRDefault="0031641E" w:rsidP="0031641E">
      <w:pPr>
        <w:keepNext/>
        <w:keepLines/>
        <w:tabs>
          <w:tab w:val="left" w:pos="360"/>
        </w:tabs>
        <w:spacing w:after="240"/>
        <w:rPr>
          <w:rFonts w:asciiTheme="minorHAnsi" w:hAnsiTheme="minorHAnsi"/>
          <w:sz w:val="24"/>
          <w:szCs w:val="24"/>
        </w:rPr>
      </w:pPr>
      <w:r w:rsidRPr="00200FF5">
        <w:rPr>
          <w:rFonts w:asciiTheme="minorHAnsi" w:hAnsiTheme="minorHAnsi"/>
          <w:sz w:val="24"/>
          <w:szCs w:val="24"/>
        </w:rPr>
        <w:t xml:space="preserve">Applicants are required to use the form provided and follow the questions and format indicated in </w:t>
      </w:r>
      <w:hyperlink w:anchor="_Section_II" w:history="1">
        <w:r w:rsidRPr="001920A3">
          <w:rPr>
            <w:rStyle w:val="Hyperlink"/>
            <w:rFonts w:asciiTheme="minorHAnsi" w:hAnsiTheme="minorHAnsi"/>
            <w:sz w:val="24"/>
            <w:szCs w:val="24"/>
          </w:rPr>
          <w:t>Section II – Application</w:t>
        </w:r>
      </w:hyperlink>
      <w:r w:rsidRPr="00200FF5">
        <w:rPr>
          <w:rFonts w:asciiTheme="minorHAnsi" w:hAnsiTheme="minorHAnsi"/>
          <w:sz w:val="24"/>
          <w:szCs w:val="24"/>
        </w:rPr>
        <w:t xml:space="preserve">. Proposal narratives must be in Word or PDF formats. The proposal must be typed, </w:t>
      </w:r>
      <w:r w:rsidRPr="00200FF5">
        <w:rPr>
          <w:rFonts w:asciiTheme="minorHAnsi" w:hAnsiTheme="minorHAnsi"/>
          <w:b/>
          <w:sz w:val="24"/>
          <w:szCs w:val="24"/>
        </w:rPr>
        <w:t>double-spaced,</w:t>
      </w:r>
      <w:r w:rsidRPr="00200FF5">
        <w:rPr>
          <w:rFonts w:asciiTheme="minorHAnsi" w:hAnsiTheme="minorHAnsi"/>
          <w:sz w:val="24"/>
          <w:szCs w:val="24"/>
        </w:rPr>
        <w:t xml:space="preserve"> and using a font no smaller than 12 point. </w:t>
      </w:r>
    </w:p>
    <w:p w14:paraId="0D157519" w14:textId="6ED230CD" w:rsidR="0031641E" w:rsidRPr="00200FF5" w:rsidRDefault="0031641E" w:rsidP="00E66279">
      <w:pPr>
        <w:pStyle w:val="Heading3"/>
      </w:pPr>
      <w:bookmarkStart w:id="46" w:name="_Toc231615080"/>
      <w:bookmarkStart w:id="47" w:name="_Toc231634728"/>
      <w:bookmarkStart w:id="48" w:name="_Toc222988352"/>
      <w:r w:rsidRPr="00200FF5">
        <w:t>Strategies for Submitting a Strong Proposal</w:t>
      </w:r>
      <w:bookmarkEnd w:id="46"/>
      <w:bookmarkEnd w:id="47"/>
      <w:bookmarkEnd w:id="48"/>
    </w:p>
    <w:p w14:paraId="0B39EAB8" w14:textId="77777777" w:rsidR="0031641E" w:rsidRPr="00F95302" w:rsidRDefault="0031641E" w:rsidP="00180705">
      <w:pPr>
        <w:pStyle w:val="NoSpacing"/>
        <w:numPr>
          <w:ilvl w:val="0"/>
          <w:numId w:val="41"/>
        </w:numPr>
        <w:rPr>
          <w:sz w:val="24"/>
          <w:szCs w:val="24"/>
        </w:rPr>
      </w:pPr>
      <w:r w:rsidRPr="00F95302">
        <w:rPr>
          <w:sz w:val="24"/>
          <w:szCs w:val="24"/>
        </w:rPr>
        <w:t>Read Application Procedures and Proposal Narrative Instructions carefully.</w:t>
      </w:r>
    </w:p>
    <w:p w14:paraId="47EE55E2" w14:textId="77777777" w:rsidR="0031641E" w:rsidRPr="00F95302" w:rsidRDefault="0031641E" w:rsidP="00180705">
      <w:pPr>
        <w:pStyle w:val="NoSpacing"/>
        <w:numPr>
          <w:ilvl w:val="0"/>
          <w:numId w:val="41"/>
        </w:numPr>
        <w:rPr>
          <w:sz w:val="24"/>
          <w:szCs w:val="24"/>
        </w:rPr>
      </w:pPr>
      <w:r w:rsidRPr="00F95302">
        <w:rPr>
          <w:sz w:val="24"/>
          <w:szCs w:val="24"/>
        </w:rPr>
        <w:t>Provide all requested information.</w:t>
      </w:r>
    </w:p>
    <w:p w14:paraId="1D618C0E" w14:textId="77777777" w:rsidR="0031641E" w:rsidRPr="00F95302" w:rsidRDefault="0031641E" w:rsidP="00180705">
      <w:pPr>
        <w:pStyle w:val="NoSpacing"/>
        <w:numPr>
          <w:ilvl w:val="0"/>
          <w:numId w:val="41"/>
        </w:numPr>
        <w:rPr>
          <w:sz w:val="24"/>
          <w:szCs w:val="24"/>
        </w:rPr>
      </w:pPr>
      <w:r w:rsidRPr="00F95302">
        <w:rPr>
          <w:sz w:val="24"/>
          <w:szCs w:val="24"/>
        </w:rPr>
        <w:t>Ensure that clear linkages exist between the needs, objectives, activities, outcomes, and expenses.</w:t>
      </w:r>
    </w:p>
    <w:p w14:paraId="4246BD78" w14:textId="77777777" w:rsidR="0031641E" w:rsidRPr="00F95302" w:rsidRDefault="0031641E" w:rsidP="00180705">
      <w:pPr>
        <w:pStyle w:val="NoSpacing"/>
        <w:numPr>
          <w:ilvl w:val="0"/>
          <w:numId w:val="41"/>
        </w:numPr>
        <w:rPr>
          <w:sz w:val="24"/>
          <w:szCs w:val="24"/>
        </w:rPr>
      </w:pPr>
      <w:r w:rsidRPr="00F95302">
        <w:rPr>
          <w:sz w:val="24"/>
          <w:szCs w:val="24"/>
        </w:rPr>
        <w:t>Ensure that only authorized activities are included.</w:t>
      </w:r>
    </w:p>
    <w:p w14:paraId="2EDF69E7" w14:textId="77777777" w:rsidR="0031641E" w:rsidRPr="00F95302" w:rsidRDefault="0031641E" w:rsidP="00180705">
      <w:pPr>
        <w:pStyle w:val="NoSpacing"/>
        <w:numPr>
          <w:ilvl w:val="0"/>
          <w:numId w:val="41"/>
        </w:numPr>
        <w:rPr>
          <w:sz w:val="24"/>
          <w:szCs w:val="24"/>
        </w:rPr>
      </w:pPr>
      <w:r w:rsidRPr="00F95302">
        <w:rPr>
          <w:sz w:val="24"/>
          <w:szCs w:val="24"/>
        </w:rPr>
        <w:t>Involve collaborative programs and partners in the planning process.</w:t>
      </w:r>
    </w:p>
    <w:p w14:paraId="4BEE9D6E" w14:textId="127726C6" w:rsidR="0031641E" w:rsidRPr="00F95302" w:rsidRDefault="0031641E" w:rsidP="00180705">
      <w:pPr>
        <w:pStyle w:val="NoSpacing"/>
        <w:numPr>
          <w:ilvl w:val="0"/>
          <w:numId w:val="41"/>
        </w:numPr>
        <w:rPr>
          <w:sz w:val="24"/>
          <w:szCs w:val="24"/>
        </w:rPr>
      </w:pPr>
      <w:r w:rsidRPr="00F95302">
        <w:rPr>
          <w:sz w:val="24"/>
          <w:szCs w:val="24"/>
        </w:rPr>
        <w:t xml:space="preserve">Review the Evaluation Criteria/Scoring Guide in </w:t>
      </w:r>
      <w:hyperlink w:anchor="AppendixE" w:history="1">
        <w:r w:rsidRPr="00F95302">
          <w:rPr>
            <w:rStyle w:val="Hyperlink"/>
            <w:sz w:val="24"/>
            <w:szCs w:val="24"/>
          </w:rPr>
          <w:t>Appendix E</w:t>
        </w:r>
      </w:hyperlink>
      <w:r w:rsidRPr="00F95302">
        <w:rPr>
          <w:sz w:val="24"/>
          <w:szCs w:val="24"/>
        </w:rPr>
        <w:t>.</w:t>
      </w:r>
    </w:p>
    <w:p w14:paraId="1C1A6EFD" w14:textId="1FAF0405" w:rsidR="0031641E" w:rsidRPr="00F95302" w:rsidRDefault="0031641E" w:rsidP="00180705">
      <w:pPr>
        <w:pStyle w:val="NoSpacing"/>
        <w:numPr>
          <w:ilvl w:val="0"/>
          <w:numId w:val="41"/>
        </w:numPr>
        <w:rPr>
          <w:sz w:val="24"/>
          <w:szCs w:val="24"/>
        </w:rPr>
      </w:pPr>
      <w:r w:rsidRPr="00F95302">
        <w:rPr>
          <w:sz w:val="24"/>
          <w:szCs w:val="24"/>
        </w:rPr>
        <w:t>Review NCHE’s Standards and Indicators of Quality McKinney-Vento Programs (</w:t>
      </w:r>
      <w:hyperlink w:anchor="AppendixC" w:history="1">
        <w:r w:rsidRPr="00F95302">
          <w:rPr>
            <w:rStyle w:val="Hyperlink"/>
            <w:sz w:val="24"/>
            <w:szCs w:val="24"/>
          </w:rPr>
          <w:t>Appendix C</w:t>
        </w:r>
      </w:hyperlink>
      <w:r w:rsidRPr="00F95302">
        <w:rPr>
          <w:sz w:val="24"/>
          <w:szCs w:val="24"/>
        </w:rPr>
        <w:t>) and Examples of Measurable Outcomes (</w:t>
      </w:r>
      <w:hyperlink w:anchor="AppendixA" w:history="1">
        <w:r w:rsidRPr="00F95302">
          <w:rPr>
            <w:rStyle w:val="Hyperlink"/>
            <w:sz w:val="24"/>
            <w:szCs w:val="24"/>
          </w:rPr>
          <w:t>Appendix A</w:t>
        </w:r>
      </w:hyperlink>
      <w:r w:rsidRPr="00F95302">
        <w:rPr>
          <w:sz w:val="24"/>
          <w:szCs w:val="24"/>
        </w:rPr>
        <w:t>) to ensure proposed outcomes are measurable.</w:t>
      </w:r>
    </w:p>
    <w:p w14:paraId="3D209436" w14:textId="0FAF035C" w:rsidR="0031641E" w:rsidRDefault="0031641E" w:rsidP="00180705">
      <w:pPr>
        <w:pStyle w:val="NoSpacing"/>
        <w:numPr>
          <w:ilvl w:val="0"/>
          <w:numId w:val="41"/>
        </w:numPr>
        <w:rPr>
          <w:sz w:val="24"/>
          <w:szCs w:val="24"/>
        </w:rPr>
      </w:pPr>
      <w:r w:rsidRPr="00F95302">
        <w:rPr>
          <w:sz w:val="24"/>
          <w:szCs w:val="24"/>
        </w:rPr>
        <w:t>Allow time for colleagues to review the proposal before submission deadline</w:t>
      </w:r>
      <w:r w:rsidR="00180705">
        <w:rPr>
          <w:sz w:val="24"/>
          <w:szCs w:val="24"/>
        </w:rPr>
        <w:t>.</w:t>
      </w:r>
    </w:p>
    <w:p w14:paraId="25CB053C" w14:textId="77777777" w:rsidR="00180705" w:rsidRPr="00F95302" w:rsidRDefault="00180705" w:rsidP="00180705">
      <w:pPr>
        <w:pStyle w:val="NoSpacing"/>
        <w:ind w:left="720"/>
        <w:rPr>
          <w:sz w:val="24"/>
          <w:szCs w:val="24"/>
        </w:rPr>
      </w:pPr>
    </w:p>
    <w:p w14:paraId="25E2AD37" w14:textId="08643B81" w:rsidR="0031641E" w:rsidRPr="00200FF5" w:rsidRDefault="0031641E" w:rsidP="00E66279">
      <w:pPr>
        <w:pStyle w:val="Heading3"/>
      </w:pPr>
      <w:bookmarkStart w:id="49" w:name="_Toc231615081"/>
      <w:bookmarkStart w:id="50" w:name="_Toc231634729"/>
      <w:bookmarkStart w:id="51" w:name="_Toc222988353"/>
      <w:r w:rsidRPr="00200FF5">
        <w:lastRenderedPageBreak/>
        <w:t>Application Review Process</w:t>
      </w:r>
      <w:bookmarkEnd w:id="49"/>
      <w:bookmarkEnd w:id="50"/>
      <w:bookmarkEnd w:id="51"/>
    </w:p>
    <w:p w14:paraId="48D7746A" w14:textId="17B38774" w:rsidR="001920A3" w:rsidRPr="001920A3" w:rsidRDefault="001920A3" w:rsidP="001920A3">
      <w:pPr>
        <w:pStyle w:val="BodyText2"/>
        <w:spacing w:before="120"/>
        <w:ind w:firstLine="0"/>
        <w:rPr>
          <w:rFonts w:asciiTheme="minorHAnsi" w:hAnsiTheme="minorHAnsi"/>
          <w:color w:val="000000"/>
          <w:sz w:val="24"/>
        </w:rPr>
      </w:pPr>
      <w:r w:rsidRPr="001920A3">
        <w:rPr>
          <w:rFonts w:asciiTheme="minorHAnsi" w:hAnsiTheme="minorHAnsi"/>
          <w:color w:val="000000"/>
          <w:sz w:val="24"/>
        </w:rPr>
        <w:t>All grant applications will be reviewed by a panel composed of DEED staff. Each reviewer will independently score the application using the scoring form and scoring guide (</w:t>
      </w:r>
      <w:hyperlink w:anchor="AppendixE" w:history="1">
        <w:r w:rsidRPr="001920A3">
          <w:rPr>
            <w:rStyle w:val="Hyperlink"/>
            <w:rFonts w:asciiTheme="minorHAnsi" w:hAnsiTheme="minorHAnsi"/>
            <w:sz w:val="24"/>
          </w:rPr>
          <w:t>see Appendix E</w:t>
        </w:r>
      </w:hyperlink>
      <w:r w:rsidRPr="001920A3">
        <w:rPr>
          <w:rFonts w:asciiTheme="minorHAnsi" w:hAnsiTheme="minorHAnsi"/>
          <w:color w:val="000000"/>
          <w:sz w:val="24"/>
        </w:rPr>
        <w:t>). Reviewers may then confer to ensure consistent understanding of the application content.</w:t>
      </w:r>
    </w:p>
    <w:p w14:paraId="0499FB05" w14:textId="5FD5B0C2" w:rsidR="001920A3" w:rsidRPr="001920A3" w:rsidRDefault="001920A3" w:rsidP="001920A3">
      <w:pPr>
        <w:pStyle w:val="BodyText2"/>
        <w:spacing w:before="120"/>
        <w:ind w:firstLine="0"/>
        <w:rPr>
          <w:rFonts w:asciiTheme="minorHAnsi" w:hAnsiTheme="minorHAnsi"/>
          <w:color w:val="000000"/>
          <w:sz w:val="24"/>
        </w:rPr>
      </w:pPr>
      <w:r w:rsidRPr="001920A3">
        <w:rPr>
          <w:rFonts w:asciiTheme="minorHAnsi" w:hAnsiTheme="minorHAnsi"/>
          <w:color w:val="000000"/>
          <w:sz w:val="24"/>
        </w:rPr>
        <w:t>Each reviewer will assign a rating to every subpart listed in the evaluation criteria, and the full scoring range</w:t>
      </w:r>
      <w:r>
        <w:rPr>
          <w:rFonts w:asciiTheme="minorHAnsi" w:hAnsiTheme="minorHAnsi"/>
          <w:color w:val="000000"/>
          <w:sz w:val="24"/>
        </w:rPr>
        <w:t xml:space="preserve"> - </w:t>
      </w:r>
      <w:r w:rsidRPr="001920A3">
        <w:rPr>
          <w:rFonts w:asciiTheme="minorHAnsi" w:hAnsiTheme="minorHAnsi"/>
          <w:color w:val="000000"/>
          <w:sz w:val="24"/>
        </w:rPr>
        <w:t>including zero</w:t>
      </w:r>
      <w:r>
        <w:rPr>
          <w:rFonts w:asciiTheme="minorHAnsi" w:hAnsiTheme="minorHAnsi"/>
          <w:color w:val="000000"/>
          <w:sz w:val="24"/>
        </w:rPr>
        <w:t xml:space="preserve"> - </w:t>
      </w:r>
      <w:r w:rsidRPr="001920A3">
        <w:rPr>
          <w:rFonts w:asciiTheme="minorHAnsi" w:hAnsiTheme="minorHAnsi"/>
          <w:color w:val="000000"/>
          <w:sz w:val="24"/>
        </w:rPr>
        <w:t>may be used for each subpart. Reviewers’ total scores will be averaged to determine the order in which applications are considered for funding.</w:t>
      </w:r>
    </w:p>
    <w:p w14:paraId="0B579828" w14:textId="77777777" w:rsidR="001920A3" w:rsidRDefault="001920A3" w:rsidP="001920A3">
      <w:pPr>
        <w:pStyle w:val="BodyText2"/>
        <w:spacing w:before="120"/>
        <w:ind w:firstLine="0"/>
        <w:rPr>
          <w:rFonts w:asciiTheme="minorHAnsi" w:hAnsiTheme="minorHAnsi"/>
          <w:color w:val="000000"/>
          <w:sz w:val="24"/>
        </w:rPr>
      </w:pPr>
      <w:r w:rsidRPr="001920A3">
        <w:rPr>
          <w:rFonts w:asciiTheme="minorHAnsi" w:hAnsiTheme="minorHAnsi"/>
          <w:color w:val="000000"/>
          <w:sz w:val="24"/>
        </w:rPr>
        <w:t xml:space="preserve">Based on these </w:t>
      </w:r>
      <w:proofErr w:type="gramStart"/>
      <w:r w:rsidRPr="001920A3">
        <w:rPr>
          <w:rFonts w:asciiTheme="minorHAnsi" w:hAnsiTheme="minorHAnsi"/>
          <w:color w:val="000000"/>
          <w:sz w:val="24"/>
        </w:rPr>
        <w:t>averaged</w:t>
      </w:r>
      <w:proofErr w:type="gramEnd"/>
      <w:r w:rsidRPr="001920A3">
        <w:rPr>
          <w:rFonts w:asciiTheme="minorHAnsi" w:hAnsiTheme="minorHAnsi"/>
          <w:color w:val="000000"/>
          <w:sz w:val="24"/>
        </w:rPr>
        <w:t xml:space="preserve"> scores, the review panel will forward its recommendations for grant awards to the Commissioner, prioritizing the highest</w:t>
      </w:r>
      <w:r w:rsidRPr="001920A3">
        <w:rPr>
          <w:rFonts w:ascii="Cambria Math" w:hAnsi="Cambria Math" w:cs="Cambria Math"/>
          <w:color w:val="000000"/>
          <w:sz w:val="24"/>
        </w:rPr>
        <w:t>‑</w:t>
      </w:r>
      <w:r w:rsidRPr="001920A3">
        <w:rPr>
          <w:rFonts w:asciiTheme="minorHAnsi" w:hAnsiTheme="minorHAnsi"/>
          <w:color w:val="000000"/>
          <w:sz w:val="24"/>
        </w:rPr>
        <w:t>scoring applications.</w:t>
      </w:r>
    </w:p>
    <w:p w14:paraId="3DD5E6C4" w14:textId="59799E2E" w:rsidR="0031641E" w:rsidRPr="00200FF5" w:rsidRDefault="001920A3" w:rsidP="001920A3">
      <w:pPr>
        <w:pStyle w:val="BodyText2"/>
        <w:spacing w:before="120"/>
        <w:ind w:firstLine="0"/>
        <w:rPr>
          <w:rFonts w:asciiTheme="minorHAnsi" w:hAnsiTheme="minorHAnsi"/>
          <w:sz w:val="24"/>
        </w:rPr>
      </w:pPr>
      <w:r w:rsidRPr="001920A3">
        <w:rPr>
          <w:rFonts w:asciiTheme="minorHAnsi" w:hAnsiTheme="minorHAnsi"/>
          <w:sz w:val="24"/>
        </w:rPr>
        <w:t>Review panelists may provide recommendations for strengthening the project and offer comments on the feasibility of the proposed budget. These comments may inform adjustments negotiated with the applicant prior to issuing the final grant award</w:t>
      </w:r>
      <w:r w:rsidR="0031641E" w:rsidRPr="00200FF5">
        <w:rPr>
          <w:rFonts w:asciiTheme="minorHAnsi" w:hAnsiTheme="minorHAnsi"/>
          <w:sz w:val="24"/>
        </w:rPr>
        <w:t>.</w:t>
      </w:r>
    </w:p>
    <w:p w14:paraId="5202B895" w14:textId="19CE32D4" w:rsidR="006E67C7" w:rsidRDefault="0031641E" w:rsidP="00E66279">
      <w:pPr>
        <w:pStyle w:val="Heading3"/>
      </w:pPr>
      <w:bookmarkStart w:id="52" w:name="_Toc231615082"/>
      <w:bookmarkStart w:id="53" w:name="_Toc231634730"/>
      <w:bookmarkStart w:id="54" w:name="_Toc222988354"/>
      <w:r w:rsidRPr="00200FF5">
        <w:t>Timelines</w:t>
      </w:r>
      <w:bookmarkEnd w:id="52"/>
      <w:bookmarkEnd w:id="53"/>
      <w:bookmarkEnd w:id="54"/>
    </w:p>
    <w:tbl>
      <w:tblPr>
        <w:tblStyle w:val="TableGrid"/>
        <w:tblW w:w="0" w:type="auto"/>
        <w:tblLook w:val="04A0" w:firstRow="1" w:lastRow="0" w:firstColumn="1" w:lastColumn="0" w:noHBand="0" w:noVBand="1"/>
      </w:tblPr>
      <w:tblGrid>
        <w:gridCol w:w="4765"/>
        <w:gridCol w:w="5305"/>
      </w:tblGrid>
      <w:tr w:rsidR="006340EC" w14:paraId="741341B3" w14:textId="77777777" w:rsidTr="00C07C85">
        <w:tc>
          <w:tcPr>
            <w:tcW w:w="4765" w:type="dxa"/>
          </w:tcPr>
          <w:p w14:paraId="70ED7C89" w14:textId="07D160EA" w:rsidR="006340EC" w:rsidRPr="00C07C85" w:rsidRDefault="006340EC" w:rsidP="00C07C85">
            <w:pPr>
              <w:tabs>
                <w:tab w:val="center" w:pos="2409"/>
              </w:tabs>
              <w:rPr>
                <w:sz w:val="24"/>
                <w:szCs w:val="24"/>
              </w:rPr>
            </w:pPr>
            <w:bookmarkStart w:id="55" w:name="_Hlk123813810"/>
            <w:r w:rsidRPr="00C07C85">
              <w:rPr>
                <w:sz w:val="24"/>
                <w:szCs w:val="24"/>
              </w:rPr>
              <w:t>RFA Release:</w:t>
            </w:r>
          </w:p>
        </w:tc>
        <w:tc>
          <w:tcPr>
            <w:tcW w:w="5305" w:type="dxa"/>
          </w:tcPr>
          <w:p w14:paraId="61CF9851" w14:textId="12FC6E8D" w:rsidR="006340EC" w:rsidRPr="00F95302" w:rsidRDefault="00A33F83" w:rsidP="006340EC">
            <w:pPr>
              <w:rPr>
                <w:sz w:val="24"/>
                <w:szCs w:val="24"/>
              </w:rPr>
            </w:pPr>
            <w:r w:rsidRPr="00F95302">
              <w:rPr>
                <w:sz w:val="24"/>
                <w:szCs w:val="24"/>
              </w:rPr>
              <w:t xml:space="preserve">February </w:t>
            </w:r>
            <w:r w:rsidR="00EE4179" w:rsidRPr="00F95302">
              <w:rPr>
                <w:sz w:val="24"/>
                <w:szCs w:val="24"/>
              </w:rPr>
              <w:t>27</w:t>
            </w:r>
            <w:r w:rsidRPr="00F95302">
              <w:rPr>
                <w:sz w:val="24"/>
                <w:szCs w:val="24"/>
              </w:rPr>
              <w:t>, 202</w:t>
            </w:r>
            <w:r w:rsidR="00CA57BE" w:rsidRPr="00F95302">
              <w:rPr>
                <w:sz w:val="24"/>
                <w:szCs w:val="24"/>
              </w:rPr>
              <w:t>6</w:t>
            </w:r>
          </w:p>
        </w:tc>
      </w:tr>
      <w:tr w:rsidR="006340EC" w14:paraId="56B26796" w14:textId="77777777" w:rsidTr="00C07C85">
        <w:tc>
          <w:tcPr>
            <w:tcW w:w="4765" w:type="dxa"/>
          </w:tcPr>
          <w:p w14:paraId="21CC6DE9" w14:textId="2AB1B494" w:rsidR="006340EC" w:rsidRPr="00C07C85" w:rsidRDefault="006340EC" w:rsidP="006340EC">
            <w:pPr>
              <w:rPr>
                <w:sz w:val="24"/>
                <w:szCs w:val="24"/>
              </w:rPr>
            </w:pPr>
            <w:r w:rsidRPr="00C07C85">
              <w:rPr>
                <w:sz w:val="24"/>
                <w:szCs w:val="24"/>
              </w:rPr>
              <w:t>Application due to DEED:</w:t>
            </w:r>
          </w:p>
        </w:tc>
        <w:tc>
          <w:tcPr>
            <w:tcW w:w="5305" w:type="dxa"/>
          </w:tcPr>
          <w:p w14:paraId="3AA13D1D" w14:textId="46F43DBF" w:rsidR="006340EC" w:rsidRPr="00F95302" w:rsidRDefault="00A33F83" w:rsidP="006340EC">
            <w:pPr>
              <w:rPr>
                <w:sz w:val="24"/>
                <w:szCs w:val="24"/>
              </w:rPr>
            </w:pPr>
            <w:r w:rsidRPr="00F95302">
              <w:rPr>
                <w:sz w:val="24"/>
                <w:szCs w:val="24"/>
              </w:rPr>
              <w:t>April 2</w:t>
            </w:r>
            <w:r w:rsidR="00CA57BE" w:rsidRPr="00F95302">
              <w:rPr>
                <w:sz w:val="24"/>
                <w:szCs w:val="24"/>
              </w:rPr>
              <w:t>4</w:t>
            </w:r>
            <w:r w:rsidRPr="00F95302">
              <w:rPr>
                <w:sz w:val="24"/>
                <w:szCs w:val="24"/>
              </w:rPr>
              <w:t>, 202</w:t>
            </w:r>
            <w:r w:rsidR="00CA57BE" w:rsidRPr="00F95302">
              <w:rPr>
                <w:sz w:val="24"/>
                <w:szCs w:val="24"/>
              </w:rPr>
              <w:t>6</w:t>
            </w:r>
          </w:p>
        </w:tc>
      </w:tr>
      <w:tr w:rsidR="006340EC" w14:paraId="48C31587" w14:textId="77777777" w:rsidTr="00C07C85">
        <w:tc>
          <w:tcPr>
            <w:tcW w:w="4765" w:type="dxa"/>
          </w:tcPr>
          <w:p w14:paraId="153CCE78" w14:textId="0B51A841" w:rsidR="006340EC" w:rsidRPr="00C07C85" w:rsidRDefault="006340EC" w:rsidP="006340EC">
            <w:pPr>
              <w:rPr>
                <w:sz w:val="24"/>
                <w:szCs w:val="24"/>
              </w:rPr>
            </w:pPr>
            <w:r w:rsidRPr="00C07C85">
              <w:rPr>
                <w:sz w:val="24"/>
                <w:szCs w:val="24"/>
              </w:rPr>
              <w:t>Notice of Intent to award:</w:t>
            </w:r>
          </w:p>
        </w:tc>
        <w:tc>
          <w:tcPr>
            <w:tcW w:w="5305" w:type="dxa"/>
          </w:tcPr>
          <w:p w14:paraId="58C9976D" w14:textId="02749A71" w:rsidR="006340EC" w:rsidRPr="00F95302" w:rsidRDefault="00A33F83" w:rsidP="006340EC">
            <w:pPr>
              <w:rPr>
                <w:sz w:val="24"/>
                <w:szCs w:val="24"/>
              </w:rPr>
            </w:pPr>
            <w:r w:rsidRPr="00F95302">
              <w:rPr>
                <w:sz w:val="24"/>
                <w:szCs w:val="24"/>
              </w:rPr>
              <w:t xml:space="preserve">May </w:t>
            </w:r>
            <w:r w:rsidR="00CA57BE" w:rsidRPr="00F95302">
              <w:rPr>
                <w:sz w:val="24"/>
                <w:szCs w:val="24"/>
              </w:rPr>
              <w:t>8</w:t>
            </w:r>
            <w:r w:rsidRPr="00F95302">
              <w:rPr>
                <w:sz w:val="24"/>
                <w:szCs w:val="24"/>
              </w:rPr>
              <w:t>, 202</w:t>
            </w:r>
            <w:r w:rsidR="00CA57BE" w:rsidRPr="00F95302">
              <w:rPr>
                <w:sz w:val="24"/>
                <w:szCs w:val="24"/>
              </w:rPr>
              <w:t>6</w:t>
            </w:r>
          </w:p>
        </w:tc>
      </w:tr>
      <w:tr w:rsidR="006340EC" w14:paraId="64924DDF" w14:textId="77777777" w:rsidTr="00C07C85">
        <w:tc>
          <w:tcPr>
            <w:tcW w:w="4765" w:type="dxa"/>
          </w:tcPr>
          <w:p w14:paraId="7F1DA937" w14:textId="6458FA96" w:rsidR="006340EC" w:rsidRPr="00C07C85" w:rsidRDefault="006340EC" w:rsidP="006340EC">
            <w:pPr>
              <w:rPr>
                <w:sz w:val="24"/>
                <w:szCs w:val="24"/>
              </w:rPr>
            </w:pPr>
            <w:r w:rsidRPr="00C07C85">
              <w:rPr>
                <w:sz w:val="24"/>
                <w:szCs w:val="24"/>
              </w:rPr>
              <w:t>Appeal period ends:</w:t>
            </w:r>
          </w:p>
        </w:tc>
        <w:tc>
          <w:tcPr>
            <w:tcW w:w="5305" w:type="dxa"/>
          </w:tcPr>
          <w:p w14:paraId="2FF1A6A1" w14:textId="69166E0A" w:rsidR="006340EC" w:rsidRPr="00F95302" w:rsidRDefault="00EE74F0" w:rsidP="006340EC">
            <w:pPr>
              <w:rPr>
                <w:sz w:val="24"/>
                <w:szCs w:val="24"/>
              </w:rPr>
            </w:pPr>
            <w:r w:rsidRPr="00F95302">
              <w:rPr>
                <w:sz w:val="24"/>
                <w:szCs w:val="24"/>
              </w:rPr>
              <w:t>June 8</w:t>
            </w:r>
            <w:r w:rsidR="00A33F83" w:rsidRPr="00F95302">
              <w:rPr>
                <w:sz w:val="24"/>
                <w:szCs w:val="24"/>
              </w:rPr>
              <w:t>, 202</w:t>
            </w:r>
            <w:r w:rsidR="00CA57BE" w:rsidRPr="00F95302">
              <w:rPr>
                <w:sz w:val="24"/>
                <w:szCs w:val="24"/>
              </w:rPr>
              <w:t>6</w:t>
            </w:r>
          </w:p>
        </w:tc>
      </w:tr>
      <w:tr w:rsidR="006340EC" w14:paraId="0ACFFE57" w14:textId="77777777" w:rsidTr="00C07C85">
        <w:tc>
          <w:tcPr>
            <w:tcW w:w="4765" w:type="dxa"/>
          </w:tcPr>
          <w:p w14:paraId="55A5D2AB" w14:textId="73426FB6" w:rsidR="006340EC" w:rsidRPr="00C07C85" w:rsidRDefault="006340EC" w:rsidP="006340EC">
            <w:pPr>
              <w:rPr>
                <w:sz w:val="24"/>
                <w:szCs w:val="24"/>
              </w:rPr>
            </w:pPr>
            <w:r w:rsidRPr="00C07C85">
              <w:rPr>
                <w:sz w:val="24"/>
                <w:szCs w:val="24"/>
              </w:rPr>
              <w:t>Grant periods:</w:t>
            </w:r>
          </w:p>
        </w:tc>
        <w:tc>
          <w:tcPr>
            <w:tcW w:w="5305" w:type="dxa"/>
          </w:tcPr>
          <w:p w14:paraId="3EEF9D6D" w14:textId="031D56BA" w:rsidR="006340EC" w:rsidRPr="00F95302" w:rsidRDefault="00A33F83" w:rsidP="006340EC">
            <w:pPr>
              <w:rPr>
                <w:sz w:val="24"/>
                <w:szCs w:val="24"/>
              </w:rPr>
            </w:pPr>
            <w:r w:rsidRPr="00F95302">
              <w:rPr>
                <w:sz w:val="24"/>
                <w:szCs w:val="24"/>
              </w:rPr>
              <w:t>July 1, 202</w:t>
            </w:r>
            <w:r w:rsidR="00CA57BE" w:rsidRPr="00F95302">
              <w:rPr>
                <w:sz w:val="24"/>
                <w:szCs w:val="24"/>
              </w:rPr>
              <w:t>6</w:t>
            </w:r>
            <w:r w:rsidRPr="00F95302">
              <w:rPr>
                <w:sz w:val="24"/>
                <w:szCs w:val="24"/>
              </w:rPr>
              <w:t xml:space="preserve"> </w:t>
            </w:r>
            <w:r w:rsidR="00A35234" w:rsidRPr="00F95302">
              <w:rPr>
                <w:sz w:val="24"/>
                <w:szCs w:val="24"/>
              </w:rPr>
              <w:t>–</w:t>
            </w:r>
            <w:r w:rsidRPr="00F95302">
              <w:rPr>
                <w:sz w:val="24"/>
                <w:szCs w:val="24"/>
              </w:rPr>
              <w:t xml:space="preserve"> June 30, 202</w:t>
            </w:r>
            <w:r w:rsidR="00CA57BE" w:rsidRPr="00F95302">
              <w:rPr>
                <w:sz w:val="24"/>
                <w:szCs w:val="24"/>
              </w:rPr>
              <w:t>7</w:t>
            </w:r>
          </w:p>
          <w:p w14:paraId="6714AFE7" w14:textId="4CE15F61" w:rsidR="00C6090D" w:rsidRPr="00F95302" w:rsidRDefault="00C6090D" w:rsidP="006340EC">
            <w:pPr>
              <w:rPr>
                <w:sz w:val="24"/>
                <w:szCs w:val="24"/>
              </w:rPr>
            </w:pPr>
            <w:r w:rsidRPr="00F95302">
              <w:rPr>
                <w:sz w:val="24"/>
                <w:szCs w:val="24"/>
              </w:rPr>
              <w:t>July 1, 202</w:t>
            </w:r>
            <w:r w:rsidR="00CA57BE" w:rsidRPr="00F95302">
              <w:rPr>
                <w:sz w:val="24"/>
                <w:szCs w:val="24"/>
              </w:rPr>
              <w:t>7</w:t>
            </w:r>
            <w:r w:rsidRPr="00F95302">
              <w:rPr>
                <w:sz w:val="24"/>
                <w:szCs w:val="24"/>
              </w:rPr>
              <w:t xml:space="preserve"> – June 30, 202</w:t>
            </w:r>
            <w:r w:rsidR="00CA57BE" w:rsidRPr="00F95302">
              <w:rPr>
                <w:sz w:val="24"/>
                <w:szCs w:val="24"/>
              </w:rPr>
              <w:t>8</w:t>
            </w:r>
          </w:p>
          <w:p w14:paraId="558FDAF6" w14:textId="3D893A2D" w:rsidR="00C6090D" w:rsidRPr="00F95302" w:rsidRDefault="00C6090D" w:rsidP="006340EC">
            <w:pPr>
              <w:rPr>
                <w:sz w:val="24"/>
                <w:szCs w:val="24"/>
              </w:rPr>
            </w:pPr>
            <w:r w:rsidRPr="00F95302">
              <w:rPr>
                <w:sz w:val="24"/>
                <w:szCs w:val="24"/>
              </w:rPr>
              <w:t>July 1, 202</w:t>
            </w:r>
            <w:r w:rsidR="00CA57BE" w:rsidRPr="00F95302">
              <w:rPr>
                <w:sz w:val="24"/>
                <w:szCs w:val="24"/>
              </w:rPr>
              <w:t>8</w:t>
            </w:r>
            <w:r w:rsidRPr="00F95302">
              <w:rPr>
                <w:sz w:val="24"/>
                <w:szCs w:val="24"/>
              </w:rPr>
              <w:t xml:space="preserve"> – June 30, 202</w:t>
            </w:r>
            <w:r w:rsidR="00CA57BE" w:rsidRPr="00F95302">
              <w:rPr>
                <w:sz w:val="24"/>
                <w:szCs w:val="24"/>
              </w:rPr>
              <w:t>9</w:t>
            </w:r>
          </w:p>
        </w:tc>
      </w:tr>
      <w:tr w:rsidR="006340EC" w14:paraId="7EE55C0A" w14:textId="77777777" w:rsidTr="00C07C85">
        <w:tc>
          <w:tcPr>
            <w:tcW w:w="4765" w:type="dxa"/>
          </w:tcPr>
          <w:p w14:paraId="15767C25" w14:textId="6860B3E6" w:rsidR="006340EC" w:rsidRPr="00C07C85" w:rsidRDefault="00204791" w:rsidP="006340EC">
            <w:pPr>
              <w:rPr>
                <w:sz w:val="24"/>
                <w:szCs w:val="24"/>
              </w:rPr>
            </w:pPr>
            <w:r>
              <w:rPr>
                <w:sz w:val="24"/>
                <w:szCs w:val="24"/>
              </w:rPr>
              <w:t xml:space="preserve">Optional </w:t>
            </w:r>
            <w:r w:rsidR="006340EC" w:rsidRPr="00C07C85">
              <w:rPr>
                <w:sz w:val="24"/>
                <w:szCs w:val="24"/>
              </w:rPr>
              <w:t>Technical Assistance Webinar Connection Information:</w:t>
            </w:r>
          </w:p>
        </w:tc>
        <w:tc>
          <w:tcPr>
            <w:tcW w:w="5305" w:type="dxa"/>
          </w:tcPr>
          <w:p w14:paraId="6781272F" w14:textId="1F74B75A" w:rsidR="00204791" w:rsidRPr="00F95302" w:rsidRDefault="00A33F83" w:rsidP="00204791">
            <w:pPr>
              <w:pStyle w:val="NoSpacing"/>
              <w:rPr>
                <w:b/>
                <w:bCs/>
                <w:sz w:val="24"/>
                <w:szCs w:val="24"/>
              </w:rPr>
            </w:pPr>
            <w:r w:rsidRPr="00F95302">
              <w:rPr>
                <w:b/>
                <w:bCs/>
                <w:sz w:val="24"/>
                <w:szCs w:val="24"/>
              </w:rPr>
              <w:t xml:space="preserve">March </w:t>
            </w:r>
            <w:r w:rsidR="00440C50" w:rsidRPr="00F95302">
              <w:rPr>
                <w:b/>
                <w:bCs/>
                <w:sz w:val="24"/>
                <w:szCs w:val="24"/>
              </w:rPr>
              <w:t>9</w:t>
            </w:r>
            <w:r w:rsidRPr="00F95302">
              <w:rPr>
                <w:b/>
                <w:bCs/>
                <w:sz w:val="24"/>
                <w:szCs w:val="24"/>
              </w:rPr>
              <w:t>, 202</w:t>
            </w:r>
            <w:r w:rsidR="00CA57BE" w:rsidRPr="00F95302">
              <w:rPr>
                <w:b/>
                <w:bCs/>
                <w:sz w:val="24"/>
                <w:szCs w:val="24"/>
              </w:rPr>
              <w:t>6</w:t>
            </w:r>
            <w:r w:rsidR="00F51C57" w:rsidRPr="00F95302">
              <w:rPr>
                <w:b/>
                <w:bCs/>
                <w:sz w:val="24"/>
                <w:szCs w:val="24"/>
              </w:rPr>
              <w:t xml:space="preserve"> (12</w:t>
            </w:r>
            <w:r w:rsidR="008F7A0E" w:rsidRPr="00F95302">
              <w:rPr>
                <w:b/>
                <w:bCs/>
                <w:sz w:val="24"/>
                <w:szCs w:val="24"/>
              </w:rPr>
              <w:t>:00</w:t>
            </w:r>
            <w:r w:rsidR="00EE74F0" w:rsidRPr="00F95302">
              <w:rPr>
                <w:b/>
                <w:bCs/>
                <w:sz w:val="24"/>
                <w:szCs w:val="24"/>
              </w:rPr>
              <w:t xml:space="preserve"> - 12:30</w:t>
            </w:r>
            <w:r w:rsidR="00F51C57" w:rsidRPr="00F95302">
              <w:rPr>
                <w:b/>
                <w:bCs/>
                <w:sz w:val="24"/>
                <w:szCs w:val="24"/>
              </w:rPr>
              <w:t xml:space="preserve"> p.m.)</w:t>
            </w:r>
          </w:p>
          <w:p w14:paraId="6947CC4F" w14:textId="77777777" w:rsidR="00204791" w:rsidRPr="00F95302" w:rsidRDefault="00204791" w:rsidP="00EE74F0">
            <w:pPr>
              <w:pStyle w:val="NoSpacing"/>
              <w:rPr>
                <w:sz w:val="24"/>
                <w:szCs w:val="24"/>
              </w:rPr>
            </w:pPr>
            <w:r w:rsidRPr="00F95302">
              <w:rPr>
                <w:sz w:val="24"/>
                <w:szCs w:val="24"/>
              </w:rPr>
              <w:t>Join us on Zoom (</w:t>
            </w:r>
            <w:hyperlink r:id="rId25" w:history="1">
              <w:r w:rsidR="00F51C57" w:rsidRPr="00F95302">
                <w:rPr>
                  <w:rStyle w:val="Hyperlink"/>
                  <w:sz w:val="24"/>
                  <w:szCs w:val="24"/>
                </w:rPr>
                <w:t>Zoom link</w:t>
              </w:r>
            </w:hyperlink>
            <w:r w:rsidR="00F51C57" w:rsidRPr="00F95302">
              <w:rPr>
                <w:sz w:val="24"/>
                <w:szCs w:val="24"/>
              </w:rPr>
              <w:t>)</w:t>
            </w:r>
          </w:p>
          <w:p w14:paraId="3F38DD59" w14:textId="77777777" w:rsidR="00EE74F0" w:rsidRPr="00F95302" w:rsidRDefault="00EE74F0" w:rsidP="00EE74F0">
            <w:pPr>
              <w:pStyle w:val="NoSpacing"/>
              <w:rPr>
                <w:sz w:val="24"/>
                <w:szCs w:val="24"/>
              </w:rPr>
            </w:pPr>
            <w:r w:rsidRPr="00F95302">
              <w:rPr>
                <w:sz w:val="24"/>
                <w:szCs w:val="24"/>
              </w:rPr>
              <w:t xml:space="preserve">Meeting ID: 897 6888 2870  </w:t>
            </w:r>
          </w:p>
          <w:p w14:paraId="7D85539B" w14:textId="1D1B6686" w:rsidR="00EE74F0" w:rsidRPr="00F95302" w:rsidRDefault="00EE74F0" w:rsidP="00EE74F0">
            <w:pPr>
              <w:pStyle w:val="NoSpacing"/>
              <w:rPr>
                <w:sz w:val="24"/>
                <w:szCs w:val="24"/>
              </w:rPr>
            </w:pPr>
            <w:r w:rsidRPr="00F95302">
              <w:rPr>
                <w:sz w:val="24"/>
                <w:szCs w:val="24"/>
              </w:rPr>
              <w:t xml:space="preserve">Passcode: 715594 </w:t>
            </w:r>
          </w:p>
        </w:tc>
      </w:tr>
      <w:bookmarkEnd w:id="55"/>
    </w:tbl>
    <w:p w14:paraId="1806D0F8" w14:textId="77777777" w:rsidR="007A2FD2" w:rsidRDefault="007A2FD2" w:rsidP="0031641E">
      <w:pPr>
        <w:tabs>
          <w:tab w:val="left" w:pos="4320"/>
        </w:tabs>
        <w:ind w:left="360"/>
        <w:rPr>
          <w:rFonts w:asciiTheme="minorHAnsi" w:hAnsiTheme="minorHAnsi"/>
          <w:color w:val="000000"/>
          <w:szCs w:val="22"/>
        </w:rPr>
      </w:pPr>
    </w:p>
    <w:p w14:paraId="26D761A6" w14:textId="1486F236" w:rsidR="00C85A17" w:rsidRDefault="00C85A17" w:rsidP="0031641E">
      <w:pPr>
        <w:tabs>
          <w:tab w:val="left" w:pos="4320"/>
        </w:tabs>
        <w:ind w:left="360"/>
        <w:rPr>
          <w:rFonts w:asciiTheme="minorHAnsi" w:hAnsiTheme="minorHAnsi"/>
          <w:color w:val="000000"/>
          <w:szCs w:val="22"/>
        </w:rPr>
      </w:pPr>
      <w:r w:rsidRPr="00C3118D">
        <w:rPr>
          <w:rFonts w:asciiTheme="minorHAnsi" w:hAnsiTheme="minorHAnsi"/>
          <w:b/>
          <w:sz w:val="24"/>
        </w:rPr>
        <w:t>Annual Data Collection &amp; Evaluation Form Due Dates:</w:t>
      </w:r>
    </w:p>
    <w:tbl>
      <w:tblPr>
        <w:tblStyle w:val="TableGrid"/>
        <w:tblW w:w="0" w:type="auto"/>
        <w:tblLook w:val="04A0" w:firstRow="1" w:lastRow="0" w:firstColumn="1" w:lastColumn="0" w:noHBand="0" w:noVBand="1"/>
      </w:tblPr>
      <w:tblGrid>
        <w:gridCol w:w="4765"/>
        <w:gridCol w:w="5305"/>
      </w:tblGrid>
      <w:tr w:rsidR="00C85A17" w14:paraId="2B84445B" w14:textId="77777777" w:rsidTr="00F464B4">
        <w:tc>
          <w:tcPr>
            <w:tcW w:w="4765" w:type="dxa"/>
          </w:tcPr>
          <w:p w14:paraId="47F89106" w14:textId="560F15CE" w:rsidR="00C85A17" w:rsidRPr="00B501B5" w:rsidRDefault="00C85A17" w:rsidP="00B501B5">
            <w:pPr>
              <w:rPr>
                <w:sz w:val="24"/>
                <w:szCs w:val="24"/>
              </w:rPr>
            </w:pPr>
            <w:r w:rsidRPr="00B501B5">
              <w:rPr>
                <w:sz w:val="24"/>
                <w:szCs w:val="24"/>
              </w:rPr>
              <w:t>Year 1</w:t>
            </w:r>
            <w:r w:rsidR="00B501B5" w:rsidRPr="00B501B5">
              <w:rPr>
                <w:sz w:val="24"/>
                <w:szCs w:val="24"/>
              </w:rPr>
              <w:t xml:space="preserve"> (July 1, 2026 – June 30, 2027)</w:t>
            </w:r>
          </w:p>
        </w:tc>
        <w:tc>
          <w:tcPr>
            <w:tcW w:w="5305" w:type="dxa"/>
          </w:tcPr>
          <w:p w14:paraId="25E05E09" w14:textId="7409C923" w:rsidR="00C85A17" w:rsidRPr="00C07C85" w:rsidRDefault="00C85A17" w:rsidP="00F464B4">
            <w:pPr>
              <w:rPr>
                <w:sz w:val="24"/>
                <w:szCs w:val="24"/>
              </w:rPr>
            </w:pPr>
            <w:r w:rsidRPr="00C07C85">
              <w:rPr>
                <w:sz w:val="24"/>
                <w:szCs w:val="24"/>
              </w:rPr>
              <w:t>June 30, 202</w:t>
            </w:r>
            <w:r w:rsidR="00CA57BE">
              <w:rPr>
                <w:sz w:val="24"/>
                <w:szCs w:val="24"/>
              </w:rPr>
              <w:t>7</w:t>
            </w:r>
          </w:p>
        </w:tc>
      </w:tr>
      <w:tr w:rsidR="00C85A17" w14:paraId="45E210FB" w14:textId="77777777" w:rsidTr="00F464B4">
        <w:tc>
          <w:tcPr>
            <w:tcW w:w="4765" w:type="dxa"/>
          </w:tcPr>
          <w:p w14:paraId="0C3F1CAC" w14:textId="1C2D76C5" w:rsidR="00C85A17" w:rsidRPr="00B501B5" w:rsidRDefault="00C85A17" w:rsidP="00F464B4">
            <w:pPr>
              <w:rPr>
                <w:sz w:val="24"/>
                <w:szCs w:val="24"/>
              </w:rPr>
            </w:pPr>
            <w:r w:rsidRPr="00B501B5">
              <w:rPr>
                <w:sz w:val="24"/>
                <w:szCs w:val="24"/>
              </w:rPr>
              <w:t>Year 2</w:t>
            </w:r>
            <w:r w:rsidR="00B501B5" w:rsidRPr="00B501B5">
              <w:rPr>
                <w:sz w:val="24"/>
                <w:szCs w:val="24"/>
              </w:rPr>
              <w:t xml:space="preserve"> (July 1, 2027 – June 30, 2028)</w:t>
            </w:r>
          </w:p>
        </w:tc>
        <w:tc>
          <w:tcPr>
            <w:tcW w:w="5305" w:type="dxa"/>
          </w:tcPr>
          <w:p w14:paraId="6C3B9C24" w14:textId="70B3F027" w:rsidR="00C85A17" w:rsidRPr="00C07C85" w:rsidRDefault="00C85A17" w:rsidP="00F464B4">
            <w:pPr>
              <w:rPr>
                <w:sz w:val="24"/>
                <w:szCs w:val="24"/>
              </w:rPr>
            </w:pPr>
            <w:r w:rsidRPr="00C07C85">
              <w:rPr>
                <w:sz w:val="24"/>
                <w:szCs w:val="24"/>
              </w:rPr>
              <w:t>June 30, 202</w:t>
            </w:r>
            <w:r w:rsidR="00CA57BE">
              <w:rPr>
                <w:sz w:val="24"/>
                <w:szCs w:val="24"/>
              </w:rPr>
              <w:t>8</w:t>
            </w:r>
          </w:p>
        </w:tc>
      </w:tr>
      <w:tr w:rsidR="00C85A17" w14:paraId="5084FB16" w14:textId="77777777" w:rsidTr="00F464B4">
        <w:tc>
          <w:tcPr>
            <w:tcW w:w="4765" w:type="dxa"/>
          </w:tcPr>
          <w:p w14:paraId="0CB2496C" w14:textId="56E2952C" w:rsidR="00C85A17" w:rsidRPr="00B501B5" w:rsidRDefault="00C85A17" w:rsidP="00F464B4">
            <w:pPr>
              <w:rPr>
                <w:sz w:val="24"/>
                <w:szCs w:val="24"/>
              </w:rPr>
            </w:pPr>
            <w:r w:rsidRPr="00B501B5">
              <w:rPr>
                <w:sz w:val="24"/>
                <w:szCs w:val="24"/>
              </w:rPr>
              <w:t>Year 3</w:t>
            </w:r>
            <w:r w:rsidR="00B501B5" w:rsidRPr="00B501B5">
              <w:rPr>
                <w:sz w:val="24"/>
                <w:szCs w:val="24"/>
              </w:rPr>
              <w:t xml:space="preserve"> (July 1, 2028 – June 30, 2029)</w:t>
            </w:r>
          </w:p>
        </w:tc>
        <w:tc>
          <w:tcPr>
            <w:tcW w:w="5305" w:type="dxa"/>
          </w:tcPr>
          <w:p w14:paraId="2EB77EB7" w14:textId="1F8CB817" w:rsidR="00C85A17" w:rsidRPr="00C07C85" w:rsidRDefault="00C85A17" w:rsidP="00F464B4">
            <w:pPr>
              <w:rPr>
                <w:sz w:val="24"/>
                <w:szCs w:val="24"/>
              </w:rPr>
            </w:pPr>
            <w:r w:rsidRPr="00C07C85">
              <w:rPr>
                <w:sz w:val="24"/>
                <w:szCs w:val="24"/>
              </w:rPr>
              <w:t>June 30, 202</w:t>
            </w:r>
            <w:r w:rsidR="00CA57BE">
              <w:rPr>
                <w:sz w:val="24"/>
                <w:szCs w:val="24"/>
              </w:rPr>
              <w:t>9</w:t>
            </w:r>
          </w:p>
        </w:tc>
      </w:tr>
    </w:tbl>
    <w:p w14:paraId="34F06A1F" w14:textId="77777777" w:rsidR="00C85A17" w:rsidRDefault="00C85A17" w:rsidP="00180705">
      <w:pPr>
        <w:pStyle w:val="Heading3"/>
        <w:numPr>
          <w:ilvl w:val="0"/>
          <w:numId w:val="0"/>
        </w:numPr>
      </w:pPr>
      <w:bookmarkStart w:id="56" w:name="_Toc231615083"/>
      <w:bookmarkStart w:id="57" w:name="_Toc231634731"/>
    </w:p>
    <w:p w14:paraId="1DD6A806" w14:textId="5EE93DB0" w:rsidR="0031641E" w:rsidRPr="00200FF5" w:rsidRDefault="0031641E" w:rsidP="00C85A17">
      <w:pPr>
        <w:pStyle w:val="Heading3"/>
      </w:pPr>
      <w:bookmarkStart w:id="58" w:name="_Toc222988355"/>
      <w:r w:rsidRPr="00200FF5">
        <w:t>Submission Instructions</w:t>
      </w:r>
      <w:bookmarkEnd w:id="56"/>
      <w:bookmarkEnd w:id="57"/>
      <w:bookmarkEnd w:id="58"/>
    </w:p>
    <w:p w14:paraId="362F6B12" w14:textId="77777777" w:rsidR="00DA6094" w:rsidRDefault="00DA6094" w:rsidP="00DA6094">
      <w:pPr>
        <w:rPr>
          <w:rFonts w:asciiTheme="minorHAnsi" w:hAnsiTheme="minorHAnsi"/>
          <w:b/>
          <w:bCs/>
          <w:sz w:val="24"/>
        </w:rPr>
      </w:pPr>
      <w:r w:rsidRPr="00DA6094">
        <w:rPr>
          <w:rFonts w:asciiTheme="minorHAnsi" w:hAnsiTheme="minorHAnsi"/>
          <w:bCs/>
          <w:sz w:val="24"/>
        </w:rPr>
        <w:t xml:space="preserve">Applications must be received </w:t>
      </w:r>
      <w:r w:rsidRPr="00DA6094">
        <w:rPr>
          <w:rFonts w:asciiTheme="minorHAnsi" w:hAnsiTheme="minorHAnsi"/>
          <w:b/>
          <w:sz w:val="24"/>
        </w:rPr>
        <w:t>no later than April 24, 2026, at 4:00 p.m. AKT</w:t>
      </w:r>
      <w:r w:rsidRPr="00DA6094">
        <w:rPr>
          <w:rFonts w:asciiTheme="minorHAnsi" w:hAnsiTheme="minorHAnsi"/>
          <w:bCs/>
          <w:sz w:val="24"/>
        </w:rPr>
        <w:t xml:space="preserve"> to be considered for funding. Applications may be submitted by e</w:t>
      </w:r>
      <w:r w:rsidRPr="00DA6094">
        <w:rPr>
          <w:rFonts w:asciiTheme="minorHAnsi" w:hAnsiTheme="minorHAnsi"/>
          <w:bCs/>
          <w:sz w:val="24"/>
        </w:rPr>
        <w:noBreakHyphen/>
        <w:t>mail with attachments (preferred), by regular mail, or by hand delivery.</w:t>
      </w:r>
      <w:r w:rsidRPr="00DA6094">
        <w:rPr>
          <w:rFonts w:asciiTheme="minorHAnsi" w:hAnsiTheme="minorHAnsi"/>
          <w:b/>
          <w:sz w:val="24"/>
        </w:rPr>
        <w:t xml:space="preserve"> </w:t>
      </w:r>
      <w:r w:rsidRPr="00DA6094">
        <w:rPr>
          <w:rFonts w:asciiTheme="minorHAnsi" w:hAnsiTheme="minorHAnsi"/>
          <w:b/>
          <w:bCs/>
          <w:sz w:val="24"/>
        </w:rPr>
        <w:t>Faxed applications will not be accepted.</w:t>
      </w:r>
    </w:p>
    <w:p w14:paraId="6FD5D43E" w14:textId="7ECDBF43" w:rsidR="00DA6094" w:rsidRPr="00DA6094" w:rsidRDefault="00DA6094" w:rsidP="00DA6094">
      <w:pPr>
        <w:rPr>
          <w:rFonts w:asciiTheme="minorHAnsi" w:hAnsiTheme="minorHAnsi"/>
          <w:b/>
          <w:sz w:val="24"/>
        </w:rPr>
      </w:pPr>
      <w:r w:rsidRPr="00DA6094">
        <w:rPr>
          <w:rFonts w:asciiTheme="minorHAnsi" w:hAnsiTheme="minorHAnsi"/>
          <w:b/>
          <w:bCs/>
          <w:sz w:val="24"/>
        </w:rPr>
        <w:lastRenderedPageBreak/>
        <w:t>Instructions for Applications Submitted by E</w:t>
      </w:r>
      <w:r w:rsidRPr="00DA6094">
        <w:rPr>
          <w:rFonts w:asciiTheme="minorHAnsi" w:hAnsiTheme="minorHAnsi"/>
          <w:b/>
          <w:bCs/>
          <w:sz w:val="24"/>
        </w:rPr>
        <w:noBreakHyphen/>
        <w:t>mail (Preferred)</w:t>
      </w:r>
    </w:p>
    <w:p w14:paraId="793C3326" w14:textId="75D00986" w:rsidR="00DA6094" w:rsidRPr="00DA6094" w:rsidRDefault="00DA6094" w:rsidP="00DA6094">
      <w:pPr>
        <w:rPr>
          <w:rFonts w:asciiTheme="minorHAnsi" w:hAnsiTheme="minorHAnsi"/>
          <w:bCs/>
          <w:sz w:val="24"/>
        </w:rPr>
      </w:pPr>
      <w:r w:rsidRPr="00DA6094">
        <w:rPr>
          <w:rFonts w:asciiTheme="minorHAnsi" w:hAnsiTheme="minorHAnsi"/>
          <w:bCs/>
          <w:sz w:val="24"/>
        </w:rPr>
        <w:t>Applications submitted by e</w:t>
      </w:r>
      <w:r w:rsidRPr="00DA6094">
        <w:rPr>
          <w:rFonts w:asciiTheme="minorHAnsi" w:hAnsiTheme="minorHAnsi"/>
          <w:bCs/>
          <w:sz w:val="24"/>
        </w:rPr>
        <w:noBreakHyphen/>
        <w:t xml:space="preserve">mail </w:t>
      </w:r>
      <w:r w:rsidR="00243D2C">
        <w:rPr>
          <w:rFonts w:asciiTheme="minorHAnsi" w:hAnsiTheme="minorHAnsi"/>
          <w:bCs/>
          <w:sz w:val="24"/>
        </w:rPr>
        <w:t>should</w:t>
      </w:r>
      <w:r w:rsidRPr="00DA6094">
        <w:rPr>
          <w:rFonts w:asciiTheme="minorHAnsi" w:hAnsiTheme="minorHAnsi"/>
          <w:bCs/>
          <w:sz w:val="24"/>
        </w:rPr>
        <w:t xml:space="preserve"> </w:t>
      </w:r>
      <w:r w:rsidR="007A2FD2">
        <w:rPr>
          <w:rFonts w:asciiTheme="minorHAnsi" w:hAnsiTheme="minorHAnsi"/>
          <w:bCs/>
          <w:sz w:val="24"/>
        </w:rPr>
        <w:t xml:space="preserve">request a read </w:t>
      </w:r>
      <w:r w:rsidRPr="00DA6094">
        <w:rPr>
          <w:rFonts w:asciiTheme="minorHAnsi" w:hAnsiTheme="minorHAnsi"/>
          <w:bCs/>
          <w:sz w:val="24"/>
        </w:rPr>
        <w:t xml:space="preserve">receipt and </w:t>
      </w:r>
      <w:r w:rsidR="00243D2C">
        <w:rPr>
          <w:rFonts w:asciiTheme="minorHAnsi" w:hAnsiTheme="minorHAnsi"/>
          <w:bCs/>
          <w:sz w:val="24"/>
        </w:rPr>
        <w:t xml:space="preserve">must </w:t>
      </w:r>
      <w:r w:rsidRPr="00DA6094">
        <w:rPr>
          <w:rFonts w:asciiTheme="minorHAnsi" w:hAnsiTheme="minorHAnsi"/>
          <w:bCs/>
          <w:sz w:val="24"/>
        </w:rPr>
        <w:t xml:space="preserve">be sent to </w:t>
      </w:r>
      <w:hyperlink r:id="rId26" w:history="1">
        <w:r w:rsidRPr="00DA6094">
          <w:rPr>
            <w:rStyle w:val="Hyperlink"/>
            <w:rFonts w:asciiTheme="minorHAnsi" w:hAnsiTheme="minorHAnsi"/>
            <w:bCs/>
            <w:sz w:val="24"/>
          </w:rPr>
          <w:t>courtney.preziosi@alaska.gov</w:t>
        </w:r>
      </w:hyperlink>
      <w:r>
        <w:rPr>
          <w:rFonts w:asciiTheme="minorHAnsi" w:hAnsiTheme="minorHAnsi"/>
          <w:bCs/>
          <w:sz w:val="24"/>
        </w:rPr>
        <w:t xml:space="preserve">. </w:t>
      </w:r>
      <w:r w:rsidRPr="00DA6094">
        <w:rPr>
          <w:rFonts w:asciiTheme="minorHAnsi" w:hAnsiTheme="minorHAnsi"/>
          <w:bCs/>
          <w:sz w:val="24"/>
        </w:rPr>
        <w:t>All application materials must be submitted in one of the following formats:</w:t>
      </w:r>
    </w:p>
    <w:p w14:paraId="158336E9" w14:textId="77777777" w:rsidR="00DA6094" w:rsidRPr="00541CEE" w:rsidRDefault="00DA6094" w:rsidP="00180705">
      <w:pPr>
        <w:pStyle w:val="NoSpacing"/>
        <w:numPr>
          <w:ilvl w:val="0"/>
          <w:numId w:val="38"/>
        </w:numPr>
        <w:rPr>
          <w:sz w:val="24"/>
          <w:szCs w:val="24"/>
        </w:rPr>
      </w:pPr>
      <w:r w:rsidRPr="00541CEE">
        <w:rPr>
          <w:sz w:val="24"/>
          <w:szCs w:val="24"/>
        </w:rPr>
        <w:t>Microsoft Word or Microsoft Excel</w:t>
      </w:r>
    </w:p>
    <w:p w14:paraId="65DE5718" w14:textId="77777777" w:rsidR="00DA6094" w:rsidRDefault="00DA6094" w:rsidP="00180705">
      <w:pPr>
        <w:pStyle w:val="NoSpacing"/>
        <w:numPr>
          <w:ilvl w:val="0"/>
          <w:numId w:val="38"/>
        </w:numPr>
        <w:rPr>
          <w:sz w:val="24"/>
          <w:szCs w:val="24"/>
        </w:rPr>
      </w:pPr>
      <w:r w:rsidRPr="00541CEE">
        <w:rPr>
          <w:sz w:val="24"/>
          <w:szCs w:val="24"/>
        </w:rPr>
        <w:t>Portable Document Format (PDF)</w:t>
      </w:r>
    </w:p>
    <w:p w14:paraId="561C3FFB" w14:textId="77777777" w:rsidR="00180705" w:rsidRPr="00541CEE" w:rsidRDefault="00180705" w:rsidP="00180705">
      <w:pPr>
        <w:pStyle w:val="NoSpacing"/>
        <w:ind w:left="720"/>
        <w:rPr>
          <w:sz w:val="24"/>
          <w:szCs w:val="24"/>
        </w:rPr>
      </w:pPr>
    </w:p>
    <w:p w14:paraId="0A2AB72D" w14:textId="7EE0CA45" w:rsidR="009B766F" w:rsidRPr="00DA6094" w:rsidRDefault="009B766F" w:rsidP="009B766F">
      <w:pPr>
        <w:rPr>
          <w:rFonts w:asciiTheme="minorHAnsi" w:hAnsiTheme="minorHAnsi"/>
          <w:bCs/>
          <w:sz w:val="24"/>
        </w:rPr>
      </w:pPr>
      <w:r w:rsidRPr="009B766F">
        <w:rPr>
          <w:rFonts w:asciiTheme="minorHAnsi" w:hAnsiTheme="minorHAnsi"/>
          <w:bCs/>
          <w:sz w:val="24"/>
        </w:rPr>
        <w:t>The electronic version will serve as the official file copy. The department will notify the applicant by email once the application has been received at DEED, and that notification will constitute proof of receipt.</w:t>
      </w:r>
    </w:p>
    <w:p w14:paraId="7D76185C" w14:textId="77777777" w:rsidR="00DA6094" w:rsidRPr="00DA6094" w:rsidRDefault="00DA6094" w:rsidP="00DA6094">
      <w:pPr>
        <w:rPr>
          <w:rFonts w:asciiTheme="minorHAnsi" w:hAnsiTheme="minorHAnsi"/>
          <w:b/>
          <w:sz w:val="24"/>
        </w:rPr>
      </w:pPr>
      <w:r w:rsidRPr="00DA6094">
        <w:rPr>
          <w:rFonts w:asciiTheme="minorHAnsi" w:hAnsiTheme="minorHAnsi"/>
          <w:b/>
          <w:bCs/>
          <w:sz w:val="24"/>
        </w:rPr>
        <w:t>Instructions for Applications Submitted by Mail or Commercial Carrier</w:t>
      </w:r>
    </w:p>
    <w:p w14:paraId="36917E7A" w14:textId="78D4B206" w:rsidR="00DA6094" w:rsidRPr="00DA6094" w:rsidRDefault="00DA6094" w:rsidP="00DA6094">
      <w:pPr>
        <w:rPr>
          <w:rFonts w:asciiTheme="minorHAnsi" w:hAnsiTheme="minorHAnsi"/>
          <w:b/>
          <w:sz w:val="24"/>
        </w:rPr>
      </w:pPr>
      <w:r w:rsidRPr="00DA6094">
        <w:rPr>
          <w:rFonts w:asciiTheme="minorHAnsi" w:hAnsiTheme="minorHAnsi"/>
          <w:bCs/>
          <w:sz w:val="24"/>
        </w:rPr>
        <w:t>Applications sent by mail or commercial carrier must include the original application plus three (3) copies. All materials should be enclosed in a sealed package clearly labeled in the bottom left corner with:</w:t>
      </w:r>
      <w:r w:rsidRPr="00DA6094">
        <w:rPr>
          <w:rFonts w:asciiTheme="minorHAnsi" w:hAnsiTheme="minorHAnsi"/>
          <w:b/>
          <w:sz w:val="24"/>
        </w:rPr>
        <w:t xml:space="preserve"> </w:t>
      </w:r>
      <w:r w:rsidRPr="00DA6094">
        <w:rPr>
          <w:rFonts w:asciiTheme="minorHAnsi" w:hAnsiTheme="minorHAnsi"/>
          <w:b/>
          <w:bCs/>
          <w:sz w:val="24"/>
        </w:rPr>
        <w:t xml:space="preserve">“McKinney-Vento Homeless </w:t>
      </w:r>
      <w:r w:rsidR="00357344">
        <w:rPr>
          <w:rFonts w:asciiTheme="minorHAnsi" w:hAnsiTheme="minorHAnsi"/>
          <w:b/>
          <w:bCs/>
          <w:sz w:val="24"/>
        </w:rPr>
        <w:t xml:space="preserve">Education </w:t>
      </w:r>
      <w:r w:rsidRPr="00DA6094">
        <w:rPr>
          <w:rFonts w:asciiTheme="minorHAnsi" w:hAnsiTheme="minorHAnsi"/>
          <w:b/>
          <w:bCs/>
          <w:sz w:val="24"/>
        </w:rPr>
        <w:t>Grant Application.”</w:t>
      </w:r>
    </w:p>
    <w:p w14:paraId="06ADEE4F" w14:textId="77777777" w:rsidR="00DA6094" w:rsidRPr="00DA6094" w:rsidRDefault="00DA6094" w:rsidP="00DA6094">
      <w:pPr>
        <w:rPr>
          <w:rFonts w:asciiTheme="minorHAnsi" w:hAnsiTheme="minorHAnsi"/>
          <w:bCs/>
          <w:sz w:val="24"/>
        </w:rPr>
      </w:pPr>
      <w:r w:rsidRPr="00DA6094">
        <w:rPr>
          <w:rFonts w:asciiTheme="minorHAnsi" w:hAnsiTheme="minorHAnsi"/>
          <w:bCs/>
          <w:sz w:val="24"/>
        </w:rPr>
        <w:t>Mail or deliver the package to:</w:t>
      </w:r>
    </w:p>
    <w:p w14:paraId="3CB34999" w14:textId="77777777" w:rsidR="004562C3" w:rsidRDefault="00DA6094" w:rsidP="00DA6094">
      <w:pPr>
        <w:pStyle w:val="NoSpacing"/>
        <w:rPr>
          <w:sz w:val="24"/>
          <w:szCs w:val="24"/>
        </w:rPr>
      </w:pPr>
      <w:r w:rsidRPr="00DA6094">
        <w:rPr>
          <w:bCs/>
          <w:sz w:val="24"/>
          <w:szCs w:val="24"/>
        </w:rPr>
        <w:t>Courtney Preziosi, ESEA Administrator</w:t>
      </w:r>
      <w:r w:rsidRPr="00DA6094">
        <w:rPr>
          <w:sz w:val="24"/>
          <w:szCs w:val="24"/>
        </w:rPr>
        <w:t xml:space="preserve"> </w:t>
      </w:r>
    </w:p>
    <w:p w14:paraId="46157095" w14:textId="2DEEC975" w:rsidR="00DA6094" w:rsidRPr="00DA6094" w:rsidRDefault="00DA6094" w:rsidP="00DA6094">
      <w:pPr>
        <w:pStyle w:val="NoSpacing"/>
        <w:rPr>
          <w:sz w:val="24"/>
          <w:szCs w:val="24"/>
        </w:rPr>
      </w:pPr>
      <w:r w:rsidRPr="00DA6094">
        <w:rPr>
          <w:sz w:val="24"/>
          <w:szCs w:val="24"/>
        </w:rPr>
        <w:t xml:space="preserve">Division of Innovation and Education Excellence </w:t>
      </w:r>
    </w:p>
    <w:p w14:paraId="19C1E98E" w14:textId="52F3F9B9" w:rsidR="00DA6094" w:rsidRPr="00DA6094" w:rsidRDefault="00CB558F" w:rsidP="00DA6094">
      <w:pPr>
        <w:pStyle w:val="NoSpacing"/>
        <w:rPr>
          <w:sz w:val="24"/>
          <w:szCs w:val="24"/>
        </w:rPr>
      </w:pPr>
      <w:r>
        <w:rPr>
          <w:sz w:val="24"/>
          <w:szCs w:val="24"/>
        </w:rPr>
        <w:t>Alaska Department of Education &amp; Early Development</w:t>
      </w:r>
    </w:p>
    <w:p w14:paraId="7CC66FBF" w14:textId="77777777" w:rsidR="00DA6094" w:rsidRPr="00DA6094" w:rsidRDefault="00DA6094" w:rsidP="00DA6094">
      <w:pPr>
        <w:pStyle w:val="NoSpacing"/>
        <w:rPr>
          <w:sz w:val="24"/>
          <w:szCs w:val="24"/>
        </w:rPr>
      </w:pPr>
      <w:r w:rsidRPr="00DA6094">
        <w:rPr>
          <w:sz w:val="24"/>
          <w:szCs w:val="24"/>
        </w:rPr>
        <w:t xml:space="preserve">P.O. Box 110500 </w:t>
      </w:r>
    </w:p>
    <w:p w14:paraId="599BF3F6" w14:textId="058FE810" w:rsidR="00DA6094" w:rsidRDefault="00DA6094" w:rsidP="00DA6094">
      <w:pPr>
        <w:pStyle w:val="NoSpacing"/>
        <w:rPr>
          <w:sz w:val="24"/>
          <w:szCs w:val="24"/>
        </w:rPr>
      </w:pPr>
      <w:r w:rsidRPr="00DA6094">
        <w:rPr>
          <w:sz w:val="24"/>
          <w:szCs w:val="24"/>
        </w:rPr>
        <w:t>Juneau, AK 99811-0500</w:t>
      </w:r>
    </w:p>
    <w:p w14:paraId="0C206C7B" w14:textId="77777777" w:rsidR="00DA6094" w:rsidRPr="00DA6094" w:rsidRDefault="00DA6094" w:rsidP="00DA6094">
      <w:pPr>
        <w:pStyle w:val="NoSpacing"/>
        <w:rPr>
          <w:sz w:val="24"/>
          <w:szCs w:val="24"/>
        </w:rPr>
      </w:pPr>
    </w:p>
    <w:p w14:paraId="4EEB0519" w14:textId="12251A68" w:rsidR="00DA6094" w:rsidRPr="00DA6094" w:rsidRDefault="00DA6094" w:rsidP="00DA6094">
      <w:pPr>
        <w:rPr>
          <w:rFonts w:asciiTheme="minorHAnsi" w:hAnsiTheme="minorHAnsi"/>
          <w:bCs/>
          <w:sz w:val="24"/>
        </w:rPr>
      </w:pPr>
      <w:r w:rsidRPr="00DA6094">
        <w:rPr>
          <w:rFonts w:asciiTheme="minorHAnsi" w:hAnsiTheme="minorHAnsi"/>
          <w:bCs/>
          <w:sz w:val="24"/>
        </w:rPr>
        <w:t xml:space="preserve">To be considered, applications must arrive at DEED </w:t>
      </w:r>
      <w:r w:rsidRPr="00DA6094">
        <w:rPr>
          <w:rFonts w:asciiTheme="minorHAnsi" w:hAnsiTheme="minorHAnsi"/>
          <w:b/>
          <w:sz w:val="24"/>
        </w:rPr>
        <w:t>no later than April 24, 2026, at 4:00 p.m. AKT</w:t>
      </w:r>
      <w:r w:rsidRPr="00DA6094">
        <w:rPr>
          <w:rFonts w:asciiTheme="minorHAnsi" w:hAnsiTheme="minorHAnsi"/>
          <w:bCs/>
          <w:sz w:val="24"/>
        </w:rPr>
        <w:t xml:space="preserve">. Using a delivery method that provides a dated receipt is strongly encouraged. Applications received after the deadline will </w:t>
      </w:r>
      <w:r w:rsidR="00357344">
        <w:rPr>
          <w:rFonts w:asciiTheme="minorHAnsi" w:hAnsiTheme="minorHAnsi"/>
          <w:bCs/>
          <w:sz w:val="24"/>
        </w:rPr>
        <w:t>not be considered</w:t>
      </w:r>
      <w:r w:rsidRPr="00DA6094">
        <w:rPr>
          <w:rFonts w:asciiTheme="minorHAnsi" w:hAnsiTheme="minorHAnsi"/>
          <w:bCs/>
          <w:sz w:val="24"/>
        </w:rPr>
        <w:t xml:space="preserve"> unless the applicant can provide carrier documentation showing a delay caused by weather or mechanical failure.</w:t>
      </w:r>
    </w:p>
    <w:p w14:paraId="292F7D08" w14:textId="77777777" w:rsidR="00DA6094" w:rsidRPr="00DA6094" w:rsidRDefault="00DA6094" w:rsidP="00DA6094">
      <w:pPr>
        <w:rPr>
          <w:rFonts w:asciiTheme="minorHAnsi" w:hAnsiTheme="minorHAnsi"/>
          <w:b/>
          <w:sz w:val="24"/>
        </w:rPr>
      </w:pPr>
      <w:r w:rsidRPr="00DA6094">
        <w:rPr>
          <w:rFonts w:asciiTheme="minorHAnsi" w:hAnsiTheme="minorHAnsi"/>
          <w:b/>
          <w:bCs/>
          <w:sz w:val="24"/>
        </w:rPr>
        <w:t>Acceptable proof of submittal includes:</w:t>
      </w:r>
    </w:p>
    <w:p w14:paraId="1DDC536E" w14:textId="77777777" w:rsidR="00DA6094" w:rsidRPr="00DA6094" w:rsidRDefault="00DA6094" w:rsidP="00180705">
      <w:pPr>
        <w:pStyle w:val="NoSpacing"/>
        <w:numPr>
          <w:ilvl w:val="0"/>
          <w:numId w:val="36"/>
        </w:numPr>
        <w:rPr>
          <w:sz w:val="24"/>
          <w:szCs w:val="24"/>
        </w:rPr>
      </w:pPr>
      <w:r w:rsidRPr="00DA6094">
        <w:rPr>
          <w:sz w:val="24"/>
          <w:szCs w:val="24"/>
        </w:rPr>
        <w:t>An electronic return receipt (for emailed applications) along with the submission summary returned by DEED</w:t>
      </w:r>
    </w:p>
    <w:p w14:paraId="28796D4B" w14:textId="77777777" w:rsidR="00DA6094" w:rsidRPr="00DA6094" w:rsidRDefault="00DA6094" w:rsidP="00180705">
      <w:pPr>
        <w:pStyle w:val="NoSpacing"/>
        <w:numPr>
          <w:ilvl w:val="0"/>
          <w:numId w:val="36"/>
        </w:numPr>
        <w:rPr>
          <w:sz w:val="24"/>
          <w:szCs w:val="24"/>
        </w:rPr>
      </w:pPr>
      <w:r w:rsidRPr="00DA6094">
        <w:rPr>
          <w:sz w:val="24"/>
          <w:szCs w:val="24"/>
        </w:rPr>
        <w:t>A legible U.S. Postal Service postmark</w:t>
      </w:r>
    </w:p>
    <w:p w14:paraId="556290EA" w14:textId="77777777" w:rsidR="00DA6094" w:rsidRPr="00DA6094" w:rsidRDefault="00DA6094" w:rsidP="00180705">
      <w:pPr>
        <w:pStyle w:val="NoSpacing"/>
        <w:numPr>
          <w:ilvl w:val="0"/>
          <w:numId w:val="36"/>
        </w:numPr>
        <w:rPr>
          <w:sz w:val="24"/>
          <w:szCs w:val="24"/>
        </w:rPr>
      </w:pPr>
      <w:r w:rsidRPr="00DA6094">
        <w:rPr>
          <w:sz w:val="24"/>
          <w:szCs w:val="24"/>
        </w:rPr>
        <w:t>A legible USPS mail receipt stamped with the date of mailing</w:t>
      </w:r>
    </w:p>
    <w:p w14:paraId="415E4377" w14:textId="77777777" w:rsidR="00DA6094" w:rsidRPr="00DA6094" w:rsidRDefault="00DA6094" w:rsidP="00180705">
      <w:pPr>
        <w:pStyle w:val="NoSpacing"/>
        <w:numPr>
          <w:ilvl w:val="0"/>
          <w:numId w:val="36"/>
        </w:numPr>
        <w:rPr>
          <w:sz w:val="24"/>
          <w:szCs w:val="24"/>
        </w:rPr>
      </w:pPr>
      <w:r w:rsidRPr="00DA6094">
        <w:rPr>
          <w:sz w:val="24"/>
          <w:szCs w:val="24"/>
        </w:rPr>
        <w:t>A dated shipping label, invoice, or receipt from a commercial carrier</w:t>
      </w:r>
    </w:p>
    <w:p w14:paraId="7F2C4002" w14:textId="77777777" w:rsidR="0031641E" w:rsidRPr="00DA6094" w:rsidRDefault="0031641E" w:rsidP="00DA6094">
      <w:pPr>
        <w:ind w:left="720"/>
        <w:rPr>
          <w:rFonts w:asciiTheme="minorHAnsi" w:hAnsiTheme="minorHAnsi"/>
          <w:b/>
          <w:sz w:val="24"/>
        </w:rPr>
        <w:sectPr w:rsidR="0031641E" w:rsidRPr="00DA6094" w:rsidSect="0031641E">
          <w:pgSz w:w="12240" w:h="15840" w:code="1"/>
          <w:pgMar w:top="720" w:right="1080" w:bottom="720" w:left="1080" w:header="720" w:footer="720" w:gutter="0"/>
          <w:pgNumType w:start="1"/>
          <w:cols w:space="720"/>
          <w:titlePg/>
          <w:docGrid w:linePitch="360"/>
        </w:sectPr>
      </w:pPr>
    </w:p>
    <w:p w14:paraId="5FA0776C" w14:textId="77777777" w:rsidR="0031641E" w:rsidRPr="00A0415B" w:rsidRDefault="0031641E" w:rsidP="00A4789A">
      <w:pPr>
        <w:pStyle w:val="Heading1"/>
      </w:pPr>
      <w:bookmarkStart w:id="59" w:name="_Section_II"/>
      <w:bookmarkStart w:id="60" w:name="_Toc222988356"/>
      <w:bookmarkEnd w:id="59"/>
      <w:r w:rsidRPr="00A0415B">
        <w:lastRenderedPageBreak/>
        <w:t>Section II</w:t>
      </w:r>
      <w:bookmarkEnd w:id="60"/>
    </w:p>
    <w:p w14:paraId="2A125D40" w14:textId="77777777" w:rsidR="0031641E" w:rsidRPr="00025FF9" w:rsidRDefault="0031641E" w:rsidP="00E66279">
      <w:pPr>
        <w:spacing w:after="0"/>
        <w:rPr>
          <w:rFonts w:asciiTheme="minorHAnsi" w:hAnsiTheme="minorHAnsi"/>
          <w:b/>
          <w:i/>
          <w:color w:val="000000"/>
          <w:sz w:val="28"/>
          <w:szCs w:val="28"/>
        </w:rPr>
      </w:pPr>
      <w:r w:rsidRPr="00025FF9">
        <w:rPr>
          <w:rFonts w:asciiTheme="minorHAnsi" w:hAnsiTheme="minorHAnsi"/>
          <w:b/>
          <w:i/>
          <w:color w:val="000000"/>
          <w:sz w:val="28"/>
          <w:szCs w:val="28"/>
        </w:rPr>
        <w:t>Education for Ho</w:t>
      </w:r>
      <w:r w:rsidR="00A0415B" w:rsidRPr="00025FF9">
        <w:rPr>
          <w:rFonts w:asciiTheme="minorHAnsi" w:hAnsiTheme="minorHAnsi"/>
          <w:b/>
          <w:i/>
          <w:color w:val="000000"/>
          <w:sz w:val="28"/>
          <w:szCs w:val="28"/>
        </w:rPr>
        <w:t>meless Children and Youth Grant</w:t>
      </w:r>
    </w:p>
    <w:p w14:paraId="4006020E" w14:textId="2EEC438A" w:rsidR="0031641E" w:rsidRDefault="00225763" w:rsidP="00A21E16">
      <w:pPr>
        <w:pStyle w:val="Heading2"/>
        <w:spacing w:after="0"/>
      </w:pPr>
      <w:bookmarkStart w:id="61" w:name="_Application_Cover_Sheet"/>
      <w:bookmarkStart w:id="62" w:name="Assurances"/>
      <w:bookmarkStart w:id="63" w:name="_Toc222988357"/>
      <w:bookmarkEnd w:id="61"/>
      <w:r w:rsidRPr="00E66279">
        <w:t>Application Cover Sheet and Assurances Page</w:t>
      </w:r>
      <w:bookmarkEnd w:id="62"/>
      <w:bookmarkEnd w:id="63"/>
    </w:p>
    <w:p w14:paraId="59590828" w14:textId="78F2FAFA" w:rsidR="00D72F28" w:rsidRDefault="00D72F28" w:rsidP="00E66279">
      <w:pPr>
        <w:spacing w:before="120" w:after="0"/>
        <w:rPr>
          <w:b/>
          <w:sz w:val="24"/>
        </w:rPr>
      </w:pPr>
      <w:r>
        <w:rPr>
          <w:b/>
          <w:sz w:val="24"/>
        </w:rPr>
        <w:t>District Information</w:t>
      </w:r>
    </w:p>
    <w:tbl>
      <w:tblPr>
        <w:tblStyle w:val="TableGrid"/>
        <w:tblW w:w="0" w:type="auto"/>
        <w:tblLook w:val="04A0" w:firstRow="1" w:lastRow="0" w:firstColumn="1" w:lastColumn="0" w:noHBand="0" w:noVBand="1"/>
      </w:tblPr>
      <w:tblGrid>
        <w:gridCol w:w="5395"/>
        <w:gridCol w:w="5395"/>
      </w:tblGrid>
      <w:tr w:rsidR="00D72F28" w14:paraId="3CF46FE0" w14:textId="77777777" w:rsidTr="00D72F28">
        <w:tc>
          <w:tcPr>
            <w:tcW w:w="5395" w:type="dxa"/>
          </w:tcPr>
          <w:p w14:paraId="7047DC7C" w14:textId="77777777" w:rsidR="00D72F28" w:rsidRDefault="00D72F28" w:rsidP="00E66279">
            <w:pPr>
              <w:spacing w:before="120" w:after="0"/>
              <w:rPr>
                <w:b/>
                <w:sz w:val="24"/>
              </w:rPr>
            </w:pPr>
            <w:r>
              <w:rPr>
                <w:b/>
                <w:sz w:val="24"/>
              </w:rPr>
              <w:t>School District:</w:t>
            </w:r>
          </w:p>
          <w:p w14:paraId="1A479322" w14:textId="48B2E198" w:rsidR="00D72F28" w:rsidRPr="00067125" w:rsidRDefault="00D72F28" w:rsidP="00E66279">
            <w:pPr>
              <w:spacing w:before="120" w:after="0"/>
              <w:rPr>
                <w:bCs/>
                <w:sz w:val="24"/>
              </w:rPr>
            </w:pPr>
            <w:r w:rsidRPr="00067125">
              <w:rPr>
                <w:bCs/>
                <w:sz w:val="24"/>
              </w:rPr>
              <w:fldChar w:fldCharType="begin">
                <w:ffData>
                  <w:name w:val="Text30"/>
                  <w:enabled/>
                  <w:calcOnExit w:val="0"/>
                  <w:textInput/>
                </w:ffData>
              </w:fldChar>
            </w:r>
            <w:bookmarkStart w:id="64" w:name="Text30"/>
            <w:r w:rsidRPr="00067125">
              <w:rPr>
                <w:bCs/>
                <w:sz w:val="24"/>
              </w:rPr>
              <w:instrText xml:space="preserve"> FORMTEXT </w:instrText>
            </w:r>
            <w:r w:rsidRPr="00067125">
              <w:rPr>
                <w:bCs/>
                <w:sz w:val="24"/>
              </w:rPr>
            </w:r>
            <w:r w:rsidRPr="00067125">
              <w:rPr>
                <w:bCs/>
                <w:sz w:val="24"/>
              </w:rPr>
              <w:fldChar w:fldCharType="separate"/>
            </w:r>
            <w:r w:rsidR="009300C3" w:rsidRPr="00067125">
              <w:rPr>
                <w:bCs/>
                <w:sz w:val="24"/>
              </w:rPr>
              <w:t> </w:t>
            </w:r>
            <w:r w:rsidR="009300C3" w:rsidRPr="00067125">
              <w:rPr>
                <w:bCs/>
                <w:sz w:val="24"/>
              </w:rPr>
              <w:t> </w:t>
            </w:r>
            <w:r w:rsidR="009300C3" w:rsidRPr="00067125">
              <w:rPr>
                <w:bCs/>
                <w:sz w:val="24"/>
              </w:rPr>
              <w:t> </w:t>
            </w:r>
            <w:r w:rsidR="009300C3" w:rsidRPr="00067125">
              <w:rPr>
                <w:bCs/>
                <w:sz w:val="24"/>
              </w:rPr>
              <w:t> </w:t>
            </w:r>
            <w:r w:rsidR="009300C3" w:rsidRPr="00067125">
              <w:rPr>
                <w:bCs/>
                <w:sz w:val="24"/>
              </w:rPr>
              <w:t> </w:t>
            </w:r>
            <w:r w:rsidRPr="00067125">
              <w:rPr>
                <w:bCs/>
                <w:sz w:val="24"/>
              </w:rPr>
              <w:fldChar w:fldCharType="end"/>
            </w:r>
            <w:bookmarkEnd w:id="64"/>
          </w:p>
        </w:tc>
        <w:tc>
          <w:tcPr>
            <w:tcW w:w="5395" w:type="dxa"/>
          </w:tcPr>
          <w:p w14:paraId="64428484" w14:textId="3472D51C" w:rsidR="00D72F28" w:rsidRDefault="00D72F28" w:rsidP="00D72F28">
            <w:pPr>
              <w:spacing w:before="120" w:after="0"/>
              <w:rPr>
                <w:b/>
                <w:sz w:val="24"/>
              </w:rPr>
            </w:pPr>
            <w:r>
              <w:rPr>
                <w:b/>
                <w:sz w:val="24"/>
              </w:rPr>
              <w:t>Number of Homeless Student</w:t>
            </w:r>
            <w:r w:rsidR="00357344">
              <w:rPr>
                <w:b/>
                <w:sz w:val="24"/>
              </w:rPr>
              <w:t>s</w:t>
            </w:r>
            <w:r>
              <w:rPr>
                <w:b/>
                <w:sz w:val="24"/>
              </w:rPr>
              <w:t xml:space="preserve"> Identified 202</w:t>
            </w:r>
            <w:r w:rsidR="003325DF">
              <w:rPr>
                <w:b/>
                <w:sz w:val="24"/>
              </w:rPr>
              <w:t>4</w:t>
            </w:r>
            <w:r>
              <w:rPr>
                <w:b/>
                <w:sz w:val="24"/>
              </w:rPr>
              <w:t>-202</w:t>
            </w:r>
            <w:r w:rsidR="003325DF">
              <w:rPr>
                <w:b/>
                <w:sz w:val="24"/>
              </w:rPr>
              <w:t>5</w:t>
            </w:r>
            <w:r>
              <w:rPr>
                <w:b/>
                <w:sz w:val="24"/>
              </w:rPr>
              <w:t>:</w:t>
            </w:r>
          </w:p>
          <w:p w14:paraId="46E43C91" w14:textId="6E92DB13" w:rsidR="00D72F28" w:rsidRDefault="00067125" w:rsidP="00E66279">
            <w:pPr>
              <w:spacing w:before="120" w:after="0"/>
              <w:rPr>
                <w:b/>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r>
      <w:tr w:rsidR="00D72F28" w14:paraId="366686FF" w14:textId="77777777" w:rsidTr="00D72F28">
        <w:tc>
          <w:tcPr>
            <w:tcW w:w="5395" w:type="dxa"/>
          </w:tcPr>
          <w:p w14:paraId="6F2D4A9D" w14:textId="77777777" w:rsidR="00D72F28" w:rsidRDefault="00D72F28" w:rsidP="00E66279">
            <w:pPr>
              <w:spacing w:before="120" w:after="0"/>
              <w:rPr>
                <w:b/>
                <w:sz w:val="24"/>
              </w:rPr>
            </w:pPr>
            <w:r>
              <w:rPr>
                <w:b/>
                <w:sz w:val="24"/>
              </w:rPr>
              <w:t xml:space="preserve">Amount of Funding Request for First Year: </w:t>
            </w:r>
          </w:p>
          <w:p w14:paraId="2D475E43" w14:textId="13D846DA" w:rsidR="00D72F28" w:rsidRDefault="00D72F28" w:rsidP="00E66279">
            <w:pPr>
              <w:spacing w:before="120" w:after="0"/>
              <w:rPr>
                <w:b/>
                <w:sz w:val="24"/>
              </w:rPr>
            </w:pPr>
            <w:r>
              <w:rPr>
                <w:b/>
                <w:sz w:val="24"/>
              </w:rPr>
              <w:t>$</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tc>
        <w:tc>
          <w:tcPr>
            <w:tcW w:w="5395" w:type="dxa"/>
          </w:tcPr>
          <w:p w14:paraId="25F801B7" w14:textId="77777777" w:rsidR="00D72F28" w:rsidRDefault="00D72F28" w:rsidP="00D72F28">
            <w:pPr>
              <w:spacing w:before="120" w:after="0"/>
              <w:rPr>
                <w:b/>
                <w:sz w:val="24"/>
              </w:rPr>
            </w:pPr>
          </w:p>
        </w:tc>
      </w:tr>
      <w:tr w:rsidR="00D72F28" w14:paraId="534277BF" w14:textId="77777777" w:rsidTr="00D72F28">
        <w:tc>
          <w:tcPr>
            <w:tcW w:w="5395" w:type="dxa"/>
          </w:tcPr>
          <w:p w14:paraId="23255E88" w14:textId="0D1D461C" w:rsidR="00D72F28" w:rsidRDefault="00D72F28" w:rsidP="00D72F28">
            <w:pPr>
              <w:spacing w:before="120" w:after="0"/>
              <w:rPr>
                <w:b/>
                <w:sz w:val="24"/>
              </w:rPr>
            </w:pPr>
            <w:r>
              <w:rPr>
                <w:b/>
                <w:sz w:val="24"/>
              </w:rPr>
              <w:t>Authorized Representative Name:</w:t>
            </w:r>
          </w:p>
          <w:p w14:paraId="0874BF1E" w14:textId="33461ACF" w:rsidR="00D72F28" w:rsidRDefault="00067125" w:rsidP="00E66279">
            <w:pPr>
              <w:spacing w:before="120" w:after="0"/>
              <w:rPr>
                <w:b/>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5395" w:type="dxa"/>
          </w:tcPr>
          <w:p w14:paraId="47160928" w14:textId="65F8C271" w:rsidR="00D72F28" w:rsidRDefault="00D72F28" w:rsidP="00E66279">
            <w:pPr>
              <w:spacing w:before="120" w:after="0"/>
              <w:rPr>
                <w:b/>
                <w:sz w:val="24"/>
              </w:rPr>
            </w:pPr>
            <w:r>
              <w:rPr>
                <w:b/>
                <w:sz w:val="24"/>
              </w:rPr>
              <w:t xml:space="preserve">Phone: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p w14:paraId="01D4941B" w14:textId="58AD9A4E" w:rsidR="00D72F28" w:rsidRDefault="00D72F28" w:rsidP="00E66279">
            <w:pPr>
              <w:spacing w:before="120" w:after="0"/>
              <w:rPr>
                <w:b/>
                <w:sz w:val="24"/>
              </w:rPr>
            </w:pPr>
            <w:r>
              <w:rPr>
                <w:b/>
                <w:sz w:val="24"/>
              </w:rPr>
              <w:t xml:space="preserve">Email: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tc>
      </w:tr>
      <w:tr w:rsidR="00D72F28" w14:paraId="15C00D1A" w14:textId="77777777" w:rsidTr="00D72F28">
        <w:tc>
          <w:tcPr>
            <w:tcW w:w="5395" w:type="dxa"/>
          </w:tcPr>
          <w:p w14:paraId="78C9373E" w14:textId="77777777" w:rsidR="00D72F28" w:rsidRDefault="00D72F28" w:rsidP="00E66279">
            <w:pPr>
              <w:spacing w:before="120" w:after="0"/>
              <w:rPr>
                <w:b/>
                <w:sz w:val="24"/>
              </w:rPr>
            </w:pPr>
            <w:r>
              <w:rPr>
                <w:b/>
                <w:sz w:val="24"/>
              </w:rPr>
              <w:t xml:space="preserve">Superintendent Name: </w:t>
            </w:r>
          </w:p>
          <w:p w14:paraId="37F8AD1C" w14:textId="4BC0F642" w:rsidR="00D72F28" w:rsidRDefault="00067125" w:rsidP="00E66279">
            <w:pPr>
              <w:spacing w:before="120" w:after="0"/>
              <w:rPr>
                <w:b/>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5395" w:type="dxa"/>
          </w:tcPr>
          <w:p w14:paraId="65073219" w14:textId="1CDB4759" w:rsidR="00D72F28" w:rsidRDefault="00D72F28" w:rsidP="00D72F28">
            <w:pPr>
              <w:spacing w:before="120" w:after="0"/>
              <w:rPr>
                <w:b/>
                <w:sz w:val="24"/>
              </w:rPr>
            </w:pPr>
            <w:r>
              <w:rPr>
                <w:b/>
                <w:sz w:val="24"/>
              </w:rPr>
              <w:t xml:space="preserve">Phone: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p w14:paraId="5A15EA08" w14:textId="4A6E4BB0" w:rsidR="00D72F28" w:rsidRDefault="00D72F28" w:rsidP="00D72F28">
            <w:pPr>
              <w:spacing w:before="120" w:after="0"/>
              <w:rPr>
                <w:b/>
                <w:sz w:val="24"/>
              </w:rPr>
            </w:pPr>
            <w:r>
              <w:rPr>
                <w:b/>
                <w:sz w:val="24"/>
              </w:rPr>
              <w:t xml:space="preserve">Email: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tc>
      </w:tr>
      <w:tr w:rsidR="00D72F28" w14:paraId="2150D8DF" w14:textId="77777777" w:rsidTr="00D72F28">
        <w:tc>
          <w:tcPr>
            <w:tcW w:w="5395" w:type="dxa"/>
          </w:tcPr>
          <w:p w14:paraId="248311C7" w14:textId="77777777" w:rsidR="00D72F28" w:rsidRDefault="00D72F28" w:rsidP="00E66279">
            <w:pPr>
              <w:spacing w:before="120" w:after="0"/>
              <w:rPr>
                <w:b/>
                <w:sz w:val="24"/>
              </w:rPr>
            </w:pPr>
            <w:r>
              <w:rPr>
                <w:b/>
                <w:sz w:val="24"/>
              </w:rPr>
              <w:t>Local Homeless Liaison:</w:t>
            </w:r>
          </w:p>
          <w:p w14:paraId="03C349E8" w14:textId="15C3CD3E" w:rsidR="00D72F28" w:rsidRDefault="00067125" w:rsidP="00E66279">
            <w:pPr>
              <w:spacing w:before="120" w:after="0"/>
              <w:rPr>
                <w:b/>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5395" w:type="dxa"/>
          </w:tcPr>
          <w:p w14:paraId="254701FB" w14:textId="10EAE979" w:rsidR="00D72F28" w:rsidRDefault="00D72F28" w:rsidP="00D72F28">
            <w:pPr>
              <w:spacing w:before="120" w:after="0"/>
              <w:rPr>
                <w:b/>
                <w:sz w:val="24"/>
              </w:rPr>
            </w:pPr>
            <w:r>
              <w:rPr>
                <w:b/>
                <w:sz w:val="24"/>
              </w:rPr>
              <w:t xml:space="preserve">Phone: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p w14:paraId="75F70A3E" w14:textId="58167DA4" w:rsidR="00D72F28" w:rsidRDefault="00D72F28" w:rsidP="00D72F28">
            <w:pPr>
              <w:spacing w:before="120" w:after="0"/>
              <w:rPr>
                <w:b/>
                <w:sz w:val="24"/>
              </w:rPr>
            </w:pPr>
            <w:r>
              <w:rPr>
                <w:b/>
                <w:sz w:val="24"/>
              </w:rPr>
              <w:t xml:space="preserve">Email: </w:t>
            </w:r>
            <w:r w:rsidR="00067125" w:rsidRPr="00067125">
              <w:rPr>
                <w:bCs/>
                <w:sz w:val="24"/>
              </w:rPr>
              <w:fldChar w:fldCharType="begin">
                <w:ffData>
                  <w:name w:val="Text30"/>
                  <w:enabled/>
                  <w:calcOnExit w:val="0"/>
                  <w:textInput/>
                </w:ffData>
              </w:fldChar>
            </w:r>
            <w:r w:rsidR="00067125" w:rsidRPr="00067125">
              <w:rPr>
                <w:bCs/>
                <w:sz w:val="24"/>
              </w:rPr>
              <w:instrText xml:space="preserve"> FORMTEXT </w:instrText>
            </w:r>
            <w:r w:rsidR="00067125" w:rsidRPr="00067125">
              <w:rPr>
                <w:bCs/>
                <w:sz w:val="24"/>
              </w:rPr>
            </w:r>
            <w:r w:rsidR="00067125" w:rsidRPr="00067125">
              <w:rPr>
                <w:bCs/>
                <w:sz w:val="24"/>
              </w:rPr>
              <w:fldChar w:fldCharType="separate"/>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t> </w:t>
            </w:r>
            <w:r w:rsidR="00067125" w:rsidRPr="00067125">
              <w:rPr>
                <w:bCs/>
                <w:sz w:val="24"/>
              </w:rPr>
              <w:fldChar w:fldCharType="end"/>
            </w:r>
          </w:p>
        </w:tc>
      </w:tr>
    </w:tbl>
    <w:p w14:paraId="374F9026" w14:textId="77777777" w:rsidR="005478D6" w:rsidRPr="005478D6" w:rsidRDefault="0031641E" w:rsidP="005478D6">
      <w:pPr>
        <w:spacing w:before="120" w:after="0"/>
        <w:rPr>
          <w:rFonts w:asciiTheme="minorHAnsi" w:hAnsiTheme="minorHAnsi"/>
          <w:szCs w:val="22"/>
        </w:rPr>
      </w:pPr>
      <w:r w:rsidRPr="00E66279">
        <w:rPr>
          <w:rFonts w:asciiTheme="minorHAnsi" w:hAnsiTheme="minorHAnsi"/>
          <w:b/>
          <w:szCs w:val="22"/>
        </w:rPr>
        <w:t xml:space="preserve">Statement of Assurances: </w:t>
      </w:r>
      <w:r w:rsidR="005478D6" w:rsidRPr="005478D6">
        <w:rPr>
          <w:rFonts w:asciiTheme="minorHAnsi" w:hAnsiTheme="minorHAnsi"/>
          <w:szCs w:val="22"/>
        </w:rPr>
        <w:t>The local education agency (LEA) provides the following assurances:</w:t>
      </w:r>
    </w:p>
    <w:p w14:paraId="0259CADD" w14:textId="77777777" w:rsidR="005478D6" w:rsidRPr="005478D6" w:rsidRDefault="005478D6" w:rsidP="00180705">
      <w:pPr>
        <w:pStyle w:val="NoSpacing"/>
        <w:numPr>
          <w:ilvl w:val="0"/>
          <w:numId w:val="37"/>
        </w:numPr>
      </w:pPr>
      <w:r w:rsidRPr="005478D6">
        <w:t>It will comply with all requirements of Title VII, Part B of the McKinney</w:t>
      </w:r>
      <w:r w:rsidRPr="005478D6">
        <w:noBreakHyphen/>
        <w:t>Vento Homeless Assistance Act and will use awarded funds in alignment with paragraphs (3) through (7) of section 722(g) (see Appendix B).</w:t>
      </w:r>
    </w:p>
    <w:p w14:paraId="49C83795" w14:textId="77777777" w:rsidR="005478D6" w:rsidRPr="005478D6" w:rsidRDefault="005478D6" w:rsidP="00180705">
      <w:pPr>
        <w:pStyle w:val="NoSpacing"/>
        <w:numPr>
          <w:ilvl w:val="0"/>
          <w:numId w:val="37"/>
        </w:numPr>
      </w:pPr>
      <w:r w:rsidRPr="005478D6">
        <w:t>It will design and implement programs that effectively support students experiencing homelessness.</w:t>
      </w:r>
    </w:p>
    <w:p w14:paraId="21092AEC" w14:textId="77777777" w:rsidR="005478D6" w:rsidRPr="005478D6" w:rsidRDefault="005478D6" w:rsidP="00180705">
      <w:pPr>
        <w:pStyle w:val="NoSpacing"/>
        <w:numPr>
          <w:ilvl w:val="0"/>
          <w:numId w:val="37"/>
        </w:numPr>
      </w:pPr>
      <w:r w:rsidRPr="005478D6">
        <w:t>It will collect and promptly submit any data requested by the State Coordinator, as required under Sections 722(f)(1) and 722(f)(3).</w:t>
      </w:r>
    </w:p>
    <w:p w14:paraId="77C05767" w14:textId="77777777" w:rsidR="005478D6" w:rsidRPr="005478D6" w:rsidRDefault="005478D6" w:rsidP="00180705">
      <w:pPr>
        <w:pStyle w:val="NoSpacing"/>
        <w:numPr>
          <w:ilvl w:val="0"/>
          <w:numId w:val="37"/>
        </w:numPr>
      </w:pPr>
      <w:r w:rsidRPr="005478D6">
        <w:t>It will submit annual programmatic and budget reports to DEED using the forms and timelines established by the department.</w:t>
      </w:r>
    </w:p>
    <w:p w14:paraId="12752D77" w14:textId="6A541FE4" w:rsidR="00C07C85" w:rsidRDefault="005478D6" w:rsidP="00180705">
      <w:pPr>
        <w:pStyle w:val="NoSpacing"/>
        <w:numPr>
          <w:ilvl w:val="0"/>
          <w:numId w:val="37"/>
        </w:numPr>
      </w:pPr>
      <w:r w:rsidRPr="005478D6">
        <w:t>It will ensure that all activities carried out by the agency do not isolate or stigmatize homeless children or youth.</w:t>
      </w:r>
    </w:p>
    <w:p w14:paraId="3E086C9A" w14:textId="77777777" w:rsidR="005478D6" w:rsidRPr="005478D6" w:rsidRDefault="005478D6" w:rsidP="005478D6">
      <w:pPr>
        <w:pStyle w:val="NoSpacing"/>
        <w:ind w:left="720"/>
      </w:pPr>
    </w:p>
    <w:p w14:paraId="53B8F7DE" w14:textId="49A2C9F6" w:rsidR="0031641E" w:rsidRDefault="0031641E" w:rsidP="007B3B49">
      <w:pPr>
        <w:pStyle w:val="Default"/>
        <w:rPr>
          <w:rFonts w:asciiTheme="minorHAnsi" w:hAnsiTheme="minorHAnsi"/>
        </w:rPr>
      </w:pPr>
      <w:r w:rsidRPr="00025FF9">
        <w:rPr>
          <w:rFonts w:asciiTheme="minorHAnsi" w:hAnsiTheme="minorHAnsi"/>
          <w:b/>
          <w:bCs/>
        </w:rPr>
        <w:t xml:space="preserve">By my signature below, I agree, upon the approval of the project application by </w:t>
      </w:r>
      <w:r w:rsidR="00CB558F" w:rsidRPr="00025FF9">
        <w:rPr>
          <w:rFonts w:asciiTheme="minorHAnsi" w:hAnsiTheme="minorHAnsi"/>
          <w:b/>
          <w:bCs/>
        </w:rPr>
        <w:t>DEED</w:t>
      </w:r>
      <w:r w:rsidRPr="00025FF9">
        <w:rPr>
          <w:rFonts w:asciiTheme="minorHAnsi" w:hAnsiTheme="minorHAnsi"/>
          <w:b/>
          <w:bCs/>
        </w:rPr>
        <w:t>, to accept and perform the requirements as contained in the assurances above</w:t>
      </w:r>
      <w:r w:rsidRPr="00025FF9">
        <w:rPr>
          <w:rFonts w:asciiTheme="minorHAnsi" w:hAnsiTheme="minorHAnsi"/>
        </w:rPr>
        <w:t>.</w:t>
      </w:r>
    </w:p>
    <w:p w14:paraId="3179BD15" w14:textId="77777777" w:rsidR="00FC2D30" w:rsidRPr="00025FF9" w:rsidRDefault="00FC2D30" w:rsidP="007B3B49">
      <w:pPr>
        <w:pStyle w:val="Default"/>
        <w:rPr>
          <w:rFonts w:asciiTheme="minorHAnsi" w:hAnsiTheme="minorHAnsi"/>
        </w:rPr>
      </w:pPr>
    </w:p>
    <w:tbl>
      <w:tblPr>
        <w:tblStyle w:val="TableGrid1"/>
        <w:tblW w:w="10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section for the grant reviewer."/>
      </w:tblPr>
      <w:tblGrid>
        <w:gridCol w:w="4140"/>
        <w:gridCol w:w="3780"/>
        <w:gridCol w:w="960"/>
        <w:gridCol w:w="1498"/>
      </w:tblGrid>
      <w:tr w:rsidR="00FC2D30" w:rsidRPr="006531D1" w14:paraId="72890A78" w14:textId="77777777" w:rsidTr="00C07C85">
        <w:trPr>
          <w:trHeight w:val="80"/>
          <w:tblHeader/>
        </w:trPr>
        <w:tc>
          <w:tcPr>
            <w:tcW w:w="4140" w:type="dxa"/>
          </w:tcPr>
          <w:p w14:paraId="459BE074" w14:textId="6D33A986" w:rsidR="00FC2D30" w:rsidRPr="006531D1" w:rsidRDefault="00FC2D30" w:rsidP="00F464B4">
            <w:pPr>
              <w:pStyle w:val="NoSpacing"/>
              <w:rPr>
                <w:b/>
                <w:sz w:val="24"/>
              </w:rPr>
            </w:pPr>
            <w:r>
              <w:rPr>
                <w:b/>
                <w:sz w:val="24"/>
              </w:rPr>
              <w:t>Authorized Representative Name:</w:t>
            </w:r>
          </w:p>
        </w:tc>
        <w:tc>
          <w:tcPr>
            <w:tcW w:w="3780" w:type="dxa"/>
            <w:tcBorders>
              <w:bottom w:val="single" w:sz="4" w:space="0" w:color="auto"/>
            </w:tcBorders>
          </w:tcPr>
          <w:p w14:paraId="07FEA5F3" w14:textId="3E8528FC" w:rsidR="00FC2D30" w:rsidRPr="006531D1" w:rsidRDefault="00067125" w:rsidP="00F464B4">
            <w:pPr>
              <w:pStyle w:val="NoSpacing"/>
              <w:rPr>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960" w:type="dxa"/>
            <w:tcBorders>
              <w:bottom w:val="single" w:sz="4" w:space="0" w:color="auto"/>
            </w:tcBorders>
          </w:tcPr>
          <w:p w14:paraId="4F310CA8" w14:textId="77777777" w:rsidR="00FC2D30" w:rsidRPr="006531D1" w:rsidRDefault="00FC2D30" w:rsidP="00F464B4">
            <w:pPr>
              <w:pStyle w:val="NoSpacing"/>
              <w:rPr>
                <w:sz w:val="24"/>
              </w:rPr>
            </w:pPr>
          </w:p>
        </w:tc>
        <w:tc>
          <w:tcPr>
            <w:tcW w:w="1498" w:type="dxa"/>
            <w:tcBorders>
              <w:bottom w:val="single" w:sz="4" w:space="0" w:color="auto"/>
            </w:tcBorders>
          </w:tcPr>
          <w:p w14:paraId="27BF5768" w14:textId="77777777" w:rsidR="00FC2D30" w:rsidRPr="006531D1" w:rsidRDefault="00FC2D30" w:rsidP="00F464B4">
            <w:pPr>
              <w:pStyle w:val="NoSpacing"/>
              <w:rPr>
                <w:sz w:val="24"/>
              </w:rPr>
            </w:pPr>
          </w:p>
        </w:tc>
      </w:tr>
      <w:tr w:rsidR="00FC2D30" w:rsidRPr="006531D1" w14:paraId="104D0865" w14:textId="77777777" w:rsidTr="00C07C85">
        <w:tc>
          <w:tcPr>
            <w:tcW w:w="4140" w:type="dxa"/>
          </w:tcPr>
          <w:p w14:paraId="0E6387B2" w14:textId="2FA5E627" w:rsidR="00FC2D30" w:rsidRPr="006531D1" w:rsidRDefault="00FC2D30" w:rsidP="00F464B4">
            <w:pPr>
              <w:pStyle w:val="NoSpacing"/>
              <w:spacing w:before="240"/>
              <w:rPr>
                <w:b/>
                <w:sz w:val="24"/>
              </w:rPr>
            </w:pPr>
            <w:r>
              <w:rPr>
                <w:b/>
                <w:sz w:val="24"/>
              </w:rPr>
              <w:t>Authorized Representative Signature:</w:t>
            </w:r>
          </w:p>
        </w:tc>
        <w:tc>
          <w:tcPr>
            <w:tcW w:w="3780" w:type="dxa"/>
            <w:tcBorders>
              <w:top w:val="single" w:sz="4" w:space="0" w:color="auto"/>
              <w:bottom w:val="single" w:sz="4" w:space="0" w:color="auto"/>
            </w:tcBorders>
          </w:tcPr>
          <w:p w14:paraId="1B5972EF" w14:textId="77777777" w:rsidR="00FC2D30" w:rsidRPr="006531D1" w:rsidRDefault="00FC2D30" w:rsidP="00F464B4">
            <w:pPr>
              <w:pStyle w:val="NoSpacing"/>
              <w:spacing w:before="240"/>
              <w:rPr>
                <w:sz w:val="24"/>
              </w:rPr>
            </w:pPr>
          </w:p>
        </w:tc>
        <w:tc>
          <w:tcPr>
            <w:tcW w:w="960" w:type="dxa"/>
            <w:tcBorders>
              <w:top w:val="single" w:sz="4" w:space="0" w:color="auto"/>
            </w:tcBorders>
          </w:tcPr>
          <w:p w14:paraId="519B084D" w14:textId="77777777" w:rsidR="00FC2D30" w:rsidRPr="006531D1" w:rsidRDefault="00FC2D30" w:rsidP="00F464B4">
            <w:pPr>
              <w:pStyle w:val="NoSpacing"/>
              <w:spacing w:before="240"/>
              <w:rPr>
                <w:b/>
                <w:sz w:val="24"/>
              </w:rPr>
            </w:pPr>
            <w:r w:rsidRPr="006531D1">
              <w:rPr>
                <w:b/>
                <w:sz w:val="24"/>
              </w:rPr>
              <w:t xml:space="preserve">Date: </w:t>
            </w:r>
          </w:p>
        </w:tc>
        <w:tc>
          <w:tcPr>
            <w:tcW w:w="1498" w:type="dxa"/>
            <w:tcBorders>
              <w:top w:val="single" w:sz="4" w:space="0" w:color="auto"/>
              <w:bottom w:val="single" w:sz="4" w:space="0" w:color="auto"/>
            </w:tcBorders>
          </w:tcPr>
          <w:p w14:paraId="439A44C5" w14:textId="54E9653E" w:rsidR="00FC2D30" w:rsidRPr="006531D1" w:rsidRDefault="00067125" w:rsidP="00F464B4">
            <w:pPr>
              <w:pStyle w:val="NoSpacing"/>
              <w:spacing w:before="240"/>
              <w:rPr>
                <w:sz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r>
    </w:tbl>
    <w:p w14:paraId="397558AA" w14:textId="77777777" w:rsidR="0031641E" w:rsidRPr="009B40F1" w:rsidRDefault="0031641E" w:rsidP="009B40F1">
      <w:pPr>
        <w:rPr>
          <w:rFonts w:asciiTheme="minorHAnsi" w:hAnsiTheme="minorHAnsi"/>
          <w:b/>
          <w:sz w:val="24"/>
          <w:szCs w:val="24"/>
        </w:rPr>
      </w:pPr>
    </w:p>
    <w:tbl>
      <w:tblPr>
        <w:tblStyle w:val="GridTable4-Accent1"/>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865"/>
        <w:gridCol w:w="2338"/>
        <w:gridCol w:w="2613"/>
      </w:tblGrid>
      <w:tr w:rsidR="009B40F1" w:rsidRPr="00F65736" w14:paraId="76D4CA63" w14:textId="77777777" w:rsidTr="007C62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79" w:type="dxa"/>
            <w:tcBorders>
              <w:top w:val="none" w:sz="0" w:space="0" w:color="auto"/>
              <w:left w:val="none" w:sz="0" w:space="0" w:color="auto"/>
              <w:bottom w:val="none" w:sz="0" w:space="0" w:color="auto"/>
              <w:right w:val="none" w:sz="0" w:space="0" w:color="auto"/>
            </w:tcBorders>
            <w:shd w:val="clear" w:color="auto" w:fill="70A9E0" w:themeFill="text2" w:themeFillTint="66"/>
            <w:vAlign w:val="center"/>
          </w:tcPr>
          <w:p w14:paraId="7A876010" w14:textId="21D757F5" w:rsidR="009B40F1" w:rsidRPr="00F65736" w:rsidRDefault="000B79CC" w:rsidP="00FA4B2D">
            <w:pPr>
              <w:jc w:val="right"/>
              <w:rPr>
                <w:rFonts w:asciiTheme="minorHAnsi" w:hAnsiTheme="minorHAnsi"/>
                <w:szCs w:val="18"/>
              </w:rPr>
            </w:pPr>
            <w:r w:rsidRPr="00F65736">
              <w:rPr>
                <w:rFonts w:asciiTheme="minorHAnsi" w:hAnsiTheme="minorHAnsi"/>
                <w:color w:val="auto"/>
                <w:szCs w:val="18"/>
              </w:rPr>
              <w:t>DEED</w:t>
            </w:r>
            <w:r w:rsidR="009B40F1" w:rsidRPr="00F65736">
              <w:rPr>
                <w:rFonts w:asciiTheme="minorHAnsi" w:hAnsiTheme="minorHAnsi"/>
                <w:color w:val="auto"/>
                <w:szCs w:val="18"/>
              </w:rPr>
              <w:t xml:space="preserve"> Use Only</w:t>
            </w:r>
          </w:p>
        </w:tc>
        <w:tc>
          <w:tcPr>
            <w:tcW w:w="3865" w:type="dxa"/>
            <w:tcBorders>
              <w:top w:val="none" w:sz="0" w:space="0" w:color="auto"/>
              <w:left w:val="none" w:sz="0" w:space="0" w:color="auto"/>
              <w:bottom w:val="none" w:sz="0" w:space="0" w:color="auto"/>
              <w:right w:val="none" w:sz="0" w:space="0" w:color="auto"/>
            </w:tcBorders>
            <w:shd w:val="clear" w:color="auto" w:fill="70A9E0" w:themeFill="text2" w:themeFillTint="66"/>
            <w:vAlign w:val="center"/>
          </w:tcPr>
          <w:p w14:paraId="367D30E3" w14:textId="77777777" w:rsidR="009B40F1" w:rsidRPr="00F65736" w:rsidRDefault="009B40F1" w:rsidP="00FA4B2D">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18"/>
              </w:rPr>
            </w:pPr>
          </w:p>
        </w:tc>
        <w:tc>
          <w:tcPr>
            <w:tcW w:w="2338" w:type="dxa"/>
            <w:tcBorders>
              <w:top w:val="none" w:sz="0" w:space="0" w:color="auto"/>
              <w:left w:val="none" w:sz="0" w:space="0" w:color="auto"/>
              <w:bottom w:val="none" w:sz="0" w:space="0" w:color="auto"/>
              <w:right w:val="none" w:sz="0" w:space="0" w:color="auto"/>
            </w:tcBorders>
            <w:shd w:val="clear" w:color="auto" w:fill="70A9E0" w:themeFill="text2" w:themeFillTint="66"/>
            <w:vAlign w:val="center"/>
          </w:tcPr>
          <w:p w14:paraId="7BC93DAB" w14:textId="77777777" w:rsidR="009B40F1" w:rsidRPr="00F65736" w:rsidRDefault="009B40F1" w:rsidP="00FA4B2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szCs w:val="18"/>
              </w:rPr>
            </w:pPr>
          </w:p>
        </w:tc>
        <w:tc>
          <w:tcPr>
            <w:tcW w:w="2613" w:type="dxa"/>
            <w:tcBorders>
              <w:top w:val="none" w:sz="0" w:space="0" w:color="auto"/>
              <w:left w:val="none" w:sz="0" w:space="0" w:color="auto"/>
              <w:bottom w:val="none" w:sz="0" w:space="0" w:color="auto"/>
              <w:right w:val="none" w:sz="0" w:space="0" w:color="auto"/>
            </w:tcBorders>
            <w:shd w:val="clear" w:color="auto" w:fill="70A9E0" w:themeFill="text2" w:themeFillTint="66"/>
            <w:vAlign w:val="center"/>
          </w:tcPr>
          <w:p w14:paraId="724FB4B7" w14:textId="77777777" w:rsidR="009B40F1" w:rsidRPr="00F65736" w:rsidRDefault="009B40F1" w:rsidP="00FA4B2D">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18"/>
              </w:rPr>
            </w:pPr>
          </w:p>
        </w:tc>
      </w:tr>
      <w:tr w:rsidR="009B40F1" w:rsidRPr="00F65736" w14:paraId="593858A7" w14:textId="77777777" w:rsidTr="009B40F1">
        <w:trPr>
          <w:cnfStyle w:val="000000100000" w:firstRow="0" w:lastRow="0" w:firstColumn="0" w:lastColumn="0" w:oddVBand="0" w:evenVBand="0" w:oddHBand="1" w:evenHBand="0" w:firstRowFirstColumn="0" w:firstRowLastColumn="0" w:lastRowFirstColumn="0" w:lastRowLastColumn="0"/>
          <w:trHeight w:hRule="exact" w:val="475"/>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0BC9173A" w14:textId="4F1990D5" w:rsidR="009B40F1" w:rsidRPr="00F65736" w:rsidRDefault="009B40F1" w:rsidP="009B40F1">
            <w:pPr>
              <w:jc w:val="right"/>
              <w:rPr>
                <w:rFonts w:asciiTheme="minorHAnsi" w:hAnsiTheme="minorHAnsi"/>
                <w:szCs w:val="18"/>
              </w:rPr>
            </w:pPr>
            <w:r w:rsidRPr="00F65736">
              <w:rPr>
                <w:rFonts w:asciiTheme="minorHAnsi" w:hAnsiTheme="minorHAnsi"/>
                <w:szCs w:val="18"/>
              </w:rPr>
              <w:t>Project Number:</w:t>
            </w:r>
          </w:p>
        </w:tc>
        <w:tc>
          <w:tcPr>
            <w:tcW w:w="3865" w:type="dxa"/>
            <w:tcBorders>
              <w:bottom w:val="single" w:sz="4" w:space="0" w:color="auto"/>
            </w:tcBorders>
            <w:vAlign w:val="center"/>
          </w:tcPr>
          <w:p w14:paraId="3C8CB954" w14:textId="77777777" w:rsidR="009B40F1" w:rsidRPr="00F65736" w:rsidRDefault="009B40F1" w:rsidP="009B40F1">
            <w:pPr>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p>
        </w:tc>
        <w:tc>
          <w:tcPr>
            <w:tcW w:w="2338" w:type="dxa"/>
            <w:vAlign w:val="center"/>
          </w:tcPr>
          <w:p w14:paraId="7DAE9A43" w14:textId="22D613B9" w:rsidR="009B40F1" w:rsidRPr="00F65736" w:rsidRDefault="009B40F1" w:rsidP="009B40F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F65736">
              <w:rPr>
                <w:rFonts w:asciiTheme="minorHAnsi" w:hAnsiTheme="minorHAnsi"/>
                <w:szCs w:val="18"/>
              </w:rPr>
              <w:t>Date Received:</w:t>
            </w:r>
          </w:p>
        </w:tc>
        <w:tc>
          <w:tcPr>
            <w:tcW w:w="2613" w:type="dxa"/>
            <w:tcBorders>
              <w:bottom w:val="single" w:sz="4" w:space="0" w:color="auto"/>
            </w:tcBorders>
            <w:vAlign w:val="center"/>
          </w:tcPr>
          <w:p w14:paraId="2E60F8DF" w14:textId="77777777" w:rsidR="009B40F1" w:rsidRPr="00F65736" w:rsidRDefault="009B40F1" w:rsidP="009B40F1">
            <w:pPr>
              <w:cnfStyle w:val="000000100000" w:firstRow="0" w:lastRow="0" w:firstColumn="0" w:lastColumn="0" w:oddVBand="0" w:evenVBand="0" w:oddHBand="1" w:evenHBand="0" w:firstRowFirstColumn="0" w:firstRowLastColumn="0" w:lastRowFirstColumn="0" w:lastRowLastColumn="0"/>
              <w:rPr>
                <w:rFonts w:asciiTheme="minorHAnsi" w:hAnsiTheme="minorHAnsi"/>
                <w:b/>
                <w:szCs w:val="18"/>
              </w:rPr>
            </w:pPr>
          </w:p>
        </w:tc>
      </w:tr>
      <w:tr w:rsidR="009B40F1" w:rsidRPr="00F65736" w14:paraId="5F017DD0" w14:textId="77777777" w:rsidTr="009B40F1">
        <w:trPr>
          <w:trHeight w:hRule="exact" w:val="475"/>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49DEBD10" w14:textId="77777777" w:rsidR="009B40F1" w:rsidRPr="00F65736" w:rsidRDefault="009B40F1" w:rsidP="00FA4B2D">
            <w:pPr>
              <w:jc w:val="right"/>
              <w:rPr>
                <w:rFonts w:asciiTheme="minorHAnsi" w:hAnsiTheme="minorHAnsi"/>
                <w:b w:val="0"/>
                <w:szCs w:val="18"/>
              </w:rPr>
            </w:pPr>
            <w:r w:rsidRPr="00F65736">
              <w:rPr>
                <w:rFonts w:asciiTheme="minorHAnsi" w:hAnsiTheme="minorHAnsi"/>
                <w:szCs w:val="18"/>
              </w:rPr>
              <w:t>Project Approval:</w:t>
            </w:r>
          </w:p>
        </w:tc>
        <w:tc>
          <w:tcPr>
            <w:tcW w:w="3865" w:type="dxa"/>
            <w:tcBorders>
              <w:top w:val="single" w:sz="4" w:space="0" w:color="auto"/>
              <w:bottom w:val="single" w:sz="4" w:space="0" w:color="auto"/>
            </w:tcBorders>
            <w:vAlign w:val="center"/>
          </w:tcPr>
          <w:p w14:paraId="0107F16C" w14:textId="77777777" w:rsidR="009B40F1" w:rsidRPr="00F65736" w:rsidRDefault="009B40F1" w:rsidP="00FA4B2D">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2338" w:type="dxa"/>
            <w:vAlign w:val="center"/>
          </w:tcPr>
          <w:p w14:paraId="3994E834" w14:textId="77777777" w:rsidR="009B40F1" w:rsidRPr="00F65736" w:rsidRDefault="009B40F1" w:rsidP="00FA4B2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r w:rsidRPr="00F65736">
              <w:rPr>
                <w:rFonts w:asciiTheme="minorHAnsi" w:hAnsiTheme="minorHAnsi"/>
                <w:szCs w:val="18"/>
              </w:rPr>
              <w:t>Amount Awarded: $</w:t>
            </w:r>
          </w:p>
        </w:tc>
        <w:tc>
          <w:tcPr>
            <w:tcW w:w="2613" w:type="dxa"/>
            <w:tcBorders>
              <w:top w:val="single" w:sz="4" w:space="0" w:color="auto"/>
              <w:bottom w:val="single" w:sz="4" w:space="0" w:color="auto"/>
            </w:tcBorders>
            <w:vAlign w:val="center"/>
          </w:tcPr>
          <w:p w14:paraId="209CF217" w14:textId="77777777" w:rsidR="009B40F1" w:rsidRPr="00F65736" w:rsidRDefault="009B40F1" w:rsidP="00FA4B2D">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r>
    </w:tbl>
    <w:p w14:paraId="328326B7" w14:textId="335CFDB1" w:rsidR="0031641E" w:rsidRPr="00ED79D7" w:rsidRDefault="0031641E" w:rsidP="00E259C8">
      <w:pPr>
        <w:pStyle w:val="Heading2"/>
      </w:pPr>
      <w:r w:rsidRPr="00200FF5">
        <w:br w:type="page"/>
      </w:r>
      <w:bookmarkStart w:id="65" w:name="_Toc231188393"/>
      <w:bookmarkStart w:id="66" w:name="_Toc231615085"/>
      <w:bookmarkStart w:id="67" w:name="_Toc231634733"/>
      <w:bookmarkStart w:id="68" w:name="_Toc222988358"/>
      <w:r w:rsidRPr="00431600">
        <w:lastRenderedPageBreak/>
        <w:t xml:space="preserve">Application </w:t>
      </w:r>
      <w:bookmarkEnd w:id="65"/>
      <w:bookmarkEnd w:id="66"/>
      <w:bookmarkEnd w:id="67"/>
      <w:r w:rsidR="00FE5331">
        <w:t>Guidelines</w:t>
      </w:r>
      <w:bookmarkEnd w:id="68"/>
    </w:p>
    <w:p w14:paraId="6C70FE23" w14:textId="1BC0C645" w:rsidR="0031641E" w:rsidRPr="00200FF5" w:rsidRDefault="0031641E" w:rsidP="00400059">
      <w:pPr>
        <w:overflowPunct/>
        <w:autoSpaceDE/>
        <w:autoSpaceDN/>
        <w:adjustRightInd/>
        <w:textAlignment w:val="auto"/>
        <w:rPr>
          <w:rFonts w:asciiTheme="minorHAnsi" w:hAnsiTheme="minorHAnsi"/>
          <w:sz w:val="24"/>
        </w:rPr>
      </w:pPr>
      <w:r w:rsidRPr="00200FF5">
        <w:rPr>
          <w:rFonts w:asciiTheme="minorHAnsi" w:hAnsiTheme="minorHAnsi"/>
          <w:sz w:val="24"/>
        </w:rPr>
        <w:t xml:space="preserve">The application narrative </w:t>
      </w:r>
      <w:r w:rsidRPr="00357344">
        <w:rPr>
          <w:rFonts w:asciiTheme="minorHAnsi" w:hAnsiTheme="minorHAnsi"/>
          <w:iCs/>
          <w:sz w:val="24"/>
        </w:rPr>
        <w:t>(responses to Parts A-E)</w:t>
      </w:r>
      <w:r w:rsidRPr="00200FF5">
        <w:rPr>
          <w:rFonts w:asciiTheme="minorHAnsi" w:hAnsiTheme="minorHAnsi"/>
          <w:sz w:val="24"/>
        </w:rPr>
        <w:t xml:space="preserve"> must total </w:t>
      </w:r>
      <w:r w:rsidRPr="00200FF5">
        <w:rPr>
          <w:rFonts w:asciiTheme="minorHAnsi" w:hAnsiTheme="minorHAnsi"/>
          <w:b/>
          <w:sz w:val="24"/>
        </w:rPr>
        <w:t>no more than 20 pages,</w:t>
      </w:r>
      <w:r w:rsidRPr="00200FF5">
        <w:rPr>
          <w:rFonts w:asciiTheme="minorHAnsi" w:hAnsiTheme="minorHAnsi"/>
          <w:sz w:val="24"/>
        </w:rPr>
        <w:t xml:space="preserve"> </w:t>
      </w:r>
      <w:r w:rsidRPr="00200FF5">
        <w:rPr>
          <w:rFonts w:asciiTheme="minorHAnsi" w:hAnsiTheme="minorHAnsi"/>
          <w:b/>
          <w:sz w:val="24"/>
        </w:rPr>
        <w:t>double-spaced</w:t>
      </w:r>
      <w:r w:rsidRPr="00200FF5">
        <w:rPr>
          <w:rFonts w:asciiTheme="minorHAnsi" w:hAnsiTheme="minorHAnsi"/>
          <w:sz w:val="24"/>
        </w:rPr>
        <w:t xml:space="preserve">, excluding the cover page, project budget, budget narrative, memorandum(s) of agreement or understanding, job descriptions and resumes. Use the form provided, expanding each text box as needed. If not using the form itself, use a similar format and make sure to clearly label all Parts and Subparts to sequentially follow the application questions. Appendices may exceed this page limit, but reviewers will only be required to read those appendices required by this grant application. Applicants are </w:t>
      </w:r>
      <w:r w:rsidR="007A2FD2">
        <w:rPr>
          <w:rFonts w:asciiTheme="minorHAnsi" w:hAnsiTheme="minorHAnsi"/>
          <w:sz w:val="24"/>
        </w:rPr>
        <w:t xml:space="preserve">required </w:t>
      </w:r>
      <w:r w:rsidRPr="00200FF5">
        <w:rPr>
          <w:rFonts w:asciiTheme="minorHAnsi" w:hAnsiTheme="minorHAnsi"/>
          <w:sz w:val="24"/>
        </w:rPr>
        <w:t xml:space="preserve">to format their work in ways that assist the reviewers to clearly understand the applicant’s intent, </w:t>
      </w:r>
      <w:r w:rsidRPr="00200FF5">
        <w:rPr>
          <w:rFonts w:asciiTheme="minorHAnsi" w:hAnsiTheme="minorHAnsi"/>
          <w:i/>
          <w:sz w:val="24"/>
        </w:rPr>
        <w:t>e.g</w:t>
      </w:r>
      <w:r w:rsidRPr="00200FF5">
        <w:rPr>
          <w:rFonts w:asciiTheme="minorHAnsi" w:hAnsiTheme="minorHAnsi"/>
          <w:sz w:val="24"/>
        </w:rPr>
        <w:t>. a font no smaller than 12 point and double spacing.</w:t>
      </w:r>
    </w:p>
    <w:p w14:paraId="45D285BE" w14:textId="77777777" w:rsidR="0031641E" w:rsidRPr="00200FF5" w:rsidRDefault="0031641E" w:rsidP="0031641E">
      <w:pPr>
        <w:pBdr>
          <w:top w:val="single" w:sz="4" w:space="1" w:color="auto"/>
          <w:left w:val="single" w:sz="4" w:space="1" w:color="auto"/>
          <w:bottom w:val="single" w:sz="4" w:space="1" w:color="auto"/>
          <w:right w:val="single" w:sz="4" w:space="1" w:color="auto"/>
        </w:pBdr>
        <w:shd w:val="clear" w:color="auto" w:fill="DBE5F1"/>
        <w:tabs>
          <w:tab w:val="left" w:pos="90"/>
        </w:tabs>
        <w:rPr>
          <w:rFonts w:asciiTheme="minorHAnsi" w:hAnsiTheme="minorHAnsi"/>
          <w:b/>
          <w:sz w:val="4"/>
          <w:szCs w:val="4"/>
        </w:rPr>
      </w:pPr>
    </w:p>
    <w:p w14:paraId="38619BC5" w14:textId="6B31FF1B" w:rsidR="0031641E" w:rsidRPr="00200FF5" w:rsidRDefault="0031641E" w:rsidP="002960D1">
      <w:pPr>
        <w:pBdr>
          <w:top w:val="single" w:sz="4" w:space="1" w:color="auto"/>
          <w:left w:val="single" w:sz="4" w:space="1" w:color="auto"/>
          <w:bottom w:val="single" w:sz="4" w:space="1" w:color="auto"/>
          <w:right w:val="single" w:sz="4" w:space="1" w:color="auto"/>
        </w:pBdr>
        <w:shd w:val="clear" w:color="auto" w:fill="DBE5F1"/>
        <w:tabs>
          <w:tab w:val="left" w:pos="90"/>
        </w:tabs>
        <w:rPr>
          <w:rFonts w:asciiTheme="minorHAnsi" w:hAnsiTheme="minorHAnsi"/>
          <w:sz w:val="24"/>
        </w:rPr>
      </w:pPr>
      <w:r w:rsidRPr="00200FF5">
        <w:rPr>
          <w:rFonts w:asciiTheme="minorHAnsi" w:hAnsiTheme="minorHAnsi"/>
          <w:b/>
          <w:sz w:val="24"/>
        </w:rPr>
        <w:t>Note to Applicant:</w:t>
      </w:r>
      <w:r w:rsidRPr="00200FF5">
        <w:rPr>
          <w:rFonts w:asciiTheme="minorHAnsi" w:hAnsiTheme="minorHAnsi"/>
          <w:sz w:val="24"/>
        </w:rPr>
        <w:t xml:space="preserve"> The required application questions are in </w:t>
      </w:r>
      <w:r w:rsidRPr="00200FF5">
        <w:rPr>
          <w:rFonts w:asciiTheme="minorHAnsi" w:hAnsiTheme="minorHAnsi"/>
          <w:bCs/>
          <w:sz w:val="24"/>
        </w:rPr>
        <w:t>bold type at the top of each text box</w:t>
      </w:r>
      <w:r w:rsidRPr="00200FF5">
        <w:rPr>
          <w:rFonts w:asciiTheme="minorHAnsi" w:hAnsiTheme="minorHAnsi"/>
          <w:sz w:val="24"/>
        </w:rPr>
        <w:t xml:space="preserve">, followed by the point value assigned for each question that will be used by members of the Application Review Panel during the application review process. Scores between 0 and the maximum identified points may be given. Funds will be awarded among the eligible local education agencies (LEAs) on a competitive basis based on the quality of planning and program evaluation described in the responses to these questions. See Evaluation Criteria and Scoring Guide in </w:t>
      </w:r>
      <w:hyperlink w:anchor="AppendixE" w:history="1">
        <w:r w:rsidRPr="00EE74F0">
          <w:rPr>
            <w:rStyle w:val="Hyperlink"/>
            <w:rFonts w:asciiTheme="minorHAnsi" w:hAnsiTheme="minorHAnsi"/>
            <w:sz w:val="24"/>
          </w:rPr>
          <w:t>Appendix E</w:t>
        </w:r>
      </w:hyperlink>
      <w:r w:rsidRPr="00200FF5">
        <w:rPr>
          <w:rFonts w:asciiTheme="minorHAnsi" w:hAnsiTheme="minorHAnsi"/>
          <w:sz w:val="24"/>
        </w:rPr>
        <w:t xml:space="preserve"> to help guide your responses.</w:t>
      </w:r>
    </w:p>
    <w:p w14:paraId="13A1B4ED" w14:textId="77777777" w:rsidR="0031641E" w:rsidRPr="00200FF5" w:rsidRDefault="0031641E" w:rsidP="0031641E">
      <w:pPr>
        <w:pBdr>
          <w:top w:val="single" w:sz="4" w:space="1" w:color="auto"/>
          <w:left w:val="single" w:sz="4" w:space="1" w:color="auto"/>
          <w:bottom w:val="single" w:sz="4" w:space="1" w:color="auto"/>
          <w:right w:val="single" w:sz="4" w:space="1" w:color="auto"/>
        </w:pBdr>
        <w:shd w:val="clear" w:color="auto" w:fill="DBE5F1"/>
        <w:tabs>
          <w:tab w:val="left" w:pos="90"/>
        </w:tabs>
        <w:rPr>
          <w:rFonts w:asciiTheme="minorHAnsi" w:hAnsiTheme="minorHAnsi"/>
          <w:sz w:val="4"/>
          <w:szCs w:val="4"/>
        </w:rPr>
      </w:pPr>
    </w:p>
    <w:p w14:paraId="3DA6B234" w14:textId="77777777" w:rsidR="0031641E" w:rsidRPr="00200FF5" w:rsidRDefault="0031641E" w:rsidP="00E259C8">
      <w:pPr>
        <w:pStyle w:val="Heading3"/>
        <w:numPr>
          <w:ilvl w:val="0"/>
          <w:numId w:val="0"/>
        </w:numPr>
      </w:pPr>
      <w:bookmarkStart w:id="69" w:name="_Toc231615086"/>
      <w:bookmarkStart w:id="70" w:name="_Toc231634734"/>
      <w:bookmarkStart w:id="71" w:name="_Toc222988359"/>
      <w:r w:rsidRPr="00200FF5">
        <w:t xml:space="preserve">Part A: </w:t>
      </w:r>
      <w:r w:rsidRPr="00431600">
        <w:t>Abstract</w:t>
      </w:r>
      <w:r w:rsidRPr="00200FF5">
        <w:t xml:space="preserve"> – (10 Points total)</w:t>
      </w:r>
      <w:bookmarkEnd w:id="69"/>
      <w:bookmarkEnd w:id="70"/>
      <w:bookmarkEnd w:id="71"/>
    </w:p>
    <w:p w14:paraId="3F0F4105" w14:textId="77777777" w:rsidR="0031641E" w:rsidRPr="00200FF5" w:rsidRDefault="0031641E" w:rsidP="0031641E">
      <w:pPr>
        <w:overflowPunct/>
        <w:autoSpaceDE/>
        <w:autoSpaceDN/>
        <w:adjustRightInd/>
        <w:spacing w:after="240"/>
        <w:textAlignment w:val="auto"/>
        <w:rPr>
          <w:rFonts w:asciiTheme="minorHAnsi" w:hAnsiTheme="minorHAnsi"/>
          <w:sz w:val="24"/>
        </w:rPr>
      </w:pPr>
      <w:r w:rsidRPr="00200FF5">
        <w:rPr>
          <w:rFonts w:asciiTheme="minorHAnsi" w:hAnsiTheme="minorHAnsi"/>
          <w:sz w:val="24"/>
        </w:rPr>
        <w:t>Provide a brief overview (no more than two double-spaced pages) of the proposed project. A reader should be able to gain a clear picture of the project from reading the abstract and gain an understanding of how the various parts of the proposal fit together. It should answer the question: What would a visitor see if he/she came to your project? A clear description should be provided of the population to be served including age range of children, an estimate of the number of participants to be served, the program/service approach, the program setting(s), schedules, and staffing.</w:t>
      </w:r>
    </w:p>
    <w:tbl>
      <w:tblPr>
        <w:tblStyle w:val="GridTable4-Accent1"/>
        <w:tblW w:w="0" w:type="auto"/>
        <w:tblLook w:val="04A0" w:firstRow="1" w:lastRow="0" w:firstColumn="1" w:lastColumn="0" w:noHBand="0" w:noVBand="1"/>
      </w:tblPr>
      <w:tblGrid>
        <w:gridCol w:w="10790"/>
      </w:tblGrid>
      <w:tr w:rsidR="0031641E" w:rsidRPr="00200FF5" w14:paraId="3628BAB5" w14:textId="77777777" w:rsidTr="007C62E7">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473E2546" w14:textId="77777777" w:rsidR="0031641E" w:rsidRPr="00200FF5" w:rsidRDefault="0031641E" w:rsidP="00FA4B2D">
            <w:pPr>
              <w:tabs>
                <w:tab w:val="left" w:pos="3377"/>
                <w:tab w:val="center" w:pos="5292"/>
              </w:tabs>
              <w:jc w:val="center"/>
              <w:rPr>
                <w:rFonts w:asciiTheme="minorHAnsi" w:hAnsiTheme="minorHAnsi"/>
                <w:b w:val="0"/>
                <w:smallCaps/>
                <w:sz w:val="28"/>
                <w:szCs w:val="28"/>
              </w:rPr>
            </w:pPr>
            <w:r w:rsidRPr="00B309D7">
              <w:rPr>
                <w:rFonts w:asciiTheme="minorHAnsi" w:hAnsiTheme="minorHAnsi"/>
                <w:b w:val="0"/>
                <w:smallCaps/>
                <w:color w:val="auto"/>
                <w:sz w:val="28"/>
                <w:szCs w:val="28"/>
              </w:rPr>
              <w:t>Project Abstract (10 points)</w:t>
            </w:r>
          </w:p>
        </w:tc>
      </w:tr>
      <w:tr w:rsidR="0031641E" w:rsidRPr="00200FF5" w14:paraId="4466DDD7" w14:textId="77777777" w:rsidTr="00796B93">
        <w:trPr>
          <w:cnfStyle w:val="000000100000" w:firstRow="0" w:lastRow="0" w:firstColumn="0" w:lastColumn="0" w:oddVBand="0" w:evenVBand="0" w:oddHBand="1" w:evenHBand="0" w:firstRowFirstColumn="0" w:firstRowLastColumn="0" w:lastRowFirstColumn="0" w:lastRowLastColumn="0"/>
          <w:trHeight w:val="5255"/>
        </w:trPr>
        <w:tc>
          <w:tcPr>
            <w:cnfStyle w:val="001000000000" w:firstRow="0" w:lastRow="0" w:firstColumn="1" w:lastColumn="0" w:oddVBand="0" w:evenVBand="0" w:oddHBand="0" w:evenHBand="0" w:firstRowFirstColumn="0" w:firstRowLastColumn="0" w:lastRowFirstColumn="0" w:lastRowLastColumn="0"/>
            <w:tcW w:w="10800" w:type="dxa"/>
            <w:shd w:val="clear" w:color="auto" w:fill="auto"/>
          </w:tcPr>
          <w:p w14:paraId="538F8825" w14:textId="13548B2E" w:rsidR="00796B93" w:rsidRPr="00067125" w:rsidRDefault="00067125" w:rsidP="00796B93">
            <w:pPr>
              <w:rPr>
                <w:rFonts w:asciiTheme="minorHAnsi" w:hAnsiTheme="minorHAnsi"/>
                <w:b w:val="0"/>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339B4C3E" w14:textId="4DD31E14" w:rsidR="0031641E" w:rsidRPr="00200FF5" w:rsidRDefault="0031641E" w:rsidP="00E259C8">
      <w:pPr>
        <w:pStyle w:val="Heading3"/>
        <w:numPr>
          <w:ilvl w:val="0"/>
          <w:numId w:val="0"/>
        </w:numPr>
      </w:pPr>
      <w:r w:rsidRPr="0081048A">
        <w:br w:type="page"/>
      </w:r>
      <w:bookmarkStart w:id="72" w:name="_Toc231615087"/>
      <w:bookmarkStart w:id="73" w:name="_Toc231634735"/>
      <w:bookmarkStart w:id="74" w:name="_Toc222988360"/>
      <w:r w:rsidRPr="00200FF5">
        <w:lastRenderedPageBreak/>
        <w:t xml:space="preserve">Part B: </w:t>
      </w:r>
      <w:r w:rsidRPr="00431600">
        <w:t>Current Status and Statement of Need</w:t>
      </w:r>
      <w:r w:rsidRPr="00200FF5">
        <w:t xml:space="preserve"> – (20 points total)</w:t>
      </w:r>
      <w:bookmarkEnd w:id="72"/>
      <w:bookmarkEnd w:id="73"/>
      <w:bookmarkEnd w:id="74"/>
    </w:p>
    <w:p w14:paraId="67C8BAD1" w14:textId="77777777" w:rsidR="0031641E" w:rsidRPr="00200FF5" w:rsidRDefault="0031641E" w:rsidP="0031641E">
      <w:pPr>
        <w:tabs>
          <w:tab w:val="left" w:pos="360"/>
        </w:tabs>
        <w:ind w:right="-360"/>
        <w:rPr>
          <w:rFonts w:asciiTheme="minorHAnsi" w:hAnsiTheme="minorHAnsi"/>
          <w:sz w:val="24"/>
        </w:rPr>
      </w:pPr>
      <w:r w:rsidRPr="00200FF5">
        <w:rPr>
          <w:rFonts w:asciiTheme="minorHAnsi" w:hAnsiTheme="minorHAnsi"/>
          <w:sz w:val="24"/>
        </w:rPr>
        <w:t>This section should include the following three subparts:</w:t>
      </w:r>
    </w:p>
    <w:tbl>
      <w:tblPr>
        <w:tblStyle w:val="GridTable4-Accent1"/>
        <w:tblW w:w="0" w:type="auto"/>
        <w:tblLook w:val="04A0" w:firstRow="1" w:lastRow="0" w:firstColumn="1" w:lastColumn="0" w:noHBand="0" w:noVBand="1"/>
      </w:tblPr>
      <w:tblGrid>
        <w:gridCol w:w="10790"/>
      </w:tblGrid>
      <w:tr w:rsidR="0031641E" w:rsidRPr="00200FF5" w14:paraId="7E80A2FB" w14:textId="77777777" w:rsidTr="007C62E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1AB3CB08" w14:textId="77777777" w:rsidR="0031641E" w:rsidRPr="00B309D7" w:rsidRDefault="0031641E" w:rsidP="0032632C">
            <w:pPr>
              <w:tabs>
                <w:tab w:val="left" w:pos="342"/>
                <w:tab w:val="left" w:pos="3377"/>
                <w:tab w:val="center" w:pos="5292"/>
              </w:tabs>
              <w:ind w:left="342" w:hanging="342"/>
              <w:rPr>
                <w:rFonts w:asciiTheme="minorHAnsi" w:hAnsiTheme="minorHAnsi"/>
                <w:bCs w:val="0"/>
                <w:smallCaps/>
                <w:sz w:val="24"/>
                <w:szCs w:val="24"/>
              </w:rPr>
            </w:pPr>
            <w:r w:rsidRPr="00B309D7">
              <w:rPr>
                <w:rFonts w:asciiTheme="minorHAnsi" w:hAnsiTheme="minorHAnsi"/>
                <w:bCs w:val="0"/>
                <w:color w:val="auto"/>
                <w:sz w:val="24"/>
                <w:szCs w:val="24"/>
              </w:rPr>
              <w:t>1.</w:t>
            </w:r>
            <w:r w:rsidRPr="00B309D7">
              <w:rPr>
                <w:rFonts w:asciiTheme="minorHAnsi" w:hAnsiTheme="minorHAnsi"/>
                <w:bCs w:val="0"/>
                <w:color w:val="auto"/>
                <w:sz w:val="24"/>
                <w:szCs w:val="24"/>
              </w:rPr>
              <w:tab/>
              <w:t>Assessment of the size of the local homeless population and a description of the methods used for identification (5 points)</w:t>
            </w:r>
          </w:p>
        </w:tc>
      </w:tr>
      <w:tr w:rsidR="0031641E" w:rsidRPr="00200FF5" w14:paraId="3B56789D" w14:textId="77777777" w:rsidTr="00796B93">
        <w:trPr>
          <w:cnfStyle w:val="000000100000" w:firstRow="0" w:lastRow="0" w:firstColumn="0" w:lastColumn="0" w:oddVBand="0" w:evenVBand="0" w:oddHBand="1" w:evenHBand="0" w:firstRowFirstColumn="0" w:firstRowLastColumn="0" w:lastRowFirstColumn="0" w:lastRowLastColumn="0"/>
          <w:trHeight w:hRule="exact" w:val="3673"/>
        </w:trPr>
        <w:tc>
          <w:tcPr>
            <w:cnfStyle w:val="001000000000" w:firstRow="0" w:lastRow="0" w:firstColumn="1" w:lastColumn="0" w:oddVBand="0" w:evenVBand="0" w:oddHBand="0" w:evenHBand="0" w:firstRowFirstColumn="0" w:firstRowLastColumn="0" w:lastRowFirstColumn="0" w:lastRowLastColumn="0"/>
            <w:tcW w:w="10800" w:type="dxa"/>
          </w:tcPr>
          <w:p w14:paraId="27F9766A" w14:textId="77777777" w:rsidR="0031641E" w:rsidRPr="00200FF5" w:rsidRDefault="0031641E" w:rsidP="002960D1">
            <w:pPr>
              <w:tabs>
                <w:tab w:val="left" w:pos="882"/>
                <w:tab w:val="left" w:pos="3377"/>
                <w:tab w:val="center" w:pos="5292"/>
              </w:tabs>
              <w:spacing w:before="60" w:after="60"/>
              <w:ind w:left="342"/>
              <w:rPr>
                <w:rFonts w:asciiTheme="minorHAnsi" w:hAnsiTheme="minorHAnsi"/>
                <w:b w:val="0"/>
                <w:sz w:val="24"/>
                <w:szCs w:val="24"/>
              </w:rPr>
            </w:pPr>
            <w:r w:rsidRPr="00200FF5">
              <w:rPr>
                <w:rFonts w:asciiTheme="minorHAnsi" w:hAnsiTheme="minorHAnsi"/>
                <w:b w:val="0"/>
                <w:sz w:val="24"/>
                <w:szCs w:val="24"/>
              </w:rPr>
              <w:t>This should include:</w:t>
            </w:r>
          </w:p>
          <w:p w14:paraId="28408478" w14:textId="77777777" w:rsidR="0031641E" w:rsidRPr="00151788" w:rsidRDefault="0031641E" w:rsidP="00180705">
            <w:pPr>
              <w:numPr>
                <w:ilvl w:val="0"/>
                <w:numId w:val="6"/>
              </w:numPr>
              <w:tabs>
                <w:tab w:val="left" w:pos="3377"/>
                <w:tab w:val="center" w:pos="5292"/>
              </w:tabs>
              <w:spacing w:before="60" w:after="60"/>
              <w:ind w:left="702"/>
              <w:rPr>
                <w:rFonts w:asciiTheme="minorHAnsi" w:hAnsiTheme="minorHAnsi"/>
                <w:szCs w:val="22"/>
              </w:rPr>
            </w:pPr>
            <w:r w:rsidRPr="00151788">
              <w:rPr>
                <w:rFonts w:asciiTheme="minorHAnsi" w:hAnsiTheme="minorHAnsi"/>
                <w:szCs w:val="22"/>
              </w:rPr>
              <w:t>Comprehensive description of the demographic and socio-economic information for the area to be served including recent data and trends.</w:t>
            </w:r>
          </w:p>
          <w:p w14:paraId="4E26BFC4" w14:textId="77777777" w:rsidR="0031641E" w:rsidRPr="00151788" w:rsidRDefault="0031641E" w:rsidP="00180705">
            <w:pPr>
              <w:numPr>
                <w:ilvl w:val="0"/>
                <w:numId w:val="6"/>
              </w:numPr>
              <w:tabs>
                <w:tab w:val="left" w:pos="3377"/>
                <w:tab w:val="center" w:pos="5292"/>
              </w:tabs>
              <w:spacing w:before="60" w:after="60"/>
              <w:ind w:left="702"/>
              <w:rPr>
                <w:rFonts w:asciiTheme="minorHAnsi" w:hAnsiTheme="minorHAnsi"/>
                <w:szCs w:val="22"/>
              </w:rPr>
            </w:pPr>
            <w:r w:rsidRPr="00151788">
              <w:rPr>
                <w:rFonts w:asciiTheme="minorHAnsi" w:hAnsiTheme="minorHAnsi"/>
                <w:szCs w:val="22"/>
              </w:rPr>
              <w:t xml:space="preserve">Description of the size of the local homeless population and an estimate of the numbers of individuals that will be served by the program such as preschool children, elementary children, middle school children, high school youth, parents, and teachers. </w:t>
            </w:r>
          </w:p>
          <w:p w14:paraId="3F97A9AE" w14:textId="77777777" w:rsidR="0031641E" w:rsidRPr="00151788" w:rsidRDefault="0031641E" w:rsidP="00180705">
            <w:pPr>
              <w:numPr>
                <w:ilvl w:val="0"/>
                <w:numId w:val="6"/>
              </w:numPr>
              <w:tabs>
                <w:tab w:val="left" w:pos="3377"/>
                <w:tab w:val="center" w:pos="5292"/>
              </w:tabs>
              <w:spacing w:before="60" w:after="60"/>
              <w:ind w:left="702"/>
              <w:rPr>
                <w:rFonts w:asciiTheme="minorHAnsi" w:hAnsiTheme="minorHAnsi"/>
                <w:szCs w:val="22"/>
              </w:rPr>
            </w:pPr>
            <w:r w:rsidRPr="00151788">
              <w:rPr>
                <w:rFonts w:asciiTheme="minorHAnsi" w:hAnsiTheme="minorHAnsi"/>
                <w:szCs w:val="22"/>
              </w:rPr>
              <w:t>Description of what methods and resources were used for identifying homeless children and youth. These may include articles, surveys, census data, data provided by shelters, previous year’s served homeless children and youth, etc. Please use multiple sources to obtain your information and data.</w:t>
            </w:r>
          </w:p>
          <w:p w14:paraId="38554C22" w14:textId="77777777" w:rsidR="0031641E" w:rsidRPr="00200FF5" w:rsidRDefault="0031641E" w:rsidP="00180705">
            <w:pPr>
              <w:numPr>
                <w:ilvl w:val="0"/>
                <w:numId w:val="6"/>
              </w:numPr>
              <w:tabs>
                <w:tab w:val="left" w:pos="1062"/>
                <w:tab w:val="left" w:pos="3377"/>
                <w:tab w:val="center" w:pos="5292"/>
              </w:tabs>
              <w:spacing w:before="60" w:after="60"/>
              <w:ind w:left="702"/>
              <w:rPr>
                <w:rFonts w:asciiTheme="minorHAnsi" w:hAnsiTheme="minorHAnsi"/>
                <w:sz w:val="24"/>
                <w:szCs w:val="24"/>
              </w:rPr>
            </w:pPr>
            <w:r w:rsidRPr="00151788">
              <w:rPr>
                <w:rFonts w:asciiTheme="minorHAnsi" w:hAnsiTheme="minorHAnsi"/>
                <w:szCs w:val="22"/>
              </w:rPr>
              <w:t>Estimates of unserved or unenrolled children experiencing homelessness may be considered.</w:t>
            </w:r>
          </w:p>
        </w:tc>
      </w:tr>
      <w:tr w:rsidR="0031641E" w:rsidRPr="00200FF5" w14:paraId="501C3DD6" w14:textId="77777777" w:rsidTr="00796B93">
        <w:trPr>
          <w:trHeight w:val="2231"/>
        </w:trPr>
        <w:tc>
          <w:tcPr>
            <w:cnfStyle w:val="001000000000" w:firstRow="0" w:lastRow="0" w:firstColumn="1" w:lastColumn="0" w:oddVBand="0" w:evenVBand="0" w:oddHBand="0" w:evenHBand="0" w:firstRowFirstColumn="0" w:firstRowLastColumn="0" w:lastRowFirstColumn="0" w:lastRowLastColumn="0"/>
            <w:tcW w:w="10800" w:type="dxa"/>
          </w:tcPr>
          <w:p w14:paraId="7F5DE4B7" w14:textId="337FF732"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667D103C" w14:textId="77777777" w:rsidR="0031641E" w:rsidRPr="00200FF5" w:rsidRDefault="0031641E" w:rsidP="0031641E">
      <w:pPr>
        <w:tabs>
          <w:tab w:val="left" w:pos="360"/>
        </w:tabs>
        <w:ind w:left="720" w:right="-360"/>
        <w:rPr>
          <w:rFonts w:asciiTheme="minorHAnsi" w:hAnsiTheme="minorHAnsi"/>
          <w:i/>
          <w:sz w:val="12"/>
          <w:szCs w:val="12"/>
        </w:rPr>
      </w:pPr>
    </w:p>
    <w:tbl>
      <w:tblPr>
        <w:tblStyle w:val="GridTable4-Accent1"/>
        <w:tblW w:w="0" w:type="auto"/>
        <w:tblLook w:val="04A0" w:firstRow="1" w:lastRow="0" w:firstColumn="1" w:lastColumn="0" w:noHBand="0" w:noVBand="1"/>
      </w:tblPr>
      <w:tblGrid>
        <w:gridCol w:w="10790"/>
      </w:tblGrid>
      <w:tr w:rsidR="0031641E" w:rsidRPr="00200FF5" w14:paraId="6E72B933" w14:textId="77777777" w:rsidTr="007C62E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66E4B14D" w14:textId="77777777" w:rsidR="0031641E" w:rsidRPr="00B309D7" w:rsidRDefault="0031641E" w:rsidP="0032632C">
            <w:pPr>
              <w:tabs>
                <w:tab w:val="left" w:pos="342"/>
                <w:tab w:val="left" w:pos="3377"/>
                <w:tab w:val="center" w:pos="5292"/>
              </w:tabs>
              <w:ind w:left="342" w:hanging="342"/>
              <w:rPr>
                <w:rFonts w:asciiTheme="minorHAnsi" w:hAnsiTheme="minorHAnsi"/>
                <w:bCs w:val="0"/>
                <w:smallCaps/>
                <w:sz w:val="24"/>
                <w:szCs w:val="24"/>
              </w:rPr>
            </w:pPr>
            <w:r w:rsidRPr="00B309D7">
              <w:rPr>
                <w:rFonts w:asciiTheme="minorHAnsi" w:hAnsiTheme="minorHAnsi"/>
                <w:bCs w:val="0"/>
                <w:color w:val="auto"/>
                <w:sz w:val="24"/>
                <w:szCs w:val="24"/>
              </w:rPr>
              <w:t>2.</w:t>
            </w:r>
            <w:r w:rsidRPr="00B309D7">
              <w:rPr>
                <w:rFonts w:asciiTheme="minorHAnsi" w:hAnsiTheme="minorHAnsi"/>
                <w:bCs w:val="0"/>
                <w:color w:val="auto"/>
                <w:sz w:val="24"/>
                <w:szCs w:val="24"/>
              </w:rPr>
              <w:tab/>
              <w:t>Description of existing education and outreach programs serving homeless children and youth in the service area (5 points)</w:t>
            </w:r>
          </w:p>
        </w:tc>
      </w:tr>
      <w:tr w:rsidR="0031641E" w:rsidRPr="00200FF5" w14:paraId="360565C5" w14:textId="77777777" w:rsidTr="00796B93">
        <w:trPr>
          <w:cnfStyle w:val="000000100000" w:firstRow="0" w:lastRow="0" w:firstColumn="0" w:lastColumn="0" w:oddVBand="0" w:evenVBand="0" w:oddHBand="1" w:evenHBand="0" w:firstRowFirstColumn="0" w:firstRowLastColumn="0" w:lastRowFirstColumn="0" w:lastRowLastColumn="0"/>
          <w:trHeight w:hRule="exact" w:val="1765"/>
        </w:trPr>
        <w:tc>
          <w:tcPr>
            <w:cnfStyle w:val="001000000000" w:firstRow="0" w:lastRow="0" w:firstColumn="1" w:lastColumn="0" w:oddVBand="0" w:evenVBand="0" w:oddHBand="0" w:evenHBand="0" w:firstRowFirstColumn="0" w:firstRowLastColumn="0" w:lastRowFirstColumn="0" w:lastRowLastColumn="0"/>
            <w:tcW w:w="10800" w:type="dxa"/>
          </w:tcPr>
          <w:p w14:paraId="4237DEC0" w14:textId="77777777" w:rsidR="0031641E" w:rsidRPr="00200FF5" w:rsidRDefault="0031641E" w:rsidP="002960D1">
            <w:pPr>
              <w:tabs>
                <w:tab w:val="left" w:pos="3377"/>
                <w:tab w:val="center" w:pos="5292"/>
              </w:tabs>
              <w:spacing w:before="60" w:after="60"/>
              <w:ind w:left="342"/>
              <w:rPr>
                <w:rFonts w:asciiTheme="minorHAnsi" w:hAnsiTheme="minorHAnsi"/>
                <w:b w:val="0"/>
                <w:sz w:val="24"/>
                <w:szCs w:val="24"/>
              </w:rPr>
            </w:pPr>
            <w:r w:rsidRPr="00200FF5">
              <w:rPr>
                <w:rFonts w:asciiTheme="minorHAnsi" w:hAnsiTheme="minorHAnsi"/>
                <w:b w:val="0"/>
                <w:sz w:val="24"/>
                <w:szCs w:val="24"/>
              </w:rPr>
              <w:t>This should include:</w:t>
            </w:r>
          </w:p>
          <w:p w14:paraId="74694416" w14:textId="77777777" w:rsidR="0031641E" w:rsidRPr="00151788" w:rsidRDefault="0031641E" w:rsidP="00180705">
            <w:pPr>
              <w:numPr>
                <w:ilvl w:val="0"/>
                <w:numId w:val="7"/>
              </w:numPr>
              <w:tabs>
                <w:tab w:val="center" w:pos="5292"/>
              </w:tabs>
              <w:spacing w:before="60" w:after="60"/>
              <w:ind w:left="702"/>
              <w:rPr>
                <w:rFonts w:asciiTheme="minorHAnsi" w:hAnsiTheme="minorHAnsi"/>
                <w:szCs w:val="22"/>
              </w:rPr>
            </w:pPr>
            <w:r w:rsidRPr="00151788">
              <w:rPr>
                <w:rFonts w:asciiTheme="minorHAnsi" w:hAnsiTheme="minorHAnsi"/>
                <w:szCs w:val="22"/>
              </w:rPr>
              <w:t xml:space="preserve">Description of available resources in the community and outreach programs in place providing services to homeless students. </w:t>
            </w:r>
          </w:p>
          <w:p w14:paraId="0566061E" w14:textId="77777777" w:rsidR="0031641E" w:rsidRPr="00200FF5" w:rsidRDefault="0031641E" w:rsidP="00180705">
            <w:pPr>
              <w:numPr>
                <w:ilvl w:val="0"/>
                <w:numId w:val="7"/>
              </w:numPr>
              <w:tabs>
                <w:tab w:val="center" w:pos="5292"/>
              </w:tabs>
              <w:spacing w:before="60" w:after="60"/>
              <w:ind w:left="702"/>
              <w:rPr>
                <w:rFonts w:asciiTheme="minorHAnsi" w:hAnsiTheme="minorHAnsi"/>
                <w:sz w:val="24"/>
                <w:szCs w:val="24"/>
              </w:rPr>
            </w:pPr>
            <w:r w:rsidRPr="00151788">
              <w:rPr>
                <w:rFonts w:asciiTheme="minorHAnsi" w:hAnsiTheme="minorHAnsi"/>
                <w:szCs w:val="22"/>
              </w:rPr>
              <w:t xml:space="preserve">Description of LEA support and federal program support currently in place, including the percentage of time that the local liaison and others devote to homeless education. </w:t>
            </w:r>
          </w:p>
        </w:tc>
      </w:tr>
      <w:tr w:rsidR="0031641E" w:rsidRPr="00200FF5" w14:paraId="03A1E061" w14:textId="77777777" w:rsidTr="00796B93">
        <w:trPr>
          <w:trHeight w:val="2762"/>
        </w:trPr>
        <w:tc>
          <w:tcPr>
            <w:cnfStyle w:val="001000000000" w:firstRow="0" w:lastRow="0" w:firstColumn="1" w:lastColumn="0" w:oddVBand="0" w:evenVBand="0" w:oddHBand="0" w:evenHBand="0" w:firstRowFirstColumn="0" w:firstRowLastColumn="0" w:lastRowFirstColumn="0" w:lastRowLastColumn="0"/>
            <w:tcW w:w="10800" w:type="dxa"/>
          </w:tcPr>
          <w:p w14:paraId="081E0B3D" w14:textId="256980A9"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7429AC12" w14:textId="77777777" w:rsidR="0026439B" w:rsidRPr="0026439B" w:rsidRDefault="0026439B">
      <w:pPr>
        <w:rPr>
          <w:sz w:val="12"/>
          <w:szCs w:val="12"/>
        </w:rPr>
      </w:pPr>
    </w:p>
    <w:tbl>
      <w:tblPr>
        <w:tblStyle w:val="GridTable4-Accent1"/>
        <w:tblW w:w="0" w:type="auto"/>
        <w:tblLook w:val="04A0" w:firstRow="1" w:lastRow="0" w:firstColumn="1" w:lastColumn="0" w:noHBand="0" w:noVBand="1"/>
      </w:tblPr>
      <w:tblGrid>
        <w:gridCol w:w="10790"/>
      </w:tblGrid>
      <w:tr w:rsidR="0031641E" w:rsidRPr="00200FF5" w14:paraId="111F7F39" w14:textId="77777777" w:rsidTr="007C62E7">
        <w:trPr>
          <w:cnfStyle w:val="100000000000" w:firstRow="1" w:lastRow="0" w:firstColumn="0" w:lastColumn="0" w:oddVBand="0" w:evenVBand="0" w:oddHBand="0" w:evenHBand="0" w:firstRowFirstColumn="0" w:firstRowLastColumn="0" w:lastRowFirstColumn="0" w:lastRowLastColumn="0"/>
          <w:trHeight w:hRule="exact" w:val="523"/>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7DBB2FA3" w14:textId="77777777" w:rsidR="0031641E" w:rsidRPr="007C62E7" w:rsidRDefault="0031641E" w:rsidP="00FA4B2D">
            <w:pPr>
              <w:tabs>
                <w:tab w:val="left" w:pos="342"/>
                <w:tab w:val="left" w:pos="3377"/>
                <w:tab w:val="center" w:pos="5292"/>
              </w:tabs>
              <w:spacing w:before="120"/>
              <w:ind w:left="342" w:hanging="342"/>
              <w:rPr>
                <w:rFonts w:asciiTheme="minorHAnsi" w:hAnsiTheme="minorHAnsi"/>
                <w:bCs w:val="0"/>
                <w:smallCaps/>
                <w:sz w:val="24"/>
                <w:szCs w:val="24"/>
              </w:rPr>
            </w:pPr>
            <w:r w:rsidRPr="00200FF5">
              <w:rPr>
                <w:rFonts w:asciiTheme="minorHAnsi" w:hAnsiTheme="minorHAnsi"/>
                <w:i/>
                <w:sz w:val="24"/>
                <w:szCs w:val="24"/>
              </w:rPr>
              <w:lastRenderedPageBreak/>
              <w:br w:type="page"/>
            </w:r>
            <w:r w:rsidRPr="007C62E7">
              <w:rPr>
                <w:rFonts w:asciiTheme="minorHAnsi" w:hAnsiTheme="minorHAnsi"/>
                <w:bCs w:val="0"/>
                <w:color w:val="auto"/>
                <w:sz w:val="24"/>
                <w:szCs w:val="24"/>
              </w:rPr>
              <w:t>3.</w:t>
            </w:r>
            <w:r w:rsidRPr="007C62E7">
              <w:rPr>
                <w:rFonts w:asciiTheme="minorHAnsi" w:hAnsiTheme="minorHAnsi"/>
                <w:bCs w:val="0"/>
                <w:color w:val="auto"/>
                <w:sz w:val="24"/>
                <w:szCs w:val="24"/>
              </w:rPr>
              <w:tab/>
              <w:t>Identification of specific needs (10 points)</w:t>
            </w:r>
          </w:p>
        </w:tc>
      </w:tr>
      <w:tr w:rsidR="0031641E" w:rsidRPr="00200FF5" w14:paraId="29F44CF3" w14:textId="77777777" w:rsidTr="00796B93">
        <w:trPr>
          <w:cnfStyle w:val="000000100000" w:firstRow="0" w:lastRow="0" w:firstColumn="0" w:lastColumn="0" w:oddVBand="0" w:evenVBand="0" w:oddHBand="1" w:evenHBand="0" w:firstRowFirstColumn="0" w:firstRowLastColumn="0" w:lastRowFirstColumn="0" w:lastRowLastColumn="0"/>
          <w:trHeight w:hRule="exact" w:val="2260"/>
        </w:trPr>
        <w:tc>
          <w:tcPr>
            <w:cnfStyle w:val="001000000000" w:firstRow="0" w:lastRow="0" w:firstColumn="1" w:lastColumn="0" w:oddVBand="0" w:evenVBand="0" w:oddHBand="0" w:evenHBand="0" w:firstRowFirstColumn="0" w:firstRowLastColumn="0" w:lastRowFirstColumn="0" w:lastRowLastColumn="0"/>
            <w:tcW w:w="10800" w:type="dxa"/>
          </w:tcPr>
          <w:p w14:paraId="00605CB1" w14:textId="77777777" w:rsidR="0031641E" w:rsidRPr="00200FF5" w:rsidRDefault="0031641E" w:rsidP="002960D1">
            <w:pPr>
              <w:tabs>
                <w:tab w:val="left" w:pos="3377"/>
                <w:tab w:val="center" w:pos="5292"/>
              </w:tabs>
              <w:spacing w:before="60" w:after="60"/>
              <w:ind w:left="342"/>
              <w:rPr>
                <w:rFonts w:asciiTheme="minorHAnsi" w:hAnsiTheme="minorHAnsi"/>
                <w:b w:val="0"/>
                <w:sz w:val="24"/>
                <w:szCs w:val="24"/>
              </w:rPr>
            </w:pPr>
            <w:r w:rsidRPr="00200FF5">
              <w:rPr>
                <w:rFonts w:asciiTheme="minorHAnsi" w:hAnsiTheme="minorHAnsi"/>
                <w:b w:val="0"/>
                <w:sz w:val="24"/>
                <w:szCs w:val="24"/>
              </w:rPr>
              <w:t>This should include:</w:t>
            </w:r>
          </w:p>
          <w:p w14:paraId="0BD0A182" w14:textId="77777777" w:rsidR="0031641E" w:rsidRPr="00151788" w:rsidRDefault="0031641E" w:rsidP="00180705">
            <w:pPr>
              <w:numPr>
                <w:ilvl w:val="0"/>
                <w:numId w:val="8"/>
              </w:numPr>
              <w:tabs>
                <w:tab w:val="left" w:pos="1422"/>
                <w:tab w:val="center" w:pos="5292"/>
              </w:tabs>
              <w:spacing w:before="60" w:after="60"/>
              <w:ind w:left="702"/>
              <w:rPr>
                <w:rFonts w:asciiTheme="minorHAnsi" w:hAnsiTheme="minorHAnsi"/>
                <w:szCs w:val="22"/>
              </w:rPr>
            </w:pPr>
            <w:r w:rsidRPr="00151788">
              <w:rPr>
                <w:rFonts w:asciiTheme="minorHAnsi" w:hAnsiTheme="minorHAnsi"/>
                <w:szCs w:val="22"/>
              </w:rPr>
              <w:t xml:space="preserve">Identification of the specific </w:t>
            </w:r>
            <w:proofErr w:type="gramStart"/>
            <w:r w:rsidRPr="00151788">
              <w:rPr>
                <w:rFonts w:asciiTheme="minorHAnsi" w:hAnsiTheme="minorHAnsi"/>
                <w:szCs w:val="22"/>
              </w:rPr>
              <w:t>need</w:t>
            </w:r>
            <w:proofErr w:type="gramEnd"/>
            <w:r w:rsidRPr="00151788">
              <w:rPr>
                <w:rFonts w:asciiTheme="minorHAnsi" w:hAnsiTheme="minorHAnsi"/>
                <w:szCs w:val="22"/>
              </w:rPr>
              <w:t>(s) that the proposed program is designed to address.</w:t>
            </w:r>
          </w:p>
          <w:p w14:paraId="5DD0BC56" w14:textId="77777777" w:rsidR="0031641E" w:rsidRPr="00151788" w:rsidRDefault="0031641E" w:rsidP="00180705">
            <w:pPr>
              <w:numPr>
                <w:ilvl w:val="0"/>
                <w:numId w:val="8"/>
              </w:numPr>
              <w:tabs>
                <w:tab w:val="left" w:pos="1422"/>
                <w:tab w:val="center" w:pos="5292"/>
              </w:tabs>
              <w:spacing w:before="60" w:after="60"/>
              <w:ind w:left="702"/>
              <w:rPr>
                <w:rFonts w:asciiTheme="minorHAnsi" w:hAnsiTheme="minorHAnsi"/>
                <w:szCs w:val="22"/>
              </w:rPr>
            </w:pPr>
            <w:r w:rsidRPr="00151788">
              <w:rPr>
                <w:rFonts w:asciiTheme="minorHAnsi" w:hAnsiTheme="minorHAnsi"/>
                <w:szCs w:val="22"/>
              </w:rPr>
              <w:t>Description of how these needs were identified (e.g., a systematic needs assessment or identification of needs by a local service agency).</w:t>
            </w:r>
          </w:p>
          <w:p w14:paraId="2BD61BBB" w14:textId="77777777" w:rsidR="0031641E" w:rsidRPr="00151788" w:rsidRDefault="0031641E" w:rsidP="00180705">
            <w:pPr>
              <w:numPr>
                <w:ilvl w:val="0"/>
                <w:numId w:val="8"/>
              </w:numPr>
              <w:tabs>
                <w:tab w:val="left" w:pos="1422"/>
                <w:tab w:val="center" w:pos="5292"/>
              </w:tabs>
              <w:spacing w:before="60" w:after="60"/>
              <w:ind w:left="702"/>
              <w:rPr>
                <w:rFonts w:asciiTheme="minorHAnsi" w:hAnsiTheme="minorHAnsi"/>
                <w:szCs w:val="22"/>
              </w:rPr>
            </w:pPr>
            <w:r w:rsidRPr="00151788">
              <w:rPr>
                <w:rFonts w:asciiTheme="minorHAnsi" w:hAnsiTheme="minorHAnsi"/>
                <w:szCs w:val="22"/>
              </w:rPr>
              <w:t xml:space="preserve">Description of how present services fail to meet the identified </w:t>
            </w:r>
            <w:proofErr w:type="gramStart"/>
            <w:r w:rsidRPr="00151788">
              <w:rPr>
                <w:rFonts w:asciiTheme="minorHAnsi" w:hAnsiTheme="minorHAnsi"/>
                <w:szCs w:val="22"/>
              </w:rPr>
              <w:t>need</w:t>
            </w:r>
            <w:proofErr w:type="gramEnd"/>
            <w:r w:rsidRPr="00151788">
              <w:rPr>
                <w:rFonts w:asciiTheme="minorHAnsi" w:hAnsiTheme="minorHAnsi"/>
                <w:szCs w:val="22"/>
              </w:rPr>
              <w:t>(s).</w:t>
            </w:r>
          </w:p>
          <w:p w14:paraId="4FF2A016" w14:textId="77777777" w:rsidR="0031641E" w:rsidRPr="00200FF5" w:rsidRDefault="0031641E" w:rsidP="00180705">
            <w:pPr>
              <w:numPr>
                <w:ilvl w:val="0"/>
                <w:numId w:val="8"/>
              </w:numPr>
              <w:tabs>
                <w:tab w:val="left" w:pos="1422"/>
                <w:tab w:val="center" w:pos="5292"/>
              </w:tabs>
              <w:spacing w:before="60" w:after="60"/>
              <w:ind w:left="702"/>
              <w:rPr>
                <w:rFonts w:asciiTheme="minorHAnsi" w:hAnsiTheme="minorHAnsi"/>
                <w:b w:val="0"/>
                <w:smallCaps/>
                <w:sz w:val="24"/>
                <w:szCs w:val="24"/>
              </w:rPr>
            </w:pPr>
            <w:r w:rsidRPr="00151788">
              <w:rPr>
                <w:rFonts w:asciiTheme="minorHAnsi" w:hAnsiTheme="minorHAnsi"/>
                <w:szCs w:val="22"/>
              </w:rPr>
              <w:t>For current subgrantees only – discussion of effectiveness of the current program.</w:t>
            </w:r>
          </w:p>
        </w:tc>
      </w:tr>
      <w:tr w:rsidR="0031641E" w:rsidRPr="00200FF5" w14:paraId="4D39EDBA" w14:textId="77777777" w:rsidTr="00796B93">
        <w:trPr>
          <w:trHeight w:val="3590"/>
        </w:trPr>
        <w:tc>
          <w:tcPr>
            <w:cnfStyle w:val="001000000000" w:firstRow="0" w:lastRow="0" w:firstColumn="1" w:lastColumn="0" w:oddVBand="0" w:evenVBand="0" w:oddHBand="0" w:evenHBand="0" w:firstRowFirstColumn="0" w:firstRowLastColumn="0" w:lastRowFirstColumn="0" w:lastRowLastColumn="0"/>
            <w:tcW w:w="10800" w:type="dxa"/>
          </w:tcPr>
          <w:p w14:paraId="1C38E1C4" w14:textId="657EEDE6"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4261C406" w14:textId="77777777" w:rsidR="0026439B" w:rsidRPr="0026439B" w:rsidRDefault="0026439B" w:rsidP="00E259C8">
      <w:bookmarkStart w:id="75" w:name="_Toc231615088"/>
      <w:bookmarkStart w:id="76" w:name="_Toc231634736"/>
    </w:p>
    <w:p w14:paraId="3BA9F0A6" w14:textId="77777777" w:rsidR="0026439B" w:rsidRDefault="0026439B" w:rsidP="005058D2">
      <w:pPr>
        <w:pStyle w:val="Heading1"/>
      </w:pPr>
      <w:r>
        <w:br w:type="page"/>
      </w:r>
    </w:p>
    <w:p w14:paraId="0181DB50" w14:textId="77777777" w:rsidR="0031641E" w:rsidRPr="00200FF5" w:rsidRDefault="0031641E" w:rsidP="00E259C8">
      <w:pPr>
        <w:pStyle w:val="Heading3"/>
        <w:numPr>
          <w:ilvl w:val="0"/>
          <w:numId w:val="0"/>
        </w:numPr>
      </w:pPr>
      <w:bookmarkStart w:id="77" w:name="_Toc222988361"/>
      <w:r w:rsidRPr="00200FF5">
        <w:lastRenderedPageBreak/>
        <w:t xml:space="preserve">Part C: </w:t>
      </w:r>
      <w:r w:rsidRPr="00431600">
        <w:t>Program Description</w:t>
      </w:r>
      <w:r w:rsidRPr="00200FF5">
        <w:t xml:space="preserve"> – (30 points total)</w:t>
      </w:r>
      <w:bookmarkEnd w:id="75"/>
      <w:bookmarkEnd w:id="76"/>
      <w:bookmarkEnd w:id="77"/>
    </w:p>
    <w:p w14:paraId="6DC738B8" w14:textId="77777777" w:rsidR="0031641E" w:rsidRPr="007C62E7" w:rsidRDefault="0031641E" w:rsidP="0031641E">
      <w:pPr>
        <w:tabs>
          <w:tab w:val="left" w:pos="360"/>
        </w:tabs>
        <w:ind w:right="-360"/>
        <w:rPr>
          <w:rFonts w:asciiTheme="minorHAnsi" w:hAnsiTheme="minorHAnsi"/>
          <w:sz w:val="24"/>
        </w:rPr>
      </w:pPr>
      <w:r w:rsidRPr="007C62E7">
        <w:rPr>
          <w:rFonts w:asciiTheme="minorHAnsi" w:hAnsiTheme="minorHAnsi"/>
          <w:sz w:val="24"/>
        </w:rPr>
        <w:t xml:space="preserve">This section should include the following </w:t>
      </w:r>
      <w:proofErr w:type="gramStart"/>
      <w:r w:rsidRPr="007C62E7">
        <w:rPr>
          <w:rFonts w:asciiTheme="minorHAnsi" w:hAnsiTheme="minorHAnsi"/>
          <w:sz w:val="24"/>
        </w:rPr>
        <w:t>subpart</w:t>
      </w:r>
      <w:proofErr w:type="gramEnd"/>
      <w:r w:rsidRPr="007C62E7">
        <w:rPr>
          <w:rFonts w:asciiTheme="minorHAnsi" w:hAnsiTheme="minorHAnsi"/>
          <w:sz w:val="24"/>
        </w:rPr>
        <w:t>:</w:t>
      </w:r>
    </w:p>
    <w:tbl>
      <w:tblPr>
        <w:tblStyle w:val="GridTable4-Accent1"/>
        <w:tblW w:w="0" w:type="auto"/>
        <w:tblLook w:val="04A0" w:firstRow="1" w:lastRow="0" w:firstColumn="1" w:lastColumn="0" w:noHBand="0" w:noVBand="1"/>
      </w:tblPr>
      <w:tblGrid>
        <w:gridCol w:w="10790"/>
      </w:tblGrid>
      <w:tr w:rsidR="007C62E7" w:rsidRPr="007C62E7" w14:paraId="081CB9CB" w14:textId="77777777" w:rsidTr="007C62E7">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0ED7CE94" w14:textId="77777777" w:rsidR="0031641E" w:rsidRPr="007C62E7" w:rsidRDefault="0031641E" w:rsidP="00180705">
            <w:pPr>
              <w:numPr>
                <w:ilvl w:val="0"/>
                <w:numId w:val="4"/>
              </w:numPr>
              <w:tabs>
                <w:tab w:val="left" w:pos="342"/>
              </w:tabs>
              <w:ind w:left="342" w:right="-360"/>
              <w:rPr>
                <w:rFonts w:asciiTheme="minorHAnsi" w:hAnsiTheme="minorHAnsi"/>
                <w:bCs w:val="0"/>
                <w:color w:val="auto"/>
                <w:sz w:val="24"/>
                <w:szCs w:val="24"/>
              </w:rPr>
            </w:pPr>
            <w:r w:rsidRPr="007C62E7">
              <w:rPr>
                <w:rFonts w:asciiTheme="minorHAnsi" w:hAnsiTheme="minorHAnsi"/>
                <w:bCs w:val="0"/>
                <w:color w:val="auto"/>
                <w:sz w:val="24"/>
                <w:szCs w:val="24"/>
              </w:rPr>
              <w:t>Description of what the program is intended to do and how it will be accomplished (30 points)</w:t>
            </w:r>
          </w:p>
        </w:tc>
      </w:tr>
      <w:tr w:rsidR="0031641E" w:rsidRPr="00200FF5" w14:paraId="3C287FA8" w14:textId="77777777" w:rsidTr="00796B93">
        <w:trPr>
          <w:cnfStyle w:val="000000100000" w:firstRow="0" w:lastRow="0" w:firstColumn="0" w:lastColumn="0" w:oddVBand="0" w:evenVBand="0" w:oddHBand="1" w:evenHBand="0" w:firstRowFirstColumn="0" w:firstRowLastColumn="0" w:lastRowFirstColumn="0" w:lastRowLastColumn="0"/>
          <w:trHeight w:hRule="exact" w:val="5122"/>
        </w:trPr>
        <w:tc>
          <w:tcPr>
            <w:cnfStyle w:val="001000000000" w:firstRow="0" w:lastRow="0" w:firstColumn="1" w:lastColumn="0" w:oddVBand="0" w:evenVBand="0" w:oddHBand="0" w:evenHBand="0" w:firstRowFirstColumn="0" w:firstRowLastColumn="0" w:lastRowFirstColumn="0" w:lastRowLastColumn="0"/>
            <w:tcW w:w="10800" w:type="dxa"/>
          </w:tcPr>
          <w:p w14:paraId="511052CC" w14:textId="77777777" w:rsidR="0031641E" w:rsidRPr="00151788" w:rsidRDefault="0031641E" w:rsidP="00FA4B2D">
            <w:pPr>
              <w:spacing w:before="60" w:after="60"/>
              <w:rPr>
                <w:rFonts w:asciiTheme="minorHAnsi" w:hAnsiTheme="minorHAnsi"/>
                <w:b w:val="0"/>
                <w:sz w:val="24"/>
                <w:szCs w:val="24"/>
              </w:rPr>
            </w:pPr>
            <w:r w:rsidRPr="00151788">
              <w:rPr>
                <w:rFonts w:asciiTheme="minorHAnsi" w:hAnsiTheme="minorHAnsi"/>
                <w:b w:val="0"/>
                <w:sz w:val="24"/>
                <w:szCs w:val="24"/>
              </w:rPr>
              <w:t xml:space="preserve">This section must include: </w:t>
            </w:r>
          </w:p>
          <w:p w14:paraId="7A4542D5" w14:textId="77777777" w:rsidR="0031641E" w:rsidRPr="00151788" w:rsidRDefault="0031641E" w:rsidP="00180705">
            <w:pPr>
              <w:numPr>
                <w:ilvl w:val="1"/>
                <w:numId w:val="5"/>
              </w:numPr>
              <w:tabs>
                <w:tab w:val="left" w:pos="702"/>
              </w:tabs>
              <w:spacing w:before="120" w:after="60"/>
              <w:ind w:left="702"/>
              <w:rPr>
                <w:rFonts w:asciiTheme="minorHAnsi" w:hAnsiTheme="minorHAnsi"/>
                <w:szCs w:val="22"/>
              </w:rPr>
            </w:pPr>
            <w:r w:rsidRPr="00151788">
              <w:rPr>
                <w:rFonts w:asciiTheme="minorHAnsi" w:hAnsiTheme="minorHAnsi"/>
                <w:szCs w:val="22"/>
              </w:rPr>
              <w:t>Major objectives and activities planned to meet the intended goals of the project.</w:t>
            </w:r>
          </w:p>
          <w:p w14:paraId="4E21E6B4" w14:textId="0397D4E6" w:rsidR="0031641E" w:rsidRPr="00151788" w:rsidRDefault="0031641E" w:rsidP="00180705">
            <w:pPr>
              <w:numPr>
                <w:ilvl w:val="1"/>
                <w:numId w:val="3"/>
              </w:numPr>
              <w:tabs>
                <w:tab w:val="left" w:pos="1062"/>
              </w:tabs>
              <w:ind w:left="1062"/>
              <w:rPr>
                <w:rFonts w:asciiTheme="minorHAnsi" w:hAnsiTheme="minorHAnsi"/>
                <w:szCs w:val="22"/>
              </w:rPr>
            </w:pPr>
            <w:r w:rsidRPr="00151788">
              <w:rPr>
                <w:rFonts w:asciiTheme="minorHAnsi" w:hAnsiTheme="minorHAnsi"/>
                <w:b w:val="0"/>
                <w:bCs w:val="0"/>
                <w:szCs w:val="22"/>
              </w:rPr>
              <w:t>Objectives: Specific Statements of intended measurable outcomes.</w:t>
            </w:r>
            <w:r w:rsidRPr="00151788">
              <w:rPr>
                <w:rFonts w:asciiTheme="minorHAnsi" w:hAnsiTheme="minorHAnsi"/>
                <w:szCs w:val="22"/>
              </w:rPr>
              <w:t xml:space="preserve"> Objectives should be directly related to the identified </w:t>
            </w:r>
            <w:proofErr w:type="gramStart"/>
            <w:r w:rsidRPr="00151788">
              <w:rPr>
                <w:rFonts w:asciiTheme="minorHAnsi" w:hAnsiTheme="minorHAnsi"/>
                <w:szCs w:val="22"/>
              </w:rPr>
              <w:t>need</w:t>
            </w:r>
            <w:proofErr w:type="gramEnd"/>
            <w:r w:rsidRPr="00151788">
              <w:rPr>
                <w:rFonts w:asciiTheme="minorHAnsi" w:hAnsiTheme="minorHAnsi"/>
                <w:szCs w:val="22"/>
              </w:rPr>
              <w:t xml:space="preserve">(s). (See </w:t>
            </w:r>
            <w:hyperlink w:anchor="AppendixA" w:history="1">
              <w:r w:rsidRPr="00151788">
                <w:rPr>
                  <w:rStyle w:val="Hyperlink"/>
                  <w:rFonts w:asciiTheme="minorHAnsi" w:hAnsiTheme="minorHAnsi"/>
                  <w:b w:val="0"/>
                  <w:bCs w:val="0"/>
                  <w:szCs w:val="22"/>
                </w:rPr>
                <w:t>Appendix A</w:t>
              </w:r>
            </w:hyperlink>
            <w:r w:rsidRPr="00151788">
              <w:rPr>
                <w:rFonts w:asciiTheme="minorHAnsi" w:hAnsiTheme="minorHAnsi"/>
                <w:szCs w:val="22"/>
              </w:rPr>
              <w:t xml:space="preserve"> for examples of measurable outcomes derived from authorized activities.)</w:t>
            </w:r>
          </w:p>
          <w:p w14:paraId="059C7504" w14:textId="77777777" w:rsidR="0031641E" w:rsidRPr="00151788" w:rsidRDefault="0031641E" w:rsidP="00180705">
            <w:pPr>
              <w:numPr>
                <w:ilvl w:val="2"/>
                <w:numId w:val="2"/>
              </w:numPr>
              <w:tabs>
                <w:tab w:val="left" w:pos="1062"/>
              </w:tabs>
              <w:spacing w:after="60"/>
              <w:ind w:left="1062" w:hanging="360"/>
              <w:rPr>
                <w:rFonts w:asciiTheme="minorHAnsi" w:hAnsiTheme="minorHAnsi"/>
                <w:szCs w:val="22"/>
              </w:rPr>
            </w:pPr>
            <w:r w:rsidRPr="00151788">
              <w:rPr>
                <w:rFonts w:asciiTheme="minorHAnsi" w:hAnsiTheme="minorHAnsi"/>
                <w:b w:val="0"/>
                <w:bCs w:val="0"/>
                <w:szCs w:val="22"/>
              </w:rPr>
              <w:t>Activities: Specific statements about how the objectives are to be accomplished.</w:t>
            </w:r>
            <w:r w:rsidRPr="00151788">
              <w:rPr>
                <w:rFonts w:asciiTheme="minorHAnsi" w:hAnsiTheme="minorHAnsi"/>
                <w:szCs w:val="22"/>
              </w:rPr>
              <w:t xml:space="preserve"> Activities should be directly related to objectives.</w:t>
            </w:r>
          </w:p>
          <w:p w14:paraId="5E41C3F6" w14:textId="5460C1FE" w:rsidR="0031641E" w:rsidRPr="00151788" w:rsidRDefault="0031641E" w:rsidP="00180705">
            <w:pPr>
              <w:numPr>
                <w:ilvl w:val="1"/>
                <w:numId w:val="5"/>
              </w:numPr>
              <w:tabs>
                <w:tab w:val="left" w:pos="702"/>
              </w:tabs>
              <w:spacing w:after="60"/>
              <w:ind w:left="702"/>
              <w:rPr>
                <w:rFonts w:asciiTheme="minorHAnsi" w:hAnsiTheme="minorHAnsi"/>
                <w:szCs w:val="22"/>
              </w:rPr>
            </w:pPr>
            <w:r w:rsidRPr="00151788">
              <w:rPr>
                <w:rFonts w:asciiTheme="minorHAnsi" w:hAnsiTheme="minorHAnsi"/>
                <w:szCs w:val="22"/>
              </w:rPr>
              <w:t xml:space="preserve">Completed </w:t>
            </w:r>
            <w:r w:rsidRPr="00151788">
              <w:rPr>
                <w:rFonts w:asciiTheme="minorHAnsi" w:hAnsiTheme="minorHAnsi"/>
                <w:b w:val="0"/>
                <w:szCs w:val="22"/>
              </w:rPr>
              <w:t>Objective and Activities</w:t>
            </w:r>
            <w:r w:rsidRPr="00151788">
              <w:rPr>
                <w:rFonts w:asciiTheme="minorHAnsi" w:hAnsiTheme="minorHAnsi"/>
                <w:szCs w:val="22"/>
              </w:rPr>
              <w:t xml:space="preserve"> </w:t>
            </w:r>
            <w:r w:rsidRPr="00151788">
              <w:rPr>
                <w:rFonts w:asciiTheme="minorHAnsi" w:hAnsiTheme="minorHAnsi"/>
                <w:b w:val="0"/>
                <w:szCs w:val="22"/>
              </w:rPr>
              <w:t>Table</w:t>
            </w:r>
            <w:r w:rsidRPr="00151788">
              <w:rPr>
                <w:rFonts w:asciiTheme="minorHAnsi" w:hAnsiTheme="minorHAnsi"/>
                <w:szCs w:val="22"/>
              </w:rPr>
              <w:t xml:space="preserve"> for each proposed objective (see form on page </w:t>
            </w:r>
            <w:r w:rsidR="00201A5B" w:rsidRPr="00151788">
              <w:rPr>
                <w:rFonts w:asciiTheme="minorHAnsi" w:hAnsiTheme="minorHAnsi"/>
                <w:szCs w:val="22"/>
              </w:rPr>
              <w:fldChar w:fldCharType="begin"/>
            </w:r>
            <w:r w:rsidRPr="00151788">
              <w:rPr>
                <w:rFonts w:asciiTheme="minorHAnsi" w:hAnsiTheme="minorHAnsi"/>
                <w:szCs w:val="22"/>
              </w:rPr>
              <w:instrText xml:space="preserve"> PAGEREF ObjectiveActivitiesTable \h </w:instrText>
            </w:r>
            <w:r w:rsidR="00201A5B" w:rsidRPr="00151788">
              <w:rPr>
                <w:rFonts w:asciiTheme="minorHAnsi" w:hAnsiTheme="minorHAnsi"/>
                <w:szCs w:val="22"/>
              </w:rPr>
            </w:r>
            <w:r w:rsidR="00201A5B" w:rsidRPr="00151788">
              <w:rPr>
                <w:rFonts w:asciiTheme="minorHAnsi" w:hAnsiTheme="minorHAnsi"/>
                <w:szCs w:val="22"/>
              </w:rPr>
              <w:fldChar w:fldCharType="separate"/>
            </w:r>
            <w:r w:rsidR="001101F5" w:rsidRPr="00151788">
              <w:rPr>
                <w:rFonts w:asciiTheme="minorHAnsi" w:hAnsiTheme="minorHAnsi"/>
                <w:noProof/>
                <w:szCs w:val="22"/>
              </w:rPr>
              <w:t>14</w:t>
            </w:r>
            <w:r w:rsidR="00201A5B" w:rsidRPr="00151788">
              <w:rPr>
                <w:rFonts w:asciiTheme="minorHAnsi" w:hAnsiTheme="minorHAnsi"/>
                <w:szCs w:val="22"/>
              </w:rPr>
              <w:fldChar w:fldCharType="end"/>
            </w:r>
            <w:r w:rsidRPr="00151788">
              <w:rPr>
                <w:rFonts w:asciiTheme="minorHAnsi" w:hAnsiTheme="minorHAnsi"/>
                <w:szCs w:val="22"/>
              </w:rPr>
              <w:t>).</w:t>
            </w:r>
          </w:p>
          <w:p w14:paraId="1C07A656" w14:textId="77777777" w:rsidR="0031641E" w:rsidRPr="00151788" w:rsidRDefault="0031641E" w:rsidP="00180705">
            <w:pPr>
              <w:numPr>
                <w:ilvl w:val="2"/>
                <w:numId w:val="2"/>
              </w:numPr>
              <w:tabs>
                <w:tab w:val="left" w:pos="1062"/>
              </w:tabs>
              <w:spacing w:after="60"/>
              <w:ind w:left="1062" w:hanging="360"/>
              <w:rPr>
                <w:rFonts w:asciiTheme="minorHAnsi" w:hAnsiTheme="minorHAnsi"/>
                <w:szCs w:val="22"/>
              </w:rPr>
            </w:pPr>
            <w:r w:rsidRPr="00151788">
              <w:rPr>
                <w:rFonts w:asciiTheme="minorHAnsi" w:hAnsiTheme="minorHAnsi"/>
                <w:szCs w:val="22"/>
              </w:rPr>
              <w:t>Duplicate and use one table for each program objective.</w:t>
            </w:r>
          </w:p>
          <w:p w14:paraId="6C84EF48" w14:textId="77777777" w:rsidR="0031641E" w:rsidRPr="00151788" w:rsidRDefault="0031641E" w:rsidP="00180705">
            <w:pPr>
              <w:numPr>
                <w:ilvl w:val="1"/>
                <w:numId w:val="5"/>
              </w:numPr>
              <w:tabs>
                <w:tab w:val="left" w:pos="702"/>
              </w:tabs>
              <w:spacing w:after="60"/>
              <w:ind w:left="702"/>
              <w:rPr>
                <w:rFonts w:asciiTheme="minorHAnsi" w:hAnsiTheme="minorHAnsi"/>
                <w:szCs w:val="22"/>
              </w:rPr>
            </w:pPr>
            <w:r w:rsidRPr="00151788">
              <w:rPr>
                <w:rFonts w:asciiTheme="minorHAnsi" w:hAnsiTheme="minorHAnsi"/>
                <w:szCs w:val="22"/>
              </w:rPr>
              <w:t>Explanation of how the proposed activities do not replace the regular academic program and expand upon or improve services provided to homeless students as part of the school’s regular academic program.</w:t>
            </w:r>
          </w:p>
          <w:p w14:paraId="42DC8648" w14:textId="77777777" w:rsidR="0031641E" w:rsidRPr="00151788" w:rsidRDefault="0031641E" w:rsidP="00180705">
            <w:pPr>
              <w:numPr>
                <w:ilvl w:val="1"/>
                <w:numId w:val="5"/>
              </w:numPr>
              <w:tabs>
                <w:tab w:val="left" w:pos="360"/>
                <w:tab w:val="left" w:pos="702"/>
              </w:tabs>
              <w:spacing w:after="60"/>
              <w:ind w:left="702"/>
              <w:rPr>
                <w:rFonts w:asciiTheme="minorHAnsi" w:hAnsiTheme="minorHAnsi"/>
                <w:szCs w:val="22"/>
              </w:rPr>
            </w:pPr>
            <w:r w:rsidRPr="00151788">
              <w:rPr>
                <w:rFonts w:asciiTheme="minorHAnsi" w:hAnsiTheme="minorHAnsi"/>
                <w:szCs w:val="22"/>
              </w:rPr>
              <w:t>Discussion of the links between the needs, objectives, activities and outcomes.</w:t>
            </w:r>
          </w:p>
          <w:p w14:paraId="21184C01" w14:textId="77777777" w:rsidR="0031641E" w:rsidRPr="00151788" w:rsidRDefault="0031641E" w:rsidP="00180705">
            <w:pPr>
              <w:numPr>
                <w:ilvl w:val="0"/>
                <w:numId w:val="2"/>
              </w:numPr>
              <w:tabs>
                <w:tab w:val="left" w:pos="360"/>
              </w:tabs>
              <w:spacing w:after="60"/>
              <w:ind w:left="1062"/>
              <w:rPr>
                <w:rFonts w:asciiTheme="minorHAnsi" w:hAnsiTheme="minorHAnsi"/>
                <w:b w:val="0"/>
                <w:smallCaps/>
                <w:szCs w:val="22"/>
              </w:rPr>
            </w:pPr>
            <w:r w:rsidRPr="00151788">
              <w:rPr>
                <w:rFonts w:asciiTheme="minorHAnsi" w:hAnsiTheme="minorHAnsi"/>
                <w:b w:val="0"/>
                <w:szCs w:val="22"/>
              </w:rPr>
              <w:t>Please NOTE:</w:t>
            </w:r>
            <w:r w:rsidRPr="00151788">
              <w:rPr>
                <w:rFonts w:asciiTheme="minorHAnsi" w:hAnsiTheme="minorHAnsi"/>
                <w:szCs w:val="22"/>
              </w:rPr>
              <w:t xml:space="preserve"> Discussion of objectives and activities should reference the Objectives and Activities table(s) but </w:t>
            </w:r>
            <w:r w:rsidRPr="00151788">
              <w:rPr>
                <w:rFonts w:asciiTheme="minorHAnsi" w:hAnsiTheme="minorHAnsi"/>
                <w:b w:val="0"/>
                <w:szCs w:val="22"/>
              </w:rPr>
              <w:t>does not need to duplicate</w:t>
            </w:r>
            <w:r w:rsidRPr="00151788">
              <w:rPr>
                <w:rFonts w:asciiTheme="minorHAnsi" w:hAnsiTheme="minorHAnsi"/>
                <w:szCs w:val="22"/>
              </w:rPr>
              <w:t xml:space="preserve"> information contained in the tables.</w:t>
            </w:r>
          </w:p>
        </w:tc>
      </w:tr>
      <w:tr w:rsidR="0031641E" w:rsidRPr="00200FF5" w14:paraId="7D09FD5B" w14:textId="77777777" w:rsidTr="00796B93">
        <w:trPr>
          <w:trHeight w:val="6641"/>
        </w:trPr>
        <w:tc>
          <w:tcPr>
            <w:cnfStyle w:val="001000000000" w:firstRow="0" w:lastRow="0" w:firstColumn="1" w:lastColumn="0" w:oddVBand="0" w:evenVBand="0" w:oddHBand="0" w:evenHBand="0" w:firstRowFirstColumn="0" w:firstRowLastColumn="0" w:lastRowFirstColumn="0" w:lastRowLastColumn="0"/>
            <w:tcW w:w="10800" w:type="dxa"/>
          </w:tcPr>
          <w:p w14:paraId="78B619D5" w14:textId="3CD35542"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03498B5E" w14:textId="77777777" w:rsidR="0031641E" w:rsidRPr="00200FF5" w:rsidRDefault="0031641E" w:rsidP="005058D2">
      <w:pPr>
        <w:pStyle w:val="Heading1"/>
        <w:sectPr w:rsidR="0031641E" w:rsidRPr="00200FF5" w:rsidSect="00FD1DC9">
          <w:footerReference w:type="default" r:id="rId27"/>
          <w:pgSz w:w="12240" w:h="15840" w:code="1"/>
          <w:pgMar w:top="720" w:right="720" w:bottom="720" w:left="720" w:header="360" w:footer="360" w:gutter="0"/>
          <w:cols w:space="720"/>
          <w:titlePg/>
          <w:docGrid w:linePitch="360"/>
        </w:sectPr>
      </w:pPr>
    </w:p>
    <w:p w14:paraId="377439A4" w14:textId="7551FA79" w:rsidR="0031641E" w:rsidRPr="00200FF5" w:rsidRDefault="0031641E" w:rsidP="0031641E">
      <w:pPr>
        <w:overflowPunct/>
        <w:spacing w:after="60"/>
        <w:jc w:val="center"/>
        <w:textAlignment w:val="auto"/>
        <w:rPr>
          <w:rFonts w:asciiTheme="minorHAnsi" w:hAnsiTheme="minorHAnsi"/>
          <w:b/>
          <w:sz w:val="28"/>
          <w:szCs w:val="28"/>
        </w:rPr>
      </w:pPr>
      <w:r w:rsidRPr="00200FF5">
        <w:rPr>
          <w:rFonts w:asciiTheme="minorHAnsi" w:hAnsiTheme="minorHAnsi"/>
          <w:b/>
          <w:sz w:val="28"/>
          <w:szCs w:val="28"/>
        </w:rPr>
        <w:lastRenderedPageBreak/>
        <w:t>McKinney-Vento Subgrant</w:t>
      </w:r>
      <w:r w:rsidR="00ED79D7">
        <w:rPr>
          <w:rFonts w:asciiTheme="minorHAnsi" w:hAnsiTheme="minorHAnsi"/>
          <w:b/>
          <w:sz w:val="28"/>
          <w:szCs w:val="28"/>
        </w:rPr>
        <w:t xml:space="preserve"> FY 2</w:t>
      </w:r>
      <w:r w:rsidR="00F24A1E">
        <w:rPr>
          <w:rFonts w:asciiTheme="minorHAnsi" w:hAnsiTheme="minorHAnsi"/>
          <w:b/>
          <w:sz w:val="28"/>
          <w:szCs w:val="28"/>
        </w:rPr>
        <w:t>02</w:t>
      </w:r>
      <w:r w:rsidR="006B56A8">
        <w:rPr>
          <w:rFonts w:asciiTheme="minorHAnsi" w:hAnsiTheme="minorHAnsi"/>
          <w:b/>
          <w:sz w:val="28"/>
          <w:szCs w:val="28"/>
        </w:rPr>
        <w:t>7</w:t>
      </w:r>
      <w:r w:rsidR="00ED79D7">
        <w:rPr>
          <w:rFonts w:asciiTheme="minorHAnsi" w:hAnsiTheme="minorHAnsi"/>
          <w:b/>
          <w:sz w:val="28"/>
          <w:szCs w:val="28"/>
        </w:rPr>
        <w:t>, 2</w:t>
      </w:r>
      <w:r w:rsidR="00F24A1E">
        <w:rPr>
          <w:rFonts w:asciiTheme="minorHAnsi" w:hAnsiTheme="minorHAnsi"/>
          <w:b/>
          <w:sz w:val="28"/>
          <w:szCs w:val="28"/>
        </w:rPr>
        <w:t>0</w:t>
      </w:r>
      <w:r w:rsidR="00ED79D7">
        <w:rPr>
          <w:rFonts w:asciiTheme="minorHAnsi" w:hAnsiTheme="minorHAnsi"/>
          <w:b/>
          <w:sz w:val="28"/>
          <w:szCs w:val="28"/>
        </w:rPr>
        <w:t>2</w:t>
      </w:r>
      <w:r w:rsidR="006B56A8">
        <w:rPr>
          <w:rFonts w:asciiTheme="minorHAnsi" w:hAnsiTheme="minorHAnsi"/>
          <w:b/>
          <w:sz w:val="28"/>
          <w:szCs w:val="28"/>
        </w:rPr>
        <w:t>8</w:t>
      </w:r>
      <w:r w:rsidR="00ED79D7">
        <w:rPr>
          <w:rFonts w:asciiTheme="minorHAnsi" w:hAnsiTheme="minorHAnsi"/>
          <w:b/>
          <w:sz w:val="28"/>
          <w:szCs w:val="28"/>
        </w:rPr>
        <w:t xml:space="preserve"> and </w:t>
      </w:r>
      <w:r w:rsidR="00F24A1E">
        <w:rPr>
          <w:rFonts w:asciiTheme="minorHAnsi" w:hAnsiTheme="minorHAnsi"/>
          <w:b/>
          <w:sz w:val="28"/>
          <w:szCs w:val="28"/>
        </w:rPr>
        <w:t>202</w:t>
      </w:r>
      <w:r w:rsidR="006B56A8">
        <w:rPr>
          <w:rFonts w:asciiTheme="minorHAnsi" w:hAnsiTheme="minorHAnsi"/>
          <w:b/>
          <w:sz w:val="28"/>
          <w:szCs w:val="28"/>
        </w:rPr>
        <w:t>9</w:t>
      </w:r>
    </w:p>
    <w:p w14:paraId="00D40DAB" w14:textId="64768095" w:rsidR="0031641E" w:rsidRPr="00200FF5" w:rsidRDefault="0031641E" w:rsidP="00E259C8">
      <w:pPr>
        <w:pStyle w:val="Heading3"/>
        <w:numPr>
          <w:ilvl w:val="0"/>
          <w:numId w:val="0"/>
        </w:numPr>
        <w:jc w:val="center"/>
      </w:pPr>
      <w:bookmarkStart w:id="78" w:name="_Toc231615089"/>
      <w:bookmarkStart w:id="79" w:name="_Toc231634737"/>
      <w:bookmarkStart w:id="80" w:name="_Toc222988362"/>
      <w:bookmarkStart w:id="81" w:name="ObjectiveActivitiesTable"/>
      <w:r w:rsidRPr="00200FF5">
        <w:t>Program Objectives &amp; Activities</w:t>
      </w:r>
      <w:bookmarkEnd w:id="78"/>
      <w:bookmarkEnd w:id="79"/>
      <w:bookmarkEnd w:id="80"/>
    </w:p>
    <w:bookmarkEnd w:id="81"/>
    <w:p w14:paraId="621D0F5E" w14:textId="5B451490" w:rsidR="0031641E" w:rsidRPr="00200FF5" w:rsidRDefault="0031641E" w:rsidP="00E259C8">
      <w:pPr>
        <w:spacing w:after="0"/>
        <w:rPr>
          <w:rFonts w:asciiTheme="minorHAnsi" w:hAnsiTheme="minorHAnsi"/>
          <w:sz w:val="24"/>
          <w:szCs w:val="24"/>
        </w:rPr>
      </w:pPr>
      <w:r w:rsidRPr="00200FF5">
        <w:rPr>
          <w:rFonts w:asciiTheme="minorHAnsi" w:hAnsiTheme="minorHAnsi"/>
          <w:sz w:val="24"/>
          <w:szCs w:val="24"/>
        </w:rPr>
        <w:t xml:space="preserve">Duplicate this table as needed for </w:t>
      </w:r>
      <w:r w:rsidRPr="00200FF5">
        <w:rPr>
          <w:rFonts w:asciiTheme="minorHAnsi" w:hAnsiTheme="minorHAnsi"/>
          <w:b/>
          <w:sz w:val="24"/>
          <w:szCs w:val="24"/>
        </w:rPr>
        <w:t>each objective</w:t>
      </w:r>
      <w:r w:rsidR="00B309D7">
        <w:rPr>
          <w:rFonts w:asciiTheme="minorHAnsi" w:hAnsiTheme="minorHAnsi"/>
          <w:sz w:val="24"/>
          <w:szCs w:val="24"/>
        </w:rPr>
        <w:t xml:space="preserve"> </w:t>
      </w:r>
      <w:r w:rsidR="00B309D7" w:rsidRPr="00B309D7">
        <w:rPr>
          <w:rFonts w:asciiTheme="minorHAnsi" w:hAnsiTheme="minorHAnsi"/>
          <w:bCs/>
          <w:sz w:val="24"/>
          <w:szCs w:val="24"/>
        </w:rPr>
        <w:t>(area of need to be addressed)</w:t>
      </w:r>
      <w:r w:rsidR="00B309D7">
        <w:rPr>
          <w:rFonts w:asciiTheme="minorHAnsi" w:hAnsiTheme="minorHAnsi"/>
          <w:bCs/>
          <w:sz w:val="24"/>
          <w:szCs w:val="24"/>
        </w:rPr>
        <w:t>.</w:t>
      </w:r>
    </w:p>
    <w:tbl>
      <w:tblPr>
        <w:tblStyle w:val="GridTable4-Accent1"/>
        <w:tblW w:w="0" w:type="auto"/>
        <w:tblLook w:val="04A0" w:firstRow="1" w:lastRow="0" w:firstColumn="1" w:lastColumn="0" w:noHBand="0" w:noVBand="1"/>
      </w:tblPr>
      <w:tblGrid>
        <w:gridCol w:w="2408"/>
        <w:gridCol w:w="2390"/>
        <w:gridCol w:w="2667"/>
        <w:gridCol w:w="2129"/>
        <w:gridCol w:w="2398"/>
        <w:gridCol w:w="2398"/>
      </w:tblGrid>
      <w:tr w:rsidR="00B309D7" w:rsidRPr="00200FF5" w14:paraId="60A3B5A5" w14:textId="77777777" w:rsidTr="007C62E7">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08" w:type="dxa"/>
            <w:shd w:val="clear" w:color="auto" w:fill="70A9E0" w:themeFill="text2" w:themeFillTint="66"/>
          </w:tcPr>
          <w:p w14:paraId="4F989542" w14:textId="5AD442AF" w:rsidR="00B309D7" w:rsidRPr="00B309D7" w:rsidRDefault="00B309D7" w:rsidP="00B309D7">
            <w:pPr>
              <w:rPr>
                <w:rFonts w:asciiTheme="minorHAnsi" w:hAnsiTheme="minorHAnsi"/>
                <w:bCs w:val="0"/>
              </w:rPr>
            </w:pPr>
            <w:r w:rsidRPr="007C62E7">
              <w:rPr>
                <w:rFonts w:asciiTheme="minorHAnsi" w:hAnsiTheme="minorHAnsi"/>
                <w:bCs w:val="0"/>
                <w:color w:val="auto"/>
                <w:sz w:val="24"/>
                <w:szCs w:val="24"/>
              </w:rPr>
              <w:t>Objective:</w:t>
            </w:r>
          </w:p>
        </w:tc>
        <w:tc>
          <w:tcPr>
            <w:tcW w:w="2390" w:type="dxa"/>
            <w:shd w:val="clear" w:color="auto" w:fill="70A9E0" w:themeFill="text2" w:themeFillTint="66"/>
          </w:tcPr>
          <w:p w14:paraId="2BA2DD18" w14:textId="56C1FE6C" w:rsidR="00B309D7" w:rsidRPr="00B309D7" w:rsidRDefault="00B309D7" w:rsidP="00B309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c>
          <w:tcPr>
            <w:tcW w:w="2667" w:type="dxa"/>
            <w:shd w:val="clear" w:color="auto" w:fill="70A9E0" w:themeFill="text2" w:themeFillTint="66"/>
          </w:tcPr>
          <w:p w14:paraId="2208AC93" w14:textId="6B4A6553" w:rsidR="00B309D7" w:rsidRPr="00B309D7" w:rsidRDefault="00B309D7" w:rsidP="00B309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c>
          <w:tcPr>
            <w:tcW w:w="2129" w:type="dxa"/>
            <w:shd w:val="clear" w:color="auto" w:fill="70A9E0" w:themeFill="text2" w:themeFillTint="66"/>
          </w:tcPr>
          <w:p w14:paraId="41D1487D" w14:textId="201E172B" w:rsidR="00B309D7" w:rsidRPr="00B309D7" w:rsidRDefault="00B309D7" w:rsidP="00B309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c>
          <w:tcPr>
            <w:tcW w:w="2398" w:type="dxa"/>
            <w:shd w:val="clear" w:color="auto" w:fill="70A9E0" w:themeFill="text2" w:themeFillTint="66"/>
          </w:tcPr>
          <w:p w14:paraId="14D6A906" w14:textId="3D6B8365" w:rsidR="00B309D7" w:rsidRPr="00B309D7" w:rsidRDefault="00B309D7" w:rsidP="00B309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c>
          <w:tcPr>
            <w:tcW w:w="2398" w:type="dxa"/>
            <w:shd w:val="clear" w:color="auto" w:fill="70A9E0" w:themeFill="text2" w:themeFillTint="66"/>
          </w:tcPr>
          <w:p w14:paraId="0A1EF4D8" w14:textId="609C8B10" w:rsidR="00B309D7" w:rsidRPr="00B309D7" w:rsidRDefault="00B309D7" w:rsidP="00B309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r>
      <w:tr w:rsidR="00B309D7" w:rsidRPr="00200FF5" w14:paraId="603E58B9" w14:textId="77777777" w:rsidTr="00B309D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08" w:type="dxa"/>
          </w:tcPr>
          <w:p w14:paraId="0CE551B8" w14:textId="33CE0872" w:rsidR="00B309D7" w:rsidRPr="00B309D7" w:rsidRDefault="00B309D7" w:rsidP="00B309D7">
            <w:pPr>
              <w:jc w:val="center"/>
              <w:rPr>
                <w:rFonts w:asciiTheme="minorHAnsi" w:hAnsiTheme="minorHAnsi"/>
                <w:bCs w:val="0"/>
              </w:rPr>
            </w:pPr>
            <w:r w:rsidRPr="00B309D7">
              <w:rPr>
                <w:rFonts w:asciiTheme="minorHAnsi" w:hAnsiTheme="minorHAnsi"/>
                <w:bCs w:val="0"/>
              </w:rPr>
              <w:t>Activity/Strategy</w:t>
            </w:r>
          </w:p>
        </w:tc>
        <w:tc>
          <w:tcPr>
            <w:tcW w:w="2390" w:type="dxa"/>
          </w:tcPr>
          <w:p w14:paraId="547CB112" w14:textId="0226BA69" w:rsidR="00B309D7" w:rsidRPr="00B309D7" w:rsidRDefault="00B309D7" w:rsidP="00B309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309D7">
              <w:rPr>
                <w:rFonts w:asciiTheme="minorHAnsi" w:hAnsiTheme="minorHAnsi"/>
                <w:b/>
              </w:rPr>
              <w:t>Timeline</w:t>
            </w:r>
          </w:p>
        </w:tc>
        <w:tc>
          <w:tcPr>
            <w:tcW w:w="2667" w:type="dxa"/>
          </w:tcPr>
          <w:p w14:paraId="4EA1E657" w14:textId="22C9FC14" w:rsidR="00B309D7" w:rsidRPr="00B309D7" w:rsidRDefault="00B309D7" w:rsidP="00B309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309D7">
              <w:rPr>
                <w:rFonts w:asciiTheme="minorHAnsi" w:hAnsiTheme="minorHAnsi"/>
                <w:b/>
              </w:rPr>
              <w:t>Resources (Materials, Costs)</w:t>
            </w:r>
          </w:p>
        </w:tc>
        <w:tc>
          <w:tcPr>
            <w:tcW w:w="2129" w:type="dxa"/>
          </w:tcPr>
          <w:p w14:paraId="340E798A" w14:textId="39D84C02" w:rsidR="00B309D7" w:rsidRPr="00B309D7" w:rsidRDefault="00B309D7" w:rsidP="00B309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309D7">
              <w:rPr>
                <w:rFonts w:asciiTheme="minorHAnsi" w:hAnsiTheme="minorHAnsi"/>
                <w:b/>
              </w:rPr>
              <w:t>Persons Responsible</w:t>
            </w:r>
          </w:p>
        </w:tc>
        <w:tc>
          <w:tcPr>
            <w:tcW w:w="2398" w:type="dxa"/>
          </w:tcPr>
          <w:p w14:paraId="2A59661F" w14:textId="39E8B0CF" w:rsidR="00B309D7" w:rsidRPr="00B309D7" w:rsidRDefault="00B309D7" w:rsidP="00B309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309D7">
              <w:rPr>
                <w:rFonts w:asciiTheme="minorHAnsi" w:hAnsiTheme="minorHAnsi"/>
                <w:b/>
              </w:rPr>
              <w:t>Measurable Outcome</w:t>
            </w:r>
          </w:p>
        </w:tc>
        <w:tc>
          <w:tcPr>
            <w:tcW w:w="2398" w:type="dxa"/>
          </w:tcPr>
          <w:p w14:paraId="42AF7593" w14:textId="2ED3C500" w:rsidR="00B309D7" w:rsidRPr="00B309D7" w:rsidRDefault="00B309D7" w:rsidP="00B309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309D7">
              <w:rPr>
                <w:rFonts w:asciiTheme="minorHAnsi" w:hAnsiTheme="minorHAnsi"/>
                <w:b/>
              </w:rPr>
              <w:t>Evaluation Method</w:t>
            </w:r>
          </w:p>
        </w:tc>
      </w:tr>
      <w:tr w:rsidR="00B309D7" w:rsidRPr="00200FF5" w14:paraId="7A3C5CE1" w14:textId="77777777" w:rsidTr="00B309D7">
        <w:trPr>
          <w:trHeight w:val="720"/>
        </w:trPr>
        <w:tc>
          <w:tcPr>
            <w:cnfStyle w:val="001000000000" w:firstRow="0" w:lastRow="0" w:firstColumn="1" w:lastColumn="0" w:oddVBand="0" w:evenVBand="0" w:oddHBand="0" w:evenHBand="0" w:firstRowFirstColumn="0" w:firstRowLastColumn="0" w:lastRowFirstColumn="0" w:lastRowLastColumn="0"/>
            <w:tcW w:w="2408" w:type="dxa"/>
          </w:tcPr>
          <w:p w14:paraId="1052FF2A" w14:textId="2AFC4DFA" w:rsidR="00B309D7" w:rsidRPr="00DE31A1" w:rsidRDefault="00BF7799" w:rsidP="00B309D7">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5B13A913" w14:textId="7DFAD8AC" w:rsidR="00B309D7" w:rsidRPr="00DE31A1" w:rsidRDefault="00DE31A1" w:rsidP="00B309D7">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667" w:type="dxa"/>
          </w:tcPr>
          <w:p w14:paraId="1C4A2E4C" w14:textId="0A30C9FE" w:rsidR="00B309D7" w:rsidRPr="00DE31A1" w:rsidRDefault="00DE31A1" w:rsidP="00B309D7">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129" w:type="dxa"/>
          </w:tcPr>
          <w:p w14:paraId="64DEDEC4" w14:textId="046CBAD4" w:rsidR="00B309D7" w:rsidRPr="00DE31A1" w:rsidRDefault="00DE31A1" w:rsidP="00B309D7">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5514F824" w14:textId="1668D0BC" w:rsidR="00B309D7" w:rsidRPr="00DE31A1" w:rsidRDefault="00DE31A1" w:rsidP="00B309D7">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20806F59" w14:textId="37BBC547" w:rsidR="00B309D7" w:rsidRPr="00DE31A1" w:rsidRDefault="00DE31A1" w:rsidP="00B309D7">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r>
      <w:tr w:rsidR="00BF7799" w:rsidRPr="00200FF5" w14:paraId="2A1E7296" w14:textId="77777777" w:rsidTr="00B309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08" w:type="dxa"/>
          </w:tcPr>
          <w:p w14:paraId="78C422BD" w14:textId="4D1D0E65" w:rsidR="00BF7799" w:rsidRPr="00DE31A1" w:rsidRDefault="00DE31A1" w:rsidP="00BF7799">
            <w:pPr>
              <w:rPr>
                <w:rFonts w:asciiTheme="minorHAnsi" w:hAnsiTheme="minorHAnsi"/>
                <w:b w:val="0"/>
              </w:rPr>
            </w:pPr>
            <w:r w:rsidRPr="00DE31A1">
              <w:rPr>
                <w:sz w:val="24"/>
              </w:rPr>
              <w:fldChar w:fldCharType="begin">
                <w:ffData>
                  <w:name w:val="Text30"/>
                  <w:enabled/>
                  <w:calcOnExit w:val="0"/>
                  <w:textInput/>
                </w:ffData>
              </w:fldChar>
            </w:r>
            <w:r w:rsidRPr="00DE31A1">
              <w:rPr>
                <w:b w:val="0"/>
                <w:sz w:val="24"/>
              </w:rPr>
              <w:instrText xml:space="preserve"> FORMTEXT </w:instrText>
            </w:r>
            <w:r w:rsidRPr="00DE31A1">
              <w:rPr>
                <w:sz w:val="24"/>
              </w:rPr>
            </w:r>
            <w:r w:rsidRPr="00DE31A1">
              <w:rPr>
                <w:sz w:val="24"/>
              </w:rPr>
              <w:fldChar w:fldCharType="separate"/>
            </w:r>
            <w:r w:rsidRPr="00DE31A1">
              <w:rPr>
                <w:b w:val="0"/>
                <w:sz w:val="24"/>
              </w:rPr>
              <w:t> </w:t>
            </w:r>
            <w:r w:rsidRPr="00DE31A1">
              <w:rPr>
                <w:b w:val="0"/>
                <w:sz w:val="24"/>
              </w:rPr>
              <w:t> </w:t>
            </w:r>
            <w:r w:rsidRPr="00DE31A1">
              <w:rPr>
                <w:b w:val="0"/>
                <w:sz w:val="24"/>
              </w:rPr>
              <w:t> </w:t>
            </w:r>
            <w:r w:rsidRPr="00DE31A1">
              <w:rPr>
                <w:b w:val="0"/>
                <w:sz w:val="24"/>
              </w:rPr>
              <w:t> </w:t>
            </w:r>
            <w:r w:rsidRPr="00DE31A1">
              <w:rPr>
                <w:b w:val="0"/>
                <w:sz w:val="24"/>
              </w:rPr>
              <w:t> </w:t>
            </w:r>
            <w:r w:rsidRPr="00DE31A1">
              <w:rPr>
                <w:sz w:val="24"/>
              </w:rPr>
              <w:fldChar w:fldCharType="end"/>
            </w:r>
          </w:p>
        </w:tc>
        <w:tc>
          <w:tcPr>
            <w:tcW w:w="2390" w:type="dxa"/>
          </w:tcPr>
          <w:p w14:paraId="1775A85F" w14:textId="0C2A64F8"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667" w:type="dxa"/>
          </w:tcPr>
          <w:p w14:paraId="17C8F3CB" w14:textId="5C4D5BD2"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129" w:type="dxa"/>
          </w:tcPr>
          <w:p w14:paraId="133D7DD4" w14:textId="08E9B92A"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3910E1A4" w14:textId="55761501"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57AD302F" w14:textId="116681A8"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r>
      <w:tr w:rsidR="00BF7799" w:rsidRPr="00200FF5" w14:paraId="3C848F64" w14:textId="77777777" w:rsidTr="00B309D7">
        <w:trPr>
          <w:trHeight w:val="720"/>
        </w:trPr>
        <w:tc>
          <w:tcPr>
            <w:cnfStyle w:val="001000000000" w:firstRow="0" w:lastRow="0" w:firstColumn="1" w:lastColumn="0" w:oddVBand="0" w:evenVBand="0" w:oddHBand="0" w:evenHBand="0" w:firstRowFirstColumn="0" w:firstRowLastColumn="0" w:lastRowFirstColumn="0" w:lastRowLastColumn="0"/>
            <w:tcW w:w="2408" w:type="dxa"/>
          </w:tcPr>
          <w:p w14:paraId="6D1EB377" w14:textId="2D98AD5D" w:rsidR="00BF7799" w:rsidRPr="00DE31A1" w:rsidRDefault="00DE31A1" w:rsidP="00BF7799">
            <w:pPr>
              <w:rPr>
                <w:rFonts w:asciiTheme="minorHAnsi" w:hAnsiTheme="minorHAnsi"/>
                <w:b w:val="0"/>
              </w:rPr>
            </w:pPr>
            <w:r w:rsidRPr="00DE31A1">
              <w:rPr>
                <w:sz w:val="24"/>
              </w:rPr>
              <w:fldChar w:fldCharType="begin">
                <w:ffData>
                  <w:name w:val="Text30"/>
                  <w:enabled/>
                  <w:calcOnExit w:val="0"/>
                  <w:textInput/>
                </w:ffData>
              </w:fldChar>
            </w:r>
            <w:r w:rsidRPr="00DE31A1">
              <w:rPr>
                <w:b w:val="0"/>
                <w:sz w:val="24"/>
              </w:rPr>
              <w:instrText xml:space="preserve"> FORMTEXT </w:instrText>
            </w:r>
            <w:r w:rsidRPr="00DE31A1">
              <w:rPr>
                <w:sz w:val="24"/>
              </w:rPr>
            </w:r>
            <w:r w:rsidRPr="00DE31A1">
              <w:rPr>
                <w:sz w:val="24"/>
              </w:rPr>
              <w:fldChar w:fldCharType="separate"/>
            </w:r>
            <w:r w:rsidRPr="00DE31A1">
              <w:rPr>
                <w:b w:val="0"/>
                <w:sz w:val="24"/>
              </w:rPr>
              <w:t> </w:t>
            </w:r>
            <w:r w:rsidRPr="00DE31A1">
              <w:rPr>
                <w:b w:val="0"/>
                <w:sz w:val="24"/>
              </w:rPr>
              <w:t> </w:t>
            </w:r>
            <w:r w:rsidRPr="00DE31A1">
              <w:rPr>
                <w:b w:val="0"/>
                <w:sz w:val="24"/>
              </w:rPr>
              <w:t> </w:t>
            </w:r>
            <w:r w:rsidRPr="00DE31A1">
              <w:rPr>
                <w:b w:val="0"/>
                <w:sz w:val="24"/>
              </w:rPr>
              <w:t> </w:t>
            </w:r>
            <w:r w:rsidRPr="00DE31A1">
              <w:rPr>
                <w:b w:val="0"/>
                <w:sz w:val="24"/>
              </w:rPr>
              <w:t> </w:t>
            </w:r>
            <w:r w:rsidRPr="00DE31A1">
              <w:rPr>
                <w:sz w:val="24"/>
              </w:rPr>
              <w:fldChar w:fldCharType="end"/>
            </w:r>
          </w:p>
        </w:tc>
        <w:tc>
          <w:tcPr>
            <w:tcW w:w="2390" w:type="dxa"/>
          </w:tcPr>
          <w:p w14:paraId="4DD7C74D" w14:textId="15D81E2F" w:rsidR="00BF7799" w:rsidRPr="00DE31A1" w:rsidRDefault="00DE31A1"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667" w:type="dxa"/>
          </w:tcPr>
          <w:p w14:paraId="6A05C48A" w14:textId="78AD6BFE" w:rsidR="00BF7799" w:rsidRPr="00DE31A1" w:rsidRDefault="00DE31A1"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129" w:type="dxa"/>
          </w:tcPr>
          <w:p w14:paraId="7A51CDBA" w14:textId="2C28C49B" w:rsidR="00BF7799" w:rsidRPr="00DE31A1" w:rsidRDefault="00DE31A1"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2F4E527B" w14:textId="51409DF8" w:rsidR="00BF7799" w:rsidRPr="00DE31A1" w:rsidRDefault="00DE31A1"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c>
          <w:tcPr>
            <w:tcW w:w="2398" w:type="dxa"/>
          </w:tcPr>
          <w:p w14:paraId="6ABF008A" w14:textId="0D74875A" w:rsidR="00BF7799" w:rsidRPr="00DE31A1" w:rsidRDefault="00DE31A1"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DE31A1">
              <w:rPr>
                <w:bCs/>
                <w:sz w:val="24"/>
              </w:rPr>
              <w:fldChar w:fldCharType="begin">
                <w:ffData>
                  <w:name w:val="Text30"/>
                  <w:enabled/>
                  <w:calcOnExit w:val="0"/>
                  <w:textInput/>
                </w:ffData>
              </w:fldChar>
            </w:r>
            <w:r w:rsidRPr="00DE31A1">
              <w:rPr>
                <w:bCs/>
                <w:sz w:val="24"/>
              </w:rPr>
              <w:instrText xml:space="preserve"> FORMTEXT </w:instrText>
            </w:r>
            <w:r w:rsidRPr="00DE31A1">
              <w:rPr>
                <w:bCs/>
                <w:sz w:val="24"/>
              </w:rPr>
            </w:r>
            <w:r w:rsidRPr="00DE31A1">
              <w:rPr>
                <w:bCs/>
                <w:sz w:val="24"/>
              </w:rPr>
              <w:fldChar w:fldCharType="separate"/>
            </w:r>
            <w:r w:rsidRPr="00DE31A1">
              <w:rPr>
                <w:bCs/>
                <w:sz w:val="24"/>
              </w:rPr>
              <w:t> </w:t>
            </w:r>
            <w:r w:rsidRPr="00DE31A1">
              <w:rPr>
                <w:bCs/>
                <w:sz w:val="24"/>
              </w:rPr>
              <w:t> </w:t>
            </w:r>
            <w:r w:rsidRPr="00DE31A1">
              <w:rPr>
                <w:bCs/>
                <w:sz w:val="24"/>
              </w:rPr>
              <w:t> </w:t>
            </w:r>
            <w:r w:rsidRPr="00DE31A1">
              <w:rPr>
                <w:bCs/>
                <w:sz w:val="24"/>
              </w:rPr>
              <w:t> </w:t>
            </w:r>
            <w:r w:rsidRPr="00DE31A1">
              <w:rPr>
                <w:bCs/>
                <w:sz w:val="24"/>
              </w:rPr>
              <w:t> </w:t>
            </w:r>
            <w:r w:rsidRPr="00DE31A1">
              <w:rPr>
                <w:bCs/>
                <w:sz w:val="24"/>
              </w:rPr>
              <w:fldChar w:fldCharType="end"/>
            </w:r>
          </w:p>
        </w:tc>
      </w:tr>
      <w:tr w:rsidR="00BF7799" w:rsidRPr="00200FF5" w14:paraId="1B550B39" w14:textId="77777777" w:rsidTr="00B309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08" w:type="dxa"/>
          </w:tcPr>
          <w:p w14:paraId="447DC053" w14:textId="7EAD6929"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2748178E" w14:textId="405F3A85" w:rsidR="00BF7799" w:rsidRPr="00DE31A1" w:rsidRDefault="00DE31A1"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13BC6F8A" w14:textId="1D858384"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3F0FC984" w14:textId="2613283C"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5BB29243" w14:textId="47FB5200"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6CA1EEDA" w14:textId="0F85996D"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17321390" w14:textId="77777777" w:rsidTr="00B309D7">
        <w:trPr>
          <w:trHeight w:val="720"/>
        </w:trPr>
        <w:tc>
          <w:tcPr>
            <w:cnfStyle w:val="001000000000" w:firstRow="0" w:lastRow="0" w:firstColumn="1" w:lastColumn="0" w:oddVBand="0" w:evenVBand="0" w:oddHBand="0" w:evenHBand="0" w:firstRowFirstColumn="0" w:firstRowLastColumn="0" w:lastRowFirstColumn="0" w:lastRowLastColumn="0"/>
            <w:tcW w:w="2408" w:type="dxa"/>
          </w:tcPr>
          <w:p w14:paraId="289C3E15" w14:textId="506A28F6"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0D068433" w14:textId="13B24521"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DE31A1">
              <w:rPr>
                <w:rFonts w:asciiTheme="minorHAnsi" w:hAnsiTheme="minorHAnsi"/>
                <w:b/>
                <w:bCs/>
                <w:sz w:val="24"/>
                <w:szCs w:val="24"/>
              </w:rPr>
              <w:fldChar w:fldCharType="begin">
                <w:ffData>
                  <w:name w:val="Text29"/>
                  <w:enabled/>
                  <w:calcOnExit w:val="0"/>
                  <w:textInput/>
                </w:ffData>
              </w:fldChar>
            </w:r>
            <w:r w:rsidRPr="00DE31A1">
              <w:rPr>
                <w:rFonts w:asciiTheme="minorHAnsi" w:hAnsiTheme="minorHAnsi"/>
                <w:b/>
                <w:bCs/>
                <w:sz w:val="24"/>
                <w:szCs w:val="24"/>
              </w:rPr>
              <w:instrText xml:space="preserve"> FORMTEXT </w:instrText>
            </w:r>
            <w:r w:rsidRPr="00DE31A1">
              <w:rPr>
                <w:rFonts w:asciiTheme="minorHAnsi" w:hAnsiTheme="minorHAnsi"/>
                <w:b/>
                <w:bCs/>
                <w:sz w:val="24"/>
                <w:szCs w:val="24"/>
              </w:rPr>
            </w:r>
            <w:r w:rsidRPr="00DE31A1">
              <w:rPr>
                <w:rFonts w:asciiTheme="minorHAnsi" w:hAnsiTheme="minorHAnsi"/>
                <w:b/>
                <w:bCs/>
                <w:sz w:val="24"/>
                <w:szCs w:val="24"/>
              </w:rPr>
              <w:fldChar w:fldCharType="separate"/>
            </w:r>
            <w:r w:rsidRPr="00DE31A1">
              <w:rPr>
                <w:rFonts w:asciiTheme="minorHAnsi" w:hAnsiTheme="minorHAnsi"/>
                <w:b/>
                <w:bCs/>
                <w:noProof/>
                <w:sz w:val="24"/>
                <w:szCs w:val="24"/>
              </w:rPr>
              <w:t> </w:t>
            </w:r>
            <w:r w:rsidRPr="00DE31A1">
              <w:rPr>
                <w:rFonts w:asciiTheme="minorHAnsi" w:hAnsiTheme="minorHAnsi"/>
                <w:b/>
                <w:bCs/>
                <w:noProof/>
                <w:sz w:val="24"/>
                <w:szCs w:val="24"/>
              </w:rPr>
              <w:t> </w:t>
            </w:r>
            <w:r w:rsidRPr="00DE31A1">
              <w:rPr>
                <w:rFonts w:asciiTheme="minorHAnsi" w:hAnsiTheme="minorHAnsi"/>
                <w:b/>
                <w:bCs/>
                <w:noProof/>
                <w:sz w:val="24"/>
                <w:szCs w:val="24"/>
              </w:rPr>
              <w:t> </w:t>
            </w:r>
            <w:r w:rsidRPr="00DE31A1">
              <w:rPr>
                <w:rFonts w:asciiTheme="minorHAnsi" w:hAnsiTheme="minorHAnsi"/>
                <w:b/>
                <w:bCs/>
                <w:noProof/>
                <w:sz w:val="24"/>
                <w:szCs w:val="24"/>
              </w:rPr>
              <w:t> </w:t>
            </w:r>
            <w:r w:rsidRPr="00DE31A1">
              <w:rPr>
                <w:rFonts w:asciiTheme="minorHAnsi" w:hAnsiTheme="minorHAnsi"/>
                <w:b/>
                <w:bCs/>
                <w:noProof/>
                <w:sz w:val="24"/>
                <w:szCs w:val="24"/>
              </w:rPr>
              <w:t> </w:t>
            </w:r>
            <w:r w:rsidRPr="00DE31A1">
              <w:rPr>
                <w:rFonts w:asciiTheme="minorHAnsi" w:hAnsiTheme="minorHAnsi"/>
                <w:b/>
                <w:bCs/>
                <w:sz w:val="24"/>
                <w:szCs w:val="24"/>
              </w:rPr>
              <w:fldChar w:fldCharType="end"/>
            </w:r>
          </w:p>
        </w:tc>
        <w:tc>
          <w:tcPr>
            <w:tcW w:w="2667" w:type="dxa"/>
          </w:tcPr>
          <w:p w14:paraId="4E0A4077" w14:textId="3912BBB6"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7A57E7F3" w14:textId="1EB7FBDA"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196A4380" w14:textId="13459FA8"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1CAC4079" w14:textId="710AB21E"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3C2E2137" w14:textId="77777777" w:rsidTr="00B309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08" w:type="dxa"/>
          </w:tcPr>
          <w:p w14:paraId="7725383A" w14:textId="21D61351"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69EAFCC2" w14:textId="2CAFD56E"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76EF89B2" w14:textId="709BAFFB"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5E826F18" w14:textId="1FBB13EA"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4CECC841" w14:textId="66F7C8DA"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32CB4BF7" w14:textId="4AE15306"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456D9DD5" w14:textId="77777777" w:rsidTr="00B309D7">
        <w:trPr>
          <w:trHeight w:val="720"/>
        </w:trPr>
        <w:tc>
          <w:tcPr>
            <w:cnfStyle w:val="001000000000" w:firstRow="0" w:lastRow="0" w:firstColumn="1" w:lastColumn="0" w:oddVBand="0" w:evenVBand="0" w:oddHBand="0" w:evenHBand="0" w:firstRowFirstColumn="0" w:firstRowLastColumn="0" w:lastRowFirstColumn="0" w:lastRowLastColumn="0"/>
            <w:tcW w:w="2408" w:type="dxa"/>
          </w:tcPr>
          <w:p w14:paraId="50BD16B1" w14:textId="5489C3E7"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011C6ABB" w14:textId="442D4C82"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3A374706" w14:textId="18DCFE08"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75AC88C5" w14:textId="710A3479"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7707DFD4" w14:textId="2F8BEF4F"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0422C85F" w14:textId="26686C2A"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2E61D20E" w14:textId="77777777" w:rsidTr="00B309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08" w:type="dxa"/>
          </w:tcPr>
          <w:p w14:paraId="194CCC7F" w14:textId="61E188F4"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324DEEFE" w14:textId="244FD089"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72D64B5B" w14:textId="24FFCDB8"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2215CE08" w14:textId="0483DD4B"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398DD901" w14:textId="51CD4ABB"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11CADBE0" w14:textId="4BB8C286"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2FCBC5B5" w14:textId="77777777" w:rsidTr="00B309D7">
        <w:trPr>
          <w:trHeight w:val="720"/>
        </w:trPr>
        <w:tc>
          <w:tcPr>
            <w:cnfStyle w:val="001000000000" w:firstRow="0" w:lastRow="0" w:firstColumn="1" w:lastColumn="0" w:oddVBand="0" w:evenVBand="0" w:oddHBand="0" w:evenHBand="0" w:firstRowFirstColumn="0" w:firstRowLastColumn="0" w:lastRowFirstColumn="0" w:lastRowLastColumn="0"/>
            <w:tcW w:w="2408" w:type="dxa"/>
          </w:tcPr>
          <w:p w14:paraId="79C426F8" w14:textId="744D1E1D"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7517E7A9" w14:textId="4D8929E8"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311F2A11" w14:textId="22198E5D"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139DA8C4" w14:textId="49773A89"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226031D5" w14:textId="7E0D6ECF"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5F648EEB" w14:textId="6461019E" w:rsidR="00BF7799" w:rsidRPr="00DE31A1" w:rsidRDefault="00BF7799" w:rsidP="00BF779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r w:rsidR="00BF7799" w:rsidRPr="00200FF5" w14:paraId="11B74E53" w14:textId="77777777" w:rsidTr="00B309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08" w:type="dxa"/>
          </w:tcPr>
          <w:p w14:paraId="376C7FA7" w14:textId="6DBC8B1D" w:rsidR="00BF7799" w:rsidRPr="00DE31A1" w:rsidRDefault="00BF7799" w:rsidP="00BF7799">
            <w:pPr>
              <w:rPr>
                <w:rFonts w:asciiTheme="minorHAnsi" w:hAnsiTheme="minorHAnsi"/>
                <w:b w:val="0"/>
                <w:bCs w:val="0"/>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b w:val="0"/>
                <w:bCs w:val="0"/>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b w:val="0"/>
                <w:bCs w:val="0"/>
                <w:noProof/>
                <w:sz w:val="24"/>
                <w:szCs w:val="24"/>
              </w:rPr>
              <w:t> </w:t>
            </w:r>
            <w:r w:rsidRPr="00DE31A1">
              <w:rPr>
                <w:rFonts w:asciiTheme="minorHAnsi" w:hAnsiTheme="minorHAnsi"/>
                <w:sz w:val="24"/>
                <w:szCs w:val="24"/>
              </w:rPr>
              <w:fldChar w:fldCharType="end"/>
            </w:r>
          </w:p>
        </w:tc>
        <w:tc>
          <w:tcPr>
            <w:tcW w:w="2390" w:type="dxa"/>
          </w:tcPr>
          <w:p w14:paraId="586A0DC5" w14:textId="7531B857"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667" w:type="dxa"/>
          </w:tcPr>
          <w:p w14:paraId="779F322D" w14:textId="0F79D586"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129" w:type="dxa"/>
          </w:tcPr>
          <w:p w14:paraId="3154F2F7" w14:textId="50012928"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22F9C912" w14:textId="5794B534"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c>
          <w:tcPr>
            <w:tcW w:w="2398" w:type="dxa"/>
          </w:tcPr>
          <w:p w14:paraId="63A37B1F" w14:textId="7EF86547" w:rsidR="00BF7799" w:rsidRPr="00DE31A1" w:rsidRDefault="00BF7799" w:rsidP="00BF779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E31A1">
              <w:rPr>
                <w:rFonts w:asciiTheme="minorHAnsi" w:hAnsiTheme="minorHAnsi"/>
                <w:sz w:val="24"/>
                <w:szCs w:val="24"/>
              </w:rPr>
              <w:fldChar w:fldCharType="begin">
                <w:ffData>
                  <w:name w:val="Text29"/>
                  <w:enabled/>
                  <w:calcOnExit w:val="0"/>
                  <w:textInput/>
                </w:ffData>
              </w:fldChar>
            </w:r>
            <w:r w:rsidRPr="00DE31A1">
              <w:rPr>
                <w:rFonts w:asciiTheme="minorHAnsi" w:hAnsiTheme="minorHAnsi"/>
                <w:sz w:val="24"/>
                <w:szCs w:val="24"/>
              </w:rPr>
              <w:instrText xml:space="preserve"> FORMTEXT </w:instrText>
            </w:r>
            <w:r w:rsidRPr="00DE31A1">
              <w:rPr>
                <w:rFonts w:asciiTheme="minorHAnsi" w:hAnsiTheme="minorHAnsi"/>
                <w:sz w:val="24"/>
                <w:szCs w:val="24"/>
              </w:rPr>
            </w:r>
            <w:r w:rsidRPr="00DE31A1">
              <w:rPr>
                <w:rFonts w:asciiTheme="minorHAnsi" w:hAnsiTheme="minorHAnsi"/>
                <w:sz w:val="24"/>
                <w:szCs w:val="24"/>
              </w:rPr>
              <w:fldChar w:fldCharType="separate"/>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noProof/>
                <w:sz w:val="24"/>
                <w:szCs w:val="24"/>
              </w:rPr>
              <w:t> </w:t>
            </w:r>
            <w:r w:rsidRPr="00DE31A1">
              <w:rPr>
                <w:rFonts w:asciiTheme="minorHAnsi" w:hAnsiTheme="minorHAnsi"/>
                <w:sz w:val="24"/>
                <w:szCs w:val="24"/>
              </w:rPr>
              <w:fldChar w:fldCharType="end"/>
            </w:r>
          </w:p>
        </w:tc>
      </w:tr>
    </w:tbl>
    <w:p w14:paraId="40447582" w14:textId="77777777" w:rsidR="0031641E" w:rsidRPr="00200FF5" w:rsidRDefault="0031641E" w:rsidP="0031641E">
      <w:pPr>
        <w:rPr>
          <w:rFonts w:asciiTheme="minorHAnsi" w:hAnsiTheme="minorHAnsi"/>
        </w:rPr>
        <w:sectPr w:rsidR="0031641E" w:rsidRPr="00200FF5" w:rsidSect="00FA4B2D">
          <w:footerReference w:type="first" r:id="rId28"/>
          <w:pgSz w:w="15840" w:h="12240" w:orient="landscape" w:code="1"/>
          <w:pgMar w:top="720" w:right="720" w:bottom="720" w:left="720" w:header="360" w:footer="360" w:gutter="0"/>
          <w:cols w:space="720"/>
          <w:titlePg/>
          <w:docGrid w:linePitch="360"/>
        </w:sectPr>
      </w:pPr>
      <w:r w:rsidRPr="00200FF5">
        <w:rPr>
          <w:rFonts w:asciiTheme="minorHAnsi" w:hAnsiTheme="minorHAnsi"/>
        </w:rPr>
        <w:t>Copy and paste additional rows/tables as necessary</w:t>
      </w:r>
    </w:p>
    <w:p w14:paraId="1D5CCE47" w14:textId="77777777" w:rsidR="0031641E" w:rsidRPr="00200FF5" w:rsidRDefault="0031641E" w:rsidP="00E259C8">
      <w:pPr>
        <w:pStyle w:val="Heading3"/>
        <w:numPr>
          <w:ilvl w:val="0"/>
          <w:numId w:val="0"/>
        </w:numPr>
      </w:pPr>
      <w:bookmarkStart w:id="82" w:name="_Toc231615090"/>
      <w:bookmarkStart w:id="83" w:name="_Toc231634738"/>
      <w:bookmarkStart w:id="84" w:name="_Toc222988363"/>
      <w:r w:rsidRPr="00200FF5">
        <w:lastRenderedPageBreak/>
        <w:t xml:space="preserve">Part D: </w:t>
      </w:r>
      <w:r w:rsidRPr="00431600">
        <w:t>Program Administration and Evaluation</w:t>
      </w:r>
      <w:r w:rsidRPr="00200FF5">
        <w:t xml:space="preserve"> – (20 Points total)</w:t>
      </w:r>
      <w:bookmarkEnd w:id="82"/>
      <w:bookmarkEnd w:id="83"/>
      <w:bookmarkEnd w:id="84"/>
    </w:p>
    <w:p w14:paraId="0C62294D" w14:textId="77777777" w:rsidR="0031641E" w:rsidRPr="00200FF5" w:rsidRDefault="0031641E" w:rsidP="0031641E">
      <w:pPr>
        <w:ind w:right="-360"/>
        <w:rPr>
          <w:rFonts w:asciiTheme="minorHAnsi" w:hAnsiTheme="minorHAnsi"/>
          <w:sz w:val="24"/>
          <w:szCs w:val="24"/>
        </w:rPr>
      </w:pPr>
      <w:r w:rsidRPr="00200FF5">
        <w:rPr>
          <w:rFonts w:asciiTheme="minorHAnsi" w:hAnsiTheme="minorHAnsi"/>
          <w:sz w:val="24"/>
          <w:szCs w:val="24"/>
        </w:rPr>
        <w:t>This section should include the following four subparts:</w:t>
      </w:r>
    </w:p>
    <w:tbl>
      <w:tblPr>
        <w:tblStyle w:val="GridTable4-Accent1"/>
        <w:tblW w:w="0" w:type="auto"/>
        <w:tblLook w:val="04A0" w:firstRow="1" w:lastRow="0" w:firstColumn="1" w:lastColumn="0" w:noHBand="0" w:noVBand="1"/>
      </w:tblPr>
      <w:tblGrid>
        <w:gridCol w:w="10070"/>
      </w:tblGrid>
      <w:tr w:rsidR="0031641E" w:rsidRPr="00200FF5" w14:paraId="553D1CD8" w14:textId="77777777" w:rsidTr="007C62E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2CD72898" w14:textId="77777777" w:rsidR="0031641E" w:rsidRPr="007C62E7" w:rsidRDefault="0031641E" w:rsidP="0031641E">
            <w:pPr>
              <w:tabs>
                <w:tab w:val="left" w:pos="342"/>
                <w:tab w:val="left" w:pos="3377"/>
                <w:tab w:val="center" w:pos="5292"/>
              </w:tabs>
              <w:spacing w:before="60" w:after="60"/>
              <w:ind w:left="342" w:hanging="342"/>
              <w:rPr>
                <w:rFonts w:asciiTheme="minorHAnsi" w:hAnsiTheme="minorHAnsi"/>
                <w:bCs w:val="0"/>
                <w:smallCaps/>
                <w:sz w:val="24"/>
                <w:szCs w:val="24"/>
              </w:rPr>
            </w:pPr>
            <w:r w:rsidRPr="007C62E7">
              <w:rPr>
                <w:rFonts w:asciiTheme="minorHAnsi" w:hAnsiTheme="minorHAnsi"/>
                <w:bCs w:val="0"/>
                <w:color w:val="auto"/>
                <w:sz w:val="24"/>
                <w:szCs w:val="24"/>
              </w:rPr>
              <w:t>1.</w:t>
            </w:r>
            <w:r w:rsidRPr="007C62E7">
              <w:rPr>
                <w:rFonts w:asciiTheme="minorHAnsi" w:hAnsiTheme="minorHAnsi"/>
                <w:bCs w:val="0"/>
                <w:color w:val="auto"/>
                <w:sz w:val="24"/>
                <w:szCs w:val="24"/>
              </w:rPr>
              <w:tab/>
              <w:t>Staffing and Responsibilities (5 points)</w:t>
            </w:r>
          </w:p>
        </w:tc>
      </w:tr>
      <w:tr w:rsidR="0031641E" w:rsidRPr="00200FF5" w14:paraId="2085707A" w14:textId="77777777" w:rsidTr="00B309D7">
        <w:trPr>
          <w:cnfStyle w:val="000000100000" w:firstRow="0" w:lastRow="0" w:firstColumn="0" w:lastColumn="0" w:oddVBand="0" w:evenVBand="0" w:oddHBand="1" w:evenHBand="0" w:firstRowFirstColumn="0" w:firstRowLastColumn="0" w:lastRowFirstColumn="0" w:lastRowLastColumn="0"/>
          <w:trHeight w:hRule="exact" w:val="1008"/>
        </w:trPr>
        <w:tc>
          <w:tcPr>
            <w:cnfStyle w:val="001000000000" w:firstRow="0" w:lastRow="0" w:firstColumn="1" w:lastColumn="0" w:oddVBand="0" w:evenVBand="0" w:oddHBand="0" w:evenHBand="0" w:firstRowFirstColumn="0" w:firstRowLastColumn="0" w:lastRowFirstColumn="0" w:lastRowLastColumn="0"/>
            <w:tcW w:w="10800" w:type="dxa"/>
          </w:tcPr>
          <w:p w14:paraId="24886B34" w14:textId="77777777" w:rsidR="0031641E" w:rsidRPr="00151788" w:rsidRDefault="0031641E" w:rsidP="00404BEC">
            <w:pPr>
              <w:tabs>
                <w:tab w:val="left" w:pos="3377"/>
                <w:tab w:val="center" w:pos="5292"/>
              </w:tabs>
              <w:spacing w:before="60"/>
              <w:ind w:left="342"/>
              <w:rPr>
                <w:rFonts w:asciiTheme="minorHAnsi" w:hAnsiTheme="minorHAnsi"/>
                <w:b w:val="0"/>
                <w:smallCaps/>
                <w:szCs w:val="22"/>
              </w:rPr>
            </w:pPr>
            <w:r w:rsidRPr="00151788">
              <w:rPr>
                <w:rFonts w:asciiTheme="minorHAnsi" w:hAnsiTheme="minorHAnsi"/>
                <w:b w:val="0"/>
                <w:sz w:val="24"/>
                <w:szCs w:val="24"/>
              </w:rPr>
              <w:t>Include:</w:t>
            </w:r>
            <w:r w:rsidRPr="00151788">
              <w:rPr>
                <w:rFonts w:asciiTheme="minorHAnsi" w:hAnsiTheme="minorHAnsi"/>
                <w:sz w:val="24"/>
                <w:szCs w:val="24"/>
              </w:rPr>
              <w:t xml:space="preserve"> </w:t>
            </w:r>
            <w:r w:rsidRPr="00151788">
              <w:rPr>
                <w:rFonts w:asciiTheme="minorHAnsi" w:hAnsiTheme="minorHAnsi"/>
                <w:szCs w:val="22"/>
              </w:rPr>
              <w:t>Description of the administrative structure and staffing for the program showing name(s), position(s), responsibilities and who will manage the grant. Discussion should reflect the measurable outcomes listed in the Objectives and Activities tables in Part C.</w:t>
            </w:r>
          </w:p>
        </w:tc>
      </w:tr>
      <w:tr w:rsidR="0031641E" w:rsidRPr="00200FF5" w14:paraId="2BBEBBCD" w14:textId="77777777" w:rsidTr="00B309D7">
        <w:trPr>
          <w:trHeight w:val="1295"/>
        </w:trPr>
        <w:tc>
          <w:tcPr>
            <w:cnfStyle w:val="001000000000" w:firstRow="0" w:lastRow="0" w:firstColumn="1" w:lastColumn="0" w:oddVBand="0" w:evenVBand="0" w:oddHBand="0" w:evenHBand="0" w:firstRowFirstColumn="0" w:firstRowLastColumn="0" w:lastRowFirstColumn="0" w:lastRowLastColumn="0"/>
            <w:tcW w:w="10800" w:type="dxa"/>
          </w:tcPr>
          <w:p w14:paraId="3A38AFD8" w14:textId="023A6B7C"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4F376224" w14:textId="77777777" w:rsidR="0031641E" w:rsidRPr="00200FF5" w:rsidRDefault="0031641E" w:rsidP="0031641E">
      <w:pPr>
        <w:ind w:right="-360"/>
        <w:rPr>
          <w:rFonts w:asciiTheme="minorHAnsi" w:hAnsiTheme="minorHAnsi"/>
          <w:sz w:val="12"/>
          <w:szCs w:val="12"/>
        </w:rPr>
      </w:pPr>
    </w:p>
    <w:tbl>
      <w:tblPr>
        <w:tblStyle w:val="GridTable4-Accent1"/>
        <w:tblW w:w="0" w:type="auto"/>
        <w:tblLook w:val="04A0" w:firstRow="1" w:lastRow="0" w:firstColumn="1" w:lastColumn="0" w:noHBand="0" w:noVBand="1"/>
      </w:tblPr>
      <w:tblGrid>
        <w:gridCol w:w="10070"/>
      </w:tblGrid>
      <w:tr w:rsidR="0031641E" w:rsidRPr="00200FF5" w14:paraId="5B25122B" w14:textId="77777777" w:rsidTr="007C62E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1ABCE189" w14:textId="77777777" w:rsidR="0031641E" w:rsidRPr="007C62E7" w:rsidRDefault="0031641E" w:rsidP="0031641E">
            <w:pPr>
              <w:tabs>
                <w:tab w:val="left" w:pos="342"/>
                <w:tab w:val="left" w:pos="3377"/>
                <w:tab w:val="center" w:pos="5292"/>
              </w:tabs>
              <w:spacing w:before="60" w:after="60"/>
              <w:ind w:left="342" w:hanging="342"/>
              <w:rPr>
                <w:rFonts w:asciiTheme="minorHAnsi" w:hAnsiTheme="minorHAnsi"/>
                <w:bCs w:val="0"/>
                <w:smallCaps/>
                <w:sz w:val="24"/>
                <w:szCs w:val="24"/>
              </w:rPr>
            </w:pPr>
            <w:r w:rsidRPr="007C62E7">
              <w:rPr>
                <w:rFonts w:asciiTheme="minorHAnsi" w:hAnsiTheme="minorHAnsi"/>
                <w:bCs w:val="0"/>
                <w:color w:val="auto"/>
                <w:sz w:val="24"/>
                <w:szCs w:val="24"/>
              </w:rPr>
              <w:t>2.</w:t>
            </w:r>
            <w:r w:rsidRPr="007C62E7">
              <w:rPr>
                <w:rFonts w:asciiTheme="minorHAnsi" w:hAnsiTheme="minorHAnsi"/>
                <w:bCs w:val="0"/>
                <w:color w:val="auto"/>
                <w:sz w:val="24"/>
                <w:szCs w:val="24"/>
              </w:rPr>
              <w:tab/>
              <w:t>Evaluation (5 points)</w:t>
            </w:r>
          </w:p>
        </w:tc>
      </w:tr>
      <w:tr w:rsidR="0031641E" w:rsidRPr="00200FF5" w14:paraId="2E4E1782" w14:textId="77777777" w:rsidTr="00B309D7">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0800" w:type="dxa"/>
          </w:tcPr>
          <w:p w14:paraId="3836EDD0" w14:textId="77777777" w:rsidR="0031641E" w:rsidRPr="00200FF5" w:rsidRDefault="0031641E" w:rsidP="00404BEC">
            <w:pPr>
              <w:tabs>
                <w:tab w:val="left" w:pos="3377"/>
                <w:tab w:val="center" w:pos="5292"/>
              </w:tabs>
              <w:spacing w:before="60"/>
              <w:ind w:left="342"/>
              <w:rPr>
                <w:rFonts w:asciiTheme="minorHAnsi" w:hAnsiTheme="minorHAnsi"/>
                <w:b w:val="0"/>
                <w:smallCaps/>
                <w:sz w:val="24"/>
                <w:szCs w:val="24"/>
              </w:rPr>
            </w:pPr>
            <w:r w:rsidRPr="00200FF5">
              <w:rPr>
                <w:rFonts w:asciiTheme="minorHAnsi" w:hAnsiTheme="minorHAnsi"/>
                <w:b w:val="0"/>
                <w:sz w:val="24"/>
                <w:szCs w:val="24"/>
              </w:rPr>
              <w:t>Include:</w:t>
            </w:r>
            <w:r w:rsidRPr="00200FF5">
              <w:rPr>
                <w:rFonts w:asciiTheme="minorHAnsi" w:hAnsiTheme="minorHAnsi"/>
                <w:sz w:val="24"/>
                <w:szCs w:val="24"/>
              </w:rPr>
              <w:t xml:space="preserve"> Description of the process used to evaluate the success of the program and to generate information to make changes for program improvement.</w:t>
            </w:r>
          </w:p>
        </w:tc>
      </w:tr>
      <w:tr w:rsidR="0031641E" w:rsidRPr="00200FF5" w14:paraId="6E2768CD" w14:textId="77777777" w:rsidTr="00B309D7">
        <w:trPr>
          <w:trHeight w:val="1493"/>
        </w:trPr>
        <w:tc>
          <w:tcPr>
            <w:cnfStyle w:val="001000000000" w:firstRow="0" w:lastRow="0" w:firstColumn="1" w:lastColumn="0" w:oddVBand="0" w:evenVBand="0" w:oddHBand="0" w:evenHBand="0" w:firstRowFirstColumn="0" w:firstRowLastColumn="0" w:lastRowFirstColumn="0" w:lastRowLastColumn="0"/>
            <w:tcW w:w="10800" w:type="dxa"/>
          </w:tcPr>
          <w:p w14:paraId="04E8B2FE" w14:textId="50CE888F"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78EC78F4" w14:textId="77777777" w:rsidR="0031641E" w:rsidRPr="00200FF5" w:rsidRDefault="0031641E" w:rsidP="0031641E">
      <w:pPr>
        <w:ind w:right="-360"/>
        <w:rPr>
          <w:rFonts w:asciiTheme="minorHAnsi" w:hAnsiTheme="minorHAnsi"/>
          <w:sz w:val="12"/>
          <w:szCs w:val="12"/>
        </w:rPr>
      </w:pPr>
    </w:p>
    <w:tbl>
      <w:tblPr>
        <w:tblStyle w:val="GridTable4-Accent1"/>
        <w:tblW w:w="0" w:type="auto"/>
        <w:tblLook w:val="04A0" w:firstRow="1" w:lastRow="0" w:firstColumn="1" w:lastColumn="0" w:noHBand="0" w:noVBand="1"/>
      </w:tblPr>
      <w:tblGrid>
        <w:gridCol w:w="10070"/>
      </w:tblGrid>
      <w:tr w:rsidR="0031641E" w:rsidRPr="00200FF5" w14:paraId="6643B30A" w14:textId="77777777" w:rsidTr="007C62E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22E92BD8" w14:textId="77777777" w:rsidR="0031641E" w:rsidRPr="007C62E7" w:rsidRDefault="0031641E" w:rsidP="0031641E">
            <w:pPr>
              <w:tabs>
                <w:tab w:val="left" w:pos="342"/>
                <w:tab w:val="left" w:pos="3377"/>
                <w:tab w:val="center" w:pos="5292"/>
              </w:tabs>
              <w:spacing w:before="60" w:after="60"/>
              <w:ind w:left="342" w:hanging="342"/>
              <w:rPr>
                <w:rFonts w:asciiTheme="minorHAnsi" w:hAnsiTheme="minorHAnsi"/>
                <w:bCs w:val="0"/>
                <w:smallCaps/>
                <w:sz w:val="24"/>
                <w:szCs w:val="24"/>
              </w:rPr>
            </w:pPr>
            <w:r w:rsidRPr="007C62E7">
              <w:rPr>
                <w:rFonts w:asciiTheme="minorHAnsi" w:hAnsiTheme="minorHAnsi"/>
                <w:bCs w:val="0"/>
                <w:color w:val="auto"/>
                <w:sz w:val="24"/>
                <w:szCs w:val="24"/>
              </w:rPr>
              <w:t>3.</w:t>
            </w:r>
            <w:r w:rsidRPr="007C62E7">
              <w:rPr>
                <w:rFonts w:asciiTheme="minorHAnsi" w:hAnsiTheme="minorHAnsi"/>
                <w:bCs w:val="0"/>
                <w:color w:val="auto"/>
                <w:sz w:val="24"/>
                <w:szCs w:val="24"/>
              </w:rPr>
              <w:tab/>
              <w:t>Data Collection (5 points)</w:t>
            </w:r>
          </w:p>
        </w:tc>
      </w:tr>
      <w:tr w:rsidR="0031641E" w:rsidRPr="00200FF5" w14:paraId="68DEB9D1" w14:textId="77777777" w:rsidTr="00B309D7">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0800" w:type="dxa"/>
          </w:tcPr>
          <w:p w14:paraId="4E3881F7" w14:textId="77777777" w:rsidR="0031641E" w:rsidRPr="00151788" w:rsidRDefault="0031641E" w:rsidP="00404BEC">
            <w:pPr>
              <w:tabs>
                <w:tab w:val="left" w:pos="3377"/>
                <w:tab w:val="center" w:pos="5292"/>
              </w:tabs>
              <w:spacing w:before="60"/>
              <w:ind w:left="342"/>
              <w:rPr>
                <w:rFonts w:asciiTheme="minorHAnsi" w:hAnsiTheme="minorHAnsi"/>
                <w:b w:val="0"/>
                <w:smallCaps/>
                <w:szCs w:val="22"/>
              </w:rPr>
            </w:pPr>
            <w:r w:rsidRPr="00151788">
              <w:rPr>
                <w:rFonts w:asciiTheme="minorHAnsi" w:hAnsiTheme="minorHAnsi"/>
                <w:b w:val="0"/>
                <w:sz w:val="24"/>
                <w:szCs w:val="24"/>
              </w:rPr>
              <w:t>Include:</w:t>
            </w:r>
            <w:r w:rsidRPr="00151788">
              <w:rPr>
                <w:rFonts w:asciiTheme="minorHAnsi" w:hAnsiTheme="minorHAnsi"/>
                <w:sz w:val="24"/>
                <w:szCs w:val="24"/>
              </w:rPr>
              <w:t xml:space="preserve"> </w:t>
            </w:r>
            <w:r w:rsidRPr="00151788">
              <w:rPr>
                <w:rFonts w:asciiTheme="minorHAnsi" w:hAnsiTheme="minorHAnsi"/>
                <w:szCs w:val="22"/>
              </w:rPr>
              <w:t>Description of a process to collect relevant documentation for every student receiving services through this grant, how this information will be compiled, and by whom.</w:t>
            </w:r>
          </w:p>
        </w:tc>
      </w:tr>
      <w:tr w:rsidR="0031641E" w:rsidRPr="00200FF5" w14:paraId="5AA0B099" w14:textId="77777777" w:rsidTr="00B309D7">
        <w:trPr>
          <w:trHeight w:val="1412"/>
        </w:trPr>
        <w:tc>
          <w:tcPr>
            <w:cnfStyle w:val="001000000000" w:firstRow="0" w:lastRow="0" w:firstColumn="1" w:lastColumn="0" w:oddVBand="0" w:evenVBand="0" w:oddHBand="0" w:evenHBand="0" w:firstRowFirstColumn="0" w:firstRowLastColumn="0" w:lastRowFirstColumn="0" w:lastRowLastColumn="0"/>
            <w:tcW w:w="10800" w:type="dxa"/>
          </w:tcPr>
          <w:p w14:paraId="438B8601" w14:textId="735A774D"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61A3CE6C" w14:textId="77777777" w:rsidR="0031641E" w:rsidRPr="00200FF5" w:rsidRDefault="0031641E" w:rsidP="0031641E">
      <w:pPr>
        <w:ind w:right="-360"/>
        <w:rPr>
          <w:rFonts w:asciiTheme="minorHAnsi" w:hAnsiTheme="minorHAnsi"/>
          <w:sz w:val="12"/>
          <w:szCs w:val="12"/>
        </w:rPr>
      </w:pPr>
    </w:p>
    <w:tbl>
      <w:tblPr>
        <w:tblStyle w:val="GridTable4-Accent1"/>
        <w:tblW w:w="0" w:type="auto"/>
        <w:tblLook w:val="04A0" w:firstRow="1" w:lastRow="0" w:firstColumn="1" w:lastColumn="0" w:noHBand="0" w:noVBand="1"/>
      </w:tblPr>
      <w:tblGrid>
        <w:gridCol w:w="10070"/>
      </w:tblGrid>
      <w:tr w:rsidR="0031641E" w:rsidRPr="00200FF5" w14:paraId="11CF491C" w14:textId="77777777" w:rsidTr="007C62E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6432F434" w14:textId="77777777" w:rsidR="0031641E" w:rsidRPr="007C62E7" w:rsidRDefault="0031641E" w:rsidP="0031641E">
            <w:pPr>
              <w:tabs>
                <w:tab w:val="left" w:pos="342"/>
                <w:tab w:val="left" w:pos="3377"/>
                <w:tab w:val="center" w:pos="5292"/>
              </w:tabs>
              <w:spacing w:before="60" w:after="60"/>
              <w:ind w:left="342" w:hanging="342"/>
              <w:rPr>
                <w:rFonts w:asciiTheme="minorHAnsi" w:hAnsiTheme="minorHAnsi"/>
                <w:bCs w:val="0"/>
                <w:smallCaps/>
                <w:sz w:val="24"/>
                <w:szCs w:val="24"/>
              </w:rPr>
            </w:pPr>
            <w:r w:rsidRPr="007C62E7">
              <w:rPr>
                <w:rFonts w:asciiTheme="minorHAnsi" w:hAnsiTheme="minorHAnsi"/>
                <w:bCs w:val="0"/>
                <w:color w:val="auto"/>
                <w:sz w:val="24"/>
                <w:szCs w:val="24"/>
              </w:rPr>
              <w:t>4.</w:t>
            </w:r>
            <w:r w:rsidRPr="007C62E7">
              <w:rPr>
                <w:rFonts w:asciiTheme="minorHAnsi" w:hAnsiTheme="minorHAnsi"/>
                <w:bCs w:val="0"/>
                <w:color w:val="auto"/>
                <w:sz w:val="24"/>
                <w:szCs w:val="24"/>
              </w:rPr>
              <w:tab/>
              <w:t>Collaboration (5 points)</w:t>
            </w:r>
          </w:p>
        </w:tc>
      </w:tr>
      <w:tr w:rsidR="0031641E" w:rsidRPr="00200FF5" w14:paraId="6C2BC826" w14:textId="77777777" w:rsidTr="00B309D7">
        <w:trPr>
          <w:cnfStyle w:val="000000100000" w:firstRow="0" w:lastRow="0" w:firstColumn="0" w:lastColumn="0" w:oddVBand="0" w:evenVBand="0" w:oddHBand="1" w:evenHBand="0" w:firstRowFirstColumn="0" w:firstRowLastColumn="0" w:lastRowFirstColumn="0" w:lastRowLastColumn="0"/>
          <w:trHeight w:hRule="exact" w:val="1296"/>
        </w:trPr>
        <w:tc>
          <w:tcPr>
            <w:cnfStyle w:val="001000000000" w:firstRow="0" w:lastRow="0" w:firstColumn="1" w:lastColumn="0" w:oddVBand="0" w:evenVBand="0" w:oddHBand="0" w:evenHBand="0" w:firstRowFirstColumn="0" w:firstRowLastColumn="0" w:lastRowFirstColumn="0" w:lastRowLastColumn="0"/>
            <w:tcW w:w="10800" w:type="dxa"/>
          </w:tcPr>
          <w:p w14:paraId="58345EF5" w14:textId="1049FDA7" w:rsidR="0031641E" w:rsidRPr="00200FF5" w:rsidRDefault="0031641E" w:rsidP="0031641E">
            <w:pPr>
              <w:tabs>
                <w:tab w:val="left" w:pos="3377"/>
                <w:tab w:val="center" w:pos="5292"/>
              </w:tabs>
              <w:spacing w:before="60" w:after="60"/>
              <w:ind w:left="342"/>
              <w:rPr>
                <w:rFonts w:asciiTheme="minorHAnsi" w:hAnsiTheme="minorHAnsi"/>
                <w:b w:val="0"/>
                <w:smallCaps/>
                <w:sz w:val="24"/>
                <w:szCs w:val="24"/>
              </w:rPr>
            </w:pPr>
            <w:r w:rsidRPr="00151788">
              <w:rPr>
                <w:rFonts w:asciiTheme="minorHAnsi" w:hAnsiTheme="minorHAnsi"/>
                <w:b w:val="0"/>
                <w:sz w:val="24"/>
                <w:szCs w:val="24"/>
              </w:rPr>
              <w:t>Include:</w:t>
            </w:r>
            <w:r w:rsidRPr="00151788">
              <w:rPr>
                <w:rFonts w:asciiTheme="minorHAnsi" w:hAnsiTheme="minorHAnsi"/>
                <w:sz w:val="24"/>
                <w:szCs w:val="24"/>
              </w:rPr>
              <w:t xml:space="preserve"> </w:t>
            </w:r>
            <w:r w:rsidRPr="00151788">
              <w:rPr>
                <w:rFonts w:asciiTheme="minorHAnsi" w:hAnsiTheme="minorHAnsi"/>
                <w:szCs w:val="22"/>
              </w:rPr>
              <w:t>Description of existing or planned collaborations within the LEA (Title I</w:t>
            </w:r>
            <w:r w:rsidR="001C7C2F" w:rsidRPr="00151788">
              <w:rPr>
                <w:rFonts w:asciiTheme="minorHAnsi" w:hAnsiTheme="minorHAnsi"/>
                <w:szCs w:val="22"/>
              </w:rPr>
              <w:t>-</w:t>
            </w:r>
            <w:r w:rsidRPr="00151788">
              <w:rPr>
                <w:rFonts w:asciiTheme="minorHAnsi" w:hAnsiTheme="minorHAnsi"/>
                <w:szCs w:val="22"/>
              </w:rPr>
              <w:t xml:space="preserve">A, migrant, preschool, IDEA, etc.) as well as collaborations with community agencies and programs (shelters, transitional living programs, youth programs, Head Start programs, Tribal Councils, social services, business partners, faith-based agencies, housing support agencies, </w:t>
            </w:r>
            <w:proofErr w:type="gramStart"/>
            <w:r w:rsidRPr="00151788">
              <w:rPr>
                <w:rFonts w:asciiTheme="minorHAnsi" w:hAnsiTheme="minorHAnsi"/>
                <w:szCs w:val="22"/>
              </w:rPr>
              <w:t>etc. )</w:t>
            </w:r>
            <w:proofErr w:type="gramEnd"/>
          </w:p>
        </w:tc>
      </w:tr>
      <w:tr w:rsidR="0031641E" w:rsidRPr="00200FF5" w14:paraId="2ED62149" w14:textId="77777777" w:rsidTr="00B309D7">
        <w:trPr>
          <w:trHeight w:val="1592"/>
        </w:trPr>
        <w:tc>
          <w:tcPr>
            <w:cnfStyle w:val="001000000000" w:firstRow="0" w:lastRow="0" w:firstColumn="1" w:lastColumn="0" w:oddVBand="0" w:evenVBand="0" w:oddHBand="0" w:evenHBand="0" w:firstRowFirstColumn="0" w:firstRowLastColumn="0" w:lastRowFirstColumn="0" w:lastRowLastColumn="0"/>
            <w:tcW w:w="10800" w:type="dxa"/>
          </w:tcPr>
          <w:p w14:paraId="66AA5044" w14:textId="38FAE819" w:rsidR="0031641E" w:rsidRPr="00200FF5" w:rsidRDefault="00067125" w:rsidP="00FA4B2D">
            <w:pPr>
              <w:rPr>
                <w:rFonts w:asciiTheme="minorHAnsi" w:hAnsiTheme="minorHAnsi"/>
                <w:b w:val="0"/>
                <w:smallCaps/>
                <w:sz w:val="24"/>
              </w:rPr>
            </w:pPr>
            <w:r w:rsidRPr="00067125">
              <w:rPr>
                <w:sz w:val="24"/>
              </w:rPr>
              <w:lastRenderedPageBreak/>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67C7CC87" w14:textId="77777777" w:rsidR="0031641E" w:rsidRPr="00200FF5" w:rsidRDefault="0031641E" w:rsidP="00E259C8">
      <w:pPr>
        <w:pStyle w:val="Heading3"/>
        <w:numPr>
          <w:ilvl w:val="0"/>
          <w:numId w:val="0"/>
        </w:numPr>
      </w:pPr>
      <w:bookmarkStart w:id="85" w:name="_Toc231615091"/>
      <w:bookmarkStart w:id="86" w:name="_Toc231634739"/>
      <w:bookmarkStart w:id="87" w:name="_Toc222988364"/>
      <w:r w:rsidRPr="00200FF5">
        <w:t xml:space="preserve">Part E: </w:t>
      </w:r>
      <w:r w:rsidRPr="00431600">
        <w:t>Budget, Narrative &amp; Summary</w:t>
      </w:r>
      <w:r w:rsidRPr="00200FF5">
        <w:t xml:space="preserve"> – (20 points total)</w:t>
      </w:r>
      <w:bookmarkEnd w:id="85"/>
      <w:bookmarkEnd w:id="86"/>
      <w:bookmarkEnd w:id="87"/>
    </w:p>
    <w:p w14:paraId="76FE3D2B" w14:textId="77777777" w:rsidR="0031641E" w:rsidRPr="00200FF5" w:rsidRDefault="0031641E" w:rsidP="0031641E">
      <w:pPr>
        <w:rPr>
          <w:rFonts w:asciiTheme="minorHAnsi" w:hAnsiTheme="minorHAnsi"/>
          <w:sz w:val="24"/>
          <w:szCs w:val="24"/>
        </w:rPr>
      </w:pPr>
      <w:r w:rsidRPr="00200FF5">
        <w:rPr>
          <w:rFonts w:asciiTheme="minorHAnsi" w:hAnsiTheme="minorHAnsi"/>
          <w:sz w:val="24"/>
          <w:szCs w:val="24"/>
        </w:rPr>
        <w:t xml:space="preserve">This section should include the following three subparts: </w:t>
      </w:r>
    </w:p>
    <w:tbl>
      <w:tblPr>
        <w:tblStyle w:val="GridTable4-Accent1"/>
        <w:tblW w:w="0" w:type="auto"/>
        <w:tblLook w:val="04A0" w:firstRow="1" w:lastRow="0" w:firstColumn="1" w:lastColumn="0" w:noHBand="0" w:noVBand="1"/>
      </w:tblPr>
      <w:tblGrid>
        <w:gridCol w:w="10070"/>
      </w:tblGrid>
      <w:tr w:rsidR="0031641E" w:rsidRPr="00200FF5" w14:paraId="75399E89" w14:textId="77777777" w:rsidTr="007C62E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127D8A91" w14:textId="77777777" w:rsidR="0031641E" w:rsidRPr="007C62E7" w:rsidRDefault="0031641E" w:rsidP="00E077E8">
            <w:pPr>
              <w:tabs>
                <w:tab w:val="left" w:pos="342"/>
                <w:tab w:val="left" w:pos="3377"/>
                <w:tab w:val="center" w:pos="5292"/>
              </w:tabs>
              <w:spacing w:before="60" w:after="60"/>
              <w:ind w:left="342" w:hanging="342"/>
              <w:rPr>
                <w:rFonts w:asciiTheme="minorHAnsi" w:hAnsiTheme="minorHAnsi"/>
                <w:bCs w:val="0"/>
                <w:smallCaps/>
                <w:sz w:val="24"/>
                <w:szCs w:val="24"/>
              </w:rPr>
            </w:pPr>
            <w:r w:rsidRPr="007C62E7">
              <w:rPr>
                <w:rFonts w:asciiTheme="minorHAnsi" w:hAnsiTheme="minorHAnsi"/>
                <w:bCs w:val="0"/>
                <w:color w:val="auto"/>
                <w:sz w:val="24"/>
                <w:szCs w:val="24"/>
              </w:rPr>
              <w:t>1.</w:t>
            </w:r>
            <w:r w:rsidRPr="007C62E7">
              <w:rPr>
                <w:rFonts w:asciiTheme="minorHAnsi" w:hAnsiTheme="minorHAnsi"/>
                <w:bCs w:val="0"/>
                <w:color w:val="auto"/>
                <w:sz w:val="24"/>
                <w:szCs w:val="24"/>
              </w:rPr>
              <w:tab/>
              <w:t>Explanation linking expenses, activities, and objectives (5 points)</w:t>
            </w:r>
          </w:p>
        </w:tc>
      </w:tr>
      <w:tr w:rsidR="0031641E" w:rsidRPr="00200FF5" w14:paraId="645BF1A6" w14:textId="77777777" w:rsidTr="00B309D7">
        <w:trPr>
          <w:cnfStyle w:val="000000100000" w:firstRow="0" w:lastRow="0" w:firstColumn="0" w:lastColumn="0" w:oddVBand="0" w:evenVBand="0" w:oddHBand="1" w:evenHBand="0"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10800" w:type="dxa"/>
            <w:shd w:val="clear" w:color="auto" w:fill="auto"/>
          </w:tcPr>
          <w:p w14:paraId="3E83E102" w14:textId="7743A418" w:rsidR="0031641E"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36526B09" w14:textId="12BC9C79" w:rsidR="0031641E" w:rsidRDefault="0031641E" w:rsidP="0031641E">
      <w:pPr>
        <w:ind w:right="-360"/>
        <w:rPr>
          <w:rFonts w:asciiTheme="minorHAnsi" w:hAnsiTheme="minorHAnsi"/>
          <w:sz w:val="12"/>
          <w:szCs w:val="12"/>
        </w:rPr>
      </w:pPr>
    </w:p>
    <w:p w14:paraId="68CB8507" w14:textId="6200CEEE" w:rsidR="00404CA0" w:rsidRPr="00404CA0" w:rsidRDefault="00404CA0" w:rsidP="00180705">
      <w:pPr>
        <w:pStyle w:val="ListParagraph"/>
        <w:numPr>
          <w:ilvl w:val="0"/>
          <w:numId w:val="4"/>
        </w:numPr>
        <w:ind w:left="450" w:right="-360"/>
        <w:rPr>
          <w:rFonts w:asciiTheme="minorHAnsi" w:hAnsiTheme="minorHAnsi"/>
          <w:b/>
          <w:sz w:val="24"/>
          <w:szCs w:val="24"/>
        </w:rPr>
      </w:pPr>
      <w:r w:rsidRPr="00404CA0">
        <w:rPr>
          <w:rFonts w:asciiTheme="minorHAnsi" w:hAnsiTheme="minorHAnsi"/>
          <w:b/>
          <w:sz w:val="24"/>
          <w:szCs w:val="24"/>
        </w:rPr>
        <w:t>Title I</w:t>
      </w:r>
      <w:r w:rsidR="00C557A9">
        <w:rPr>
          <w:rFonts w:asciiTheme="minorHAnsi" w:hAnsiTheme="minorHAnsi"/>
          <w:b/>
          <w:sz w:val="24"/>
          <w:szCs w:val="24"/>
        </w:rPr>
        <w:t>-A</w:t>
      </w:r>
      <w:r w:rsidRPr="00404CA0">
        <w:rPr>
          <w:rFonts w:asciiTheme="minorHAnsi" w:hAnsiTheme="minorHAnsi"/>
          <w:b/>
          <w:sz w:val="24"/>
          <w:szCs w:val="24"/>
        </w:rPr>
        <w:t xml:space="preserve"> and McKinney-Vento Coordination (5 points)</w:t>
      </w:r>
    </w:p>
    <w:tbl>
      <w:tblPr>
        <w:tblStyle w:val="GridTable4-Accent1"/>
        <w:tblW w:w="0" w:type="auto"/>
        <w:tblLook w:val="04A0" w:firstRow="1" w:lastRow="0" w:firstColumn="1" w:lastColumn="0" w:noHBand="0" w:noVBand="1"/>
      </w:tblPr>
      <w:tblGrid>
        <w:gridCol w:w="4976"/>
        <w:gridCol w:w="1521"/>
        <w:gridCol w:w="3573"/>
      </w:tblGrid>
      <w:tr w:rsidR="00404CA0" w:rsidRPr="00404CA0" w14:paraId="5DBB7481" w14:textId="77777777" w:rsidTr="009E68CD">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76" w:type="dxa"/>
            <w:shd w:val="clear" w:color="auto" w:fill="70A9E0" w:themeFill="text2" w:themeFillTint="66"/>
          </w:tcPr>
          <w:p w14:paraId="0C22BC00" w14:textId="6EAE6F1F" w:rsidR="00404CA0" w:rsidRPr="00404CA0" w:rsidRDefault="00404CA0" w:rsidP="009E68CD">
            <w:pPr>
              <w:rPr>
                <w:rFonts w:asciiTheme="minorHAnsi" w:hAnsiTheme="minorHAnsi"/>
                <w:bCs w:val="0"/>
                <w:color w:val="auto"/>
                <w:sz w:val="24"/>
                <w:szCs w:val="24"/>
              </w:rPr>
            </w:pPr>
            <w:r w:rsidRPr="00404CA0">
              <w:rPr>
                <w:rFonts w:asciiTheme="minorHAnsi" w:hAnsiTheme="minorHAnsi"/>
                <w:bCs w:val="0"/>
                <w:color w:val="auto"/>
                <w:sz w:val="24"/>
                <w:szCs w:val="24"/>
              </w:rPr>
              <w:t>This subpart refers to the district’s Title I</w:t>
            </w:r>
            <w:r w:rsidR="00C557A9">
              <w:rPr>
                <w:rFonts w:asciiTheme="minorHAnsi" w:hAnsiTheme="minorHAnsi"/>
                <w:bCs w:val="0"/>
                <w:color w:val="auto"/>
                <w:sz w:val="24"/>
                <w:szCs w:val="24"/>
              </w:rPr>
              <w:t>-A</w:t>
            </w:r>
            <w:r w:rsidRPr="00404CA0">
              <w:rPr>
                <w:rFonts w:asciiTheme="minorHAnsi" w:hAnsiTheme="minorHAnsi"/>
                <w:bCs w:val="0"/>
                <w:color w:val="auto"/>
                <w:sz w:val="24"/>
                <w:szCs w:val="24"/>
              </w:rPr>
              <w:t xml:space="preserve"> funds set-aside for Homeless Education.</w:t>
            </w:r>
          </w:p>
        </w:tc>
        <w:tc>
          <w:tcPr>
            <w:tcW w:w="1521" w:type="dxa"/>
            <w:shd w:val="clear" w:color="auto" w:fill="70A9E0" w:themeFill="text2" w:themeFillTint="66"/>
          </w:tcPr>
          <w:p w14:paraId="2B92FD87" w14:textId="4F45D224" w:rsidR="00404CA0" w:rsidRPr="00404CA0" w:rsidRDefault="00404CA0" w:rsidP="009E68C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4"/>
                <w:szCs w:val="24"/>
              </w:rPr>
            </w:pPr>
            <w:r w:rsidRPr="00404CA0">
              <w:rPr>
                <w:rFonts w:asciiTheme="minorHAnsi" w:hAnsiTheme="minorHAnsi"/>
                <w:bCs w:val="0"/>
                <w:color w:val="auto"/>
                <w:sz w:val="24"/>
                <w:szCs w:val="24"/>
              </w:rPr>
              <w:t>Set-aside Amount</w:t>
            </w:r>
            <w:r w:rsidR="007A2FD2">
              <w:rPr>
                <w:rFonts w:asciiTheme="minorHAnsi" w:hAnsiTheme="minorHAnsi"/>
                <w:bCs w:val="0"/>
                <w:color w:val="auto"/>
                <w:sz w:val="24"/>
                <w:szCs w:val="24"/>
              </w:rPr>
              <w:t>s</w:t>
            </w:r>
          </w:p>
        </w:tc>
        <w:tc>
          <w:tcPr>
            <w:tcW w:w="3573" w:type="dxa"/>
            <w:shd w:val="clear" w:color="auto" w:fill="70A9E0" w:themeFill="text2" w:themeFillTint="66"/>
          </w:tcPr>
          <w:p w14:paraId="4115005B" w14:textId="77777777" w:rsidR="00404CA0" w:rsidRPr="00404CA0" w:rsidRDefault="00404CA0" w:rsidP="009E68CD">
            <w:pPr>
              <w:ind w:left="-11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4"/>
                <w:szCs w:val="24"/>
              </w:rPr>
            </w:pPr>
            <w:r w:rsidRPr="00404CA0">
              <w:rPr>
                <w:rFonts w:asciiTheme="minorHAnsi" w:hAnsiTheme="minorHAnsi"/>
                <w:bCs w:val="0"/>
                <w:color w:val="auto"/>
                <w:sz w:val="24"/>
                <w:szCs w:val="24"/>
              </w:rPr>
              <w:t>Activities</w:t>
            </w:r>
          </w:p>
        </w:tc>
      </w:tr>
      <w:tr w:rsidR="00404CA0" w:rsidRPr="00200FF5" w14:paraId="5F84A24D" w14:textId="77777777" w:rsidTr="009E68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976" w:type="dxa"/>
          </w:tcPr>
          <w:p w14:paraId="7B7163B5" w14:textId="2A96BAD4" w:rsidR="00404CA0" w:rsidRPr="00A93188" w:rsidRDefault="00404CA0" w:rsidP="009E68CD">
            <w:pPr>
              <w:rPr>
                <w:rFonts w:asciiTheme="minorHAnsi" w:hAnsiTheme="minorHAnsi"/>
                <w:b w:val="0"/>
                <w:sz w:val="24"/>
                <w:szCs w:val="24"/>
              </w:rPr>
            </w:pPr>
            <w:r w:rsidRPr="00200FF5">
              <w:rPr>
                <w:rFonts w:asciiTheme="minorHAnsi" w:hAnsiTheme="minorHAnsi"/>
                <w:b w:val="0"/>
                <w:sz w:val="24"/>
                <w:szCs w:val="24"/>
              </w:rPr>
              <w:t xml:space="preserve">Actual Homeless Set-aside for </w:t>
            </w:r>
            <w:r w:rsidRPr="00A93188">
              <w:rPr>
                <w:rFonts w:asciiTheme="minorHAnsi" w:hAnsiTheme="minorHAnsi"/>
                <w:b w:val="0"/>
                <w:sz w:val="24"/>
                <w:szCs w:val="24"/>
              </w:rPr>
              <w:t>20</w:t>
            </w:r>
            <w:r w:rsidR="005B32BF" w:rsidRPr="00A93188">
              <w:rPr>
                <w:rFonts w:asciiTheme="minorHAnsi" w:hAnsiTheme="minorHAnsi"/>
                <w:b w:val="0"/>
                <w:sz w:val="24"/>
                <w:szCs w:val="24"/>
              </w:rPr>
              <w:t>2</w:t>
            </w:r>
            <w:r w:rsidR="007A2FD2">
              <w:rPr>
                <w:rFonts w:asciiTheme="minorHAnsi" w:hAnsiTheme="minorHAnsi"/>
                <w:b w:val="0"/>
                <w:sz w:val="24"/>
                <w:szCs w:val="24"/>
              </w:rPr>
              <w:t>4</w:t>
            </w:r>
            <w:r w:rsidRPr="00A93188">
              <w:rPr>
                <w:rFonts w:asciiTheme="minorHAnsi" w:hAnsiTheme="minorHAnsi"/>
                <w:b w:val="0"/>
                <w:sz w:val="24"/>
                <w:szCs w:val="24"/>
              </w:rPr>
              <w:t>-202</w:t>
            </w:r>
            <w:r w:rsidR="007A2FD2">
              <w:rPr>
                <w:rFonts w:asciiTheme="minorHAnsi" w:hAnsiTheme="minorHAnsi"/>
                <w:b w:val="0"/>
                <w:sz w:val="24"/>
                <w:szCs w:val="24"/>
              </w:rPr>
              <w:t>5</w:t>
            </w:r>
            <w:r w:rsidR="00243D2C">
              <w:rPr>
                <w:rFonts w:asciiTheme="minorHAnsi" w:hAnsiTheme="minorHAnsi"/>
                <w:b w:val="0"/>
                <w:sz w:val="24"/>
                <w:szCs w:val="24"/>
              </w:rPr>
              <w:t xml:space="preserve"> </w:t>
            </w:r>
          </w:p>
          <w:p w14:paraId="480B17B5" w14:textId="17BC97A9" w:rsidR="00404CA0" w:rsidRPr="005D49D8" w:rsidRDefault="00404CA0" w:rsidP="009E68CD">
            <w:pPr>
              <w:rPr>
                <w:rFonts w:asciiTheme="minorHAnsi" w:hAnsiTheme="minorHAnsi"/>
                <w:b w:val="0"/>
                <w:i/>
                <w:sz w:val="18"/>
                <w:szCs w:val="18"/>
              </w:rPr>
            </w:pPr>
            <w:r w:rsidRPr="00A93188">
              <w:rPr>
                <w:rFonts w:asciiTheme="minorHAnsi" w:hAnsiTheme="minorHAnsi"/>
                <w:b w:val="0"/>
                <w:i/>
                <w:sz w:val="18"/>
                <w:szCs w:val="18"/>
              </w:rPr>
              <w:t>(See Title I</w:t>
            </w:r>
            <w:r w:rsidR="00C557A9">
              <w:rPr>
                <w:rFonts w:asciiTheme="minorHAnsi" w:hAnsiTheme="minorHAnsi"/>
                <w:b w:val="0"/>
                <w:i/>
                <w:sz w:val="18"/>
                <w:szCs w:val="18"/>
              </w:rPr>
              <w:t>-A</w:t>
            </w:r>
            <w:r w:rsidRPr="00A93188">
              <w:rPr>
                <w:rFonts w:asciiTheme="minorHAnsi" w:hAnsiTheme="minorHAnsi"/>
                <w:b w:val="0"/>
                <w:i/>
                <w:sz w:val="18"/>
                <w:szCs w:val="18"/>
              </w:rPr>
              <w:t xml:space="preserve"> Set-aside page of the</w:t>
            </w:r>
            <w:r w:rsidRPr="005D49D8">
              <w:rPr>
                <w:rFonts w:asciiTheme="minorHAnsi" w:hAnsiTheme="minorHAnsi"/>
                <w:b w:val="0"/>
                <w:i/>
                <w:sz w:val="18"/>
                <w:szCs w:val="18"/>
              </w:rPr>
              <w:t xml:space="preserve"> </w:t>
            </w:r>
            <w:r w:rsidR="00243D2C">
              <w:rPr>
                <w:rFonts w:asciiTheme="minorHAnsi" w:hAnsiTheme="minorHAnsi"/>
                <w:b w:val="0"/>
                <w:i/>
                <w:sz w:val="18"/>
                <w:szCs w:val="18"/>
              </w:rPr>
              <w:t xml:space="preserve">FY2025 </w:t>
            </w:r>
            <w:r w:rsidRPr="005D49D8">
              <w:rPr>
                <w:rFonts w:asciiTheme="minorHAnsi" w:hAnsiTheme="minorHAnsi"/>
                <w:b w:val="0"/>
                <w:i/>
                <w:sz w:val="18"/>
                <w:szCs w:val="18"/>
              </w:rPr>
              <w:t>ESEA</w:t>
            </w:r>
            <w:r w:rsidR="00EE74F0">
              <w:rPr>
                <w:rFonts w:asciiTheme="minorHAnsi" w:hAnsiTheme="minorHAnsi"/>
                <w:b w:val="0"/>
                <w:i/>
                <w:sz w:val="18"/>
                <w:szCs w:val="18"/>
              </w:rPr>
              <w:t xml:space="preserve"> Consolidated</w:t>
            </w:r>
            <w:r w:rsidRPr="005D49D8">
              <w:rPr>
                <w:rFonts w:asciiTheme="minorHAnsi" w:hAnsiTheme="minorHAnsi"/>
                <w:b w:val="0"/>
                <w:i/>
                <w:sz w:val="18"/>
                <w:szCs w:val="18"/>
              </w:rPr>
              <w:t xml:space="preserve"> Application)</w:t>
            </w:r>
          </w:p>
        </w:tc>
        <w:tc>
          <w:tcPr>
            <w:tcW w:w="1521" w:type="dxa"/>
          </w:tcPr>
          <w:p w14:paraId="6C994574" w14:textId="57F9DFD7" w:rsidR="00404CA0" w:rsidRPr="00067125" w:rsidRDefault="00067125" w:rsidP="009E68CD">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3573" w:type="dxa"/>
          </w:tcPr>
          <w:p w14:paraId="4F0A7704" w14:textId="13DE79D4" w:rsidR="00404CA0" w:rsidRPr="00200FF5" w:rsidRDefault="00067125" w:rsidP="009E68C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r>
      <w:tr w:rsidR="00243D2C" w:rsidRPr="00200FF5" w14:paraId="730DC74E" w14:textId="77777777" w:rsidTr="009E68CD">
        <w:trPr>
          <w:trHeight w:val="548"/>
        </w:trPr>
        <w:tc>
          <w:tcPr>
            <w:cnfStyle w:val="001000000000" w:firstRow="0" w:lastRow="0" w:firstColumn="1" w:lastColumn="0" w:oddVBand="0" w:evenVBand="0" w:oddHBand="0" w:evenHBand="0" w:firstRowFirstColumn="0" w:firstRowLastColumn="0" w:lastRowFirstColumn="0" w:lastRowLastColumn="0"/>
            <w:tcW w:w="4976" w:type="dxa"/>
          </w:tcPr>
          <w:p w14:paraId="54FF4A20" w14:textId="1F1BCE15" w:rsidR="00243D2C" w:rsidRDefault="00243D2C" w:rsidP="009E68CD">
            <w:pPr>
              <w:rPr>
                <w:rFonts w:asciiTheme="minorHAnsi" w:hAnsiTheme="minorHAnsi"/>
                <w:bCs w:val="0"/>
                <w:sz w:val="24"/>
                <w:szCs w:val="24"/>
              </w:rPr>
            </w:pPr>
            <w:r>
              <w:rPr>
                <w:rFonts w:asciiTheme="minorHAnsi" w:hAnsiTheme="minorHAnsi"/>
                <w:b w:val="0"/>
                <w:sz w:val="24"/>
                <w:szCs w:val="24"/>
              </w:rPr>
              <w:t>2025-2026 Homeless Set-aside amount expended to-date</w:t>
            </w:r>
          </w:p>
          <w:p w14:paraId="4F916F5B" w14:textId="05353BE8" w:rsidR="00243D2C" w:rsidRPr="00243D2C" w:rsidRDefault="00243D2C" w:rsidP="009E68CD">
            <w:pPr>
              <w:rPr>
                <w:rFonts w:asciiTheme="minorHAnsi" w:hAnsiTheme="minorHAnsi"/>
                <w:b w:val="0"/>
                <w:sz w:val="24"/>
                <w:szCs w:val="24"/>
              </w:rPr>
            </w:pPr>
            <w:r w:rsidRPr="00A93188">
              <w:rPr>
                <w:rFonts w:asciiTheme="minorHAnsi" w:hAnsiTheme="minorHAnsi"/>
                <w:b w:val="0"/>
                <w:i/>
                <w:sz w:val="18"/>
                <w:szCs w:val="18"/>
              </w:rPr>
              <w:t>(See Title I</w:t>
            </w:r>
            <w:r>
              <w:rPr>
                <w:rFonts w:asciiTheme="minorHAnsi" w:hAnsiTheme="minorHAnsi"/>
                <w:b w:val="0"/>
                <w:i/>
                <w:sz w:val="18"/>
                <w:szCs w:val="18"/>
              </w:rPr>
              <w:t>-A</w:t>
            </w:r>
            <w:r w:rsidRPr="00A93188">
              <w:rPr>
                <w:rFonts w:asciiTheme="minorHAnsi" w:hAnsiTheme="minorHAnsi"/>
                <w:b w:val="0"/>
                <w:i/>
                <w:sz w:val="18"/>
                <w:szCs w:val="18"/>
              </w:rPr>
              <w:t xml:space="preserve"> Set-aside page of the</w:t>
            </w:r>
            <w:r w:rsidRPr="005D49D8">
              <w:rPr>
                <w:rFonts w:asciiTheme="minorHAnsi" w:hAnsiTheme="minorHAnsi"/>
                <w:b w:val="0"/>
                <w:i/>
                <w:sz w:val="18"/>
                <w:szCs w:val="18"/>
              </w:rPr>
              <w:t xml:space="preserve"> </w:t>
            </w:r>
            <w:r>
              <w:rPr>
                <w:rFonts w:asciiTheme="minorHAnsi" w:hAnsiTheme="minorHAnsi"/>
                <w:b w:val="0"/>
                <w:i/>
                <w:sz w:val="18"/>
                <w:szCs w:val="18"/>
              </w:rPr>
              <w:t xml:space="preserve">FY2026 </w:t>
            </w:r>
            <w:r w:rsidRPr="005D49D8">
              <w:rPr>
                <w:rFonts w:asciiTheme="minorHAnsi" w:hAnsiTheme="minorHAnsi"/>
                <w:b w:val="0"/>
                <w:i/>
                <w:sz w:val="18"/>
                <w:szCs w:val="18"/>
              </w:rPr>
              <w:t>ESEA</w:t>
            </w:r>
            <w:r>
              <w:rPr>
                <w:rFonts w:asciiTheme="minorHAnsi" w:hAnsiTheme="minorHAnsi"/>
                <w:b w:val="0"/>
                <w:i/>
                <w:sz w:val="18"/>
                <w:szCs w:val="18"/>
              </w:rPr>
              <w:t xml:space="preserve"> Consolidated</w:t>
            </w:r>
            <w:r w:rsidRPr="005D49D8">
              <w:rPr>
                <w:rFonts w:asciiTheme="minorHAnsi" w:hAnsiTheme="minorHAnsi"/>
                <w:b w:val="0"/>
                <w:i/>
                <w:sz w:val="18"/>
                <w:szCs w:val="18"/>
              </w:rPr>
              <w:t xml:space="preserve"> Application)</w:t>
            </w:r>
          </w:p>
        </w:tc>
        <w:tc>
          <w:tcPr>
            <w:tcW w:w="1521" w:type="dxa"/>
          </w:tcPr>
          <w:p w14:paraId="1969D78B" w14:textId="3327D74F" w:rsidR="00243D2C" w:rsidRDefault="00067125" w:rsidP="009E68CD">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3573" w:type="dxa"/>
          </w:tcPr>
          <w:p w14:paraId="0C7EAF0A" w14:textId="1A4D7E08" w:rsidR="00243D2C" w:rsidRDefault="00067125" w:rsidP="009E68CD">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r>
      <w:tr w:rsidR="00404CA0" w:rsidRPr="00200FF5" w14:paraId="50230BC2" w14:textId="77777777" w:rsidTr="009E68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976" w:type="dxa"/>
          </w:tcPr>
          <w:p w14:paraId="7E53599B" w14:textId="2D1F37B8" w:rsidR="00404CA0" w:rsidRPr="00200FF5" w:rsidRDefault="00404CA0" w:rsidP="009E68CD">
            <w:pPr>
              <w:rPr>
                <w:rFonts w:asciiTheme="minorHAnsi" w:hAnsiTheme="minorHAnsi"/>
                <w:b w:val="0"/>
                <w:sz w:val="24"/>
                <w:szCs w:val="24"/>
              </w:rPr>
            </w:pPr>
            <w:r w:rsidRPr="00200FF5">
              <w:rPr>
                <w:rFonts w:asciiTheme="minorHAnsi" w:hAnsiTheme="minorHAnsi"/>
                <w:b w:val="0"/>
                <w:sz w:val="24"/>
                <w:szCs w:val="24"/>
              </w:rPr>
              <w:t xml:space="preserve">Anticipated Homeless Set-aside for </w:t>
            </w:r>
            <w:r w:rsidRPr="00A93188">
              <w:rPr>
                <w:rFonts w:asciiTheme="minorHAnsi" w:hAnsiTheme="minorHAnsi"/>
                <w:b w:val="0"/>
                <w:sz w:val="24"/>
                <w:szCs w:val="24"/>
              </w:rPr>
              <w:t>202</w:t>
            </w:r>
            <w:r w:rsidR="006B56A8" w:rsidRPr="00A93188">
              <w:rPr>
                <w:rFonts w:asciiTheme="minorHAnsi" w:hAnsiTheme="minorHAnsi"/>
                <w:b w:val="0"/>
                <w:sz w:val="24"/>
                <w:szCs w:val="24"/>
              </w:rPr>
              <w:t>6</w:t>
            </w:r>
            <w:r w:rsidRPr="00A93188">
              <w:rPr>
                <w:rFonts w:asciiTheme="minorHAnsi" w:hAnsiTheme="minorHAnsi"/>
                <w:b w:val="0"/>
                <w:sz w:val="24"/>
                <w:szCs w:val="24"/>
              </w:rPr>
              <w:t>-202</w:t>
            </w:r>
            <w:r w:rsidR="006B56A8" w:rsidRPr="00A93188">
              <w:rPr>
                <w:rFonts w:asciiTheme="minorHAnsi" w:hAnsiTheme="minorHAnsi"/>
                <w:b w:val="0"/>
                <w:sz w:val="24"/>
                <w:szCs w:val="24"/>
              </w:rPr>
              <w:t>7</w:t>
            </w:r>
            <w:r w:rsidR="00243D2C">
              <w:rPr>
                <w:rFonts w:asciiTheme="minorHAnsi" w:hAnsiTheme="minorHAnsi"/>
                <w:b w:val="0"/>
                <w:sz w:val="24"/>
                <w:szCs w:val="24"/>
              </w:rPr>
              <w:t xml:space="preserve"> </w:t>
            </w:r>
            <w:r w:rsidR="00243D2C" w:rsidRPr="00243D2C">
              <w:rPr>
                <w:rFonts w:asciiTheme="minorHAnsi" w:hAnsiTheme="minorHAnsi"/>
                <w:b w:val="0"/>
                <w:sz w:val="18"/>
                <w:szCs w:val="18"/>
              </w:rPr>
              <w:t>(first year of MKV grant cycle)</w:t>
            </w:r>
          </w:p>
        </w:tc>
        <w:tc>
          <w:tcPr>
            <w:tcW w:w="1521" w:type="dxa"/>
          </w:tcPr>
          <w:p w14:paraId="5EA19641" w14:textId="6023E683" w:rsidR="00404CA0" w:rsidRPr="00200FF5" w:rsidRDefault="00067125" w:rsidP="009E68C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c>
          <w:tcPr>
            <w:tcW w:w="3573" w:type="dxa"/>
          </w:tcPr>
          <w:p w14:paraId="780E1AB2" w14:textId="5FA24D33" w:rsidR="00404CA0" w:rsidRPr="00200FF5" w:rsidRDefault="00067125" w:rsidP="009E68C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067125">
              <w:rPr>
                <w:bCs/>
                <w:sz w:val="24"/>
              </w:rPr>
              <w:fldChar w:fldCharType="begin">
                <w:ffData>
                  <w:name w:val="Text30"/>
                  <w:enabled/>
                  <w:calcOnExit w:val="0"/>
                  <w:textInput/>
                </w:ffData>
              </w:fldChar>
            </w:r>
            <w:r w:rsidRPr="00067125">
              <w:rPr>
                <w:bCs/>
                <w:sz w:val="24"/>
              </w:rPr>
              <w:instrText xml:space="preserve"> FORMTEXT </w:instrText>
            </w:r>
            <w:r w:rsidRPr="00067125">
              <w:rPr>
                <w:bCs/>
                <w:sz w:val="24"/>
              </w:rPr>
            </w:r>
            <w:r w:rsidRPr="00067125">
              <w:rPr>
                <w:bCs/>
                <w:sz w:val="24"/>
              </w:rPr>
              <w:fldChar w:fldCharType="separate"/>
            </w:r>
            <w:r w:rsidRPr="00067125">
              <w:rPr>
                <w:bCs/>
                <w:sz w:val="24"/>
              </w:rPr>
              <w:t> </w:t>
            </w:r>
            <w:r w:rsidRPr="00067125">
              <w:rPr>
                <w:bCs/>
                <w:sz w:val="24"/>
              </w:rPr>
              <w:t> </w:t>
            </w:r>
            <w:r w:rsidRPr="00067125">
              <w:rPr>
                <w:bCs/>
                <w:sz w:val="24"/>
              </w:rPr>
              <w:t> </w:t>
            </w:r>
            <w:r w:rsidRPr="00067125">
              <w:rPr>
                <w:bCs/>
                <w:sz w:val="24"/>
              </w:rPr>
              <w:t> </w:t>
            </w:r>
            <w:r w:rsidRPr="00067125">
              <w:rPr>
                <w:bCs/>
                <w:sz w:val="24"/>
              </w:rPr>
              <w:t> </w:t>
            </w:r>
            <w:r w:rsidRPr="00067125">
              <w:rPr>
                <w:bCs/>
                <w:sz w:val="24"/>
              </w:rPr>
              <w:fldChar w:fldCharType="end"/>
            </w:r>
          </w:p>
        </w:tc>
      </w:tr>
    </w:tbl>
    <w:p w14:paraId="14C6DA4F" w14:textId="2C91B011" w:rsidR="00404CA0" w:rsidRPr="00705687" w:rsidRDefault="00404CA0" w:rsidP="00404CA0">
      <w:pPr>
        <w:ind w:right="-360"/>
        <w:rPr>
          <w:rFonts w:asciiTheme="minorHAnsi" w:hAnsiTheme="minorHAnsi"/>
          <w:b/>
          <w:sz w:val="12"/>
          <w:szCs w:val="12"/>
        </w:rPr>
      </w:pPr>
    </w:p>
    <w:tbl>
      <w:tblPr>
        <w:tblStyle w:val="GridTable4-Accent1"/>
        <w:tblW w:w="0" w:type="auto"/>
        <w:tblLook w:val="04A0" w:firstRow="1" w:lastRow="0" w:firstColumn="1" w:lastColumn="0" w:noHBand="0" w:noVBand="1"/>
      </w:tblPr>
      <w:tblGrid>
        <w:gridCol w:w="10070"/>
      </w:tblGrid>
      <w:tr w:rsidR="00404CA0" w:rsidRPr="00404CA0" w14:paraId="7C81A529" w14:textId="77777777" w:rsidTr="009E68CD">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070" w:type="dxa"/>
            <w:shd w:val="clear" w:color="auto" w:fill="70A9E0" w:themeFill="text2" w:themeFillTint="66"/>
          </w:tcPr>
          <w:p w14:paraId="680E0278" w14:textId="0FC5321B" w:rsidR="00404CA0" w:rsidRPr="00404CA0" w:rsidRDefault="00404CA0" w:rsidP="009E68CD">
            <w:pPr>
              <w:rPr>
                <w:rFonts w:asciiTheme="minorHAnsi" w:hAnsiTheme="minorHAnsi"/>
                <w:bCs w:val="0"/>
                <w:sz w:val="24"/>
                <w:szCs w:val="24"/>
              </w:rPr>
            </w:pPr>
            <w:r w:rsidRPr="00404CA0">
              <w:rPr>
                <w:rFonts w:asciiTheme="minorHAnsi" w:hAnsiTheme="minorHAnsi"/>
                <w:bCs w:val="0"/>
                <w:color w:val="auto"/>
                <w:sz w:val="24"/>
                <w:szCs w:val="24"/>
              </w:rPr>
              <w:t xml:space="preserve">What percentage of </w:t>
            </w:r>
            <w:r w:rsidRPr="00A93188">
              <w:rPr>
                <w:rFonts w:asciiTheme="minorHAnsi" w:hAnsiTheme="minorHAnsi"/>
                <w:bCs w:val="0"/>
                <w:color w:val="auto"/>
                <w:sz w:val="24"/>
                <w:szCs w:val="24"/>
              </w:rPr>
              <w:t>the 20</w:t>
            </w:r>
            <w:r w:rsidR="006B56A8" w:rsidRPr="00A93188">
              <w:rPr>
                <w:rFonts w:asciiTheme="minorHAnsi" w:hAnsiTheme="minorHAnsi"/>
                <w:bCs w:val="0"/>
                <w:color w:val="auto"/>
                <w:sz w:val="24"/>
                <w:szCs w:val="24"/>
              </w:rPr>
              <w:t>24</w:t>
            </w:r>
            <w:r w:rsidRPr="00A93188">
              <w:rPr>
                <w:rFonts w:asciiTheme="minorHAnsi" w:hAnsiTheme="minorHAnsi"/>
                <w:bCs w:val="0"/>
                <w:color w:val="auto"/>
                <w:sz w:val="24"/>
                <w:szCs w:val="24"/>
              </w:rPr>
              <w:t>-202</w:t>
            </w:r>
            <w:r w:rsidR="006B56A8" w:rsidRPr="00A93188">
              <w:rPr>
                <w:rFonts w:asciiTheme="minorHAnsi" w:hAnsiTheme="minorHAnsi"/>
                <w:bCs w:val="0"/>
                <w:color w:val="auto"/>
                <w:sz w:val="24"/>
                <w:szCs w:val="24"/>
              </w:rPr>
              <w:t>5</w:t>
            </w:r>
            <w:r w:rsidRPr="00404CA0">
              <w:rPr>
                <w:rFonts w:asciiTheme="minorHAnsi" w:hAnsiTheme="minorHAnsi"/>
                <w:bCs w:val="0"/>
                <w:color w:val="auto"/>
                <w:sz w:val="24"/>
                <w:szCs w:val="24"/>
              </w:rPr>
              <w:t xml:space="preserve"> Title I</w:t>
            </w:r>
            <w:r w:rsidR="00C557A9">
              <w:rPr>
                <w:rFonts w:asciiTheme="minorHAnsi" w:hAnsiTheme="minorHAnsi"/>
                <w:bCs w:val="0"/>
                <w:color w:val="auto"/>
                <w:sz w:val="24"/>
                <w:szCs w:val="24"/>
              </w:rPr>
              <w:t>-A</w:t>
            </w:r>
            <w:r w:rsidRPr="00404CA0">
              <w:rPr>
                <w:rFonts w:asciiTheme="minorHAnsi" w:hAnsiTheme="minorHAnsi"/>
                <w:bCs w:val="0"/>
                <w:color w:val="auto"/>
                <w:sz w:val="24"/>
                <w:szCs w:val="24"/>
              </w:rPr>
              <w:t xml:space="preserve"> set-aside funds were spent on activities for homeless children and youth? If less than 100%, explain below.</w:t>
            </w:r>
          </w:p>
        </w:tc>
      </w:tr>
      <w:tr w:rsidR="00404CA0" w:rsidRPr="00200FF5" w14:paraId="59081251" w14:textId="77777777" w:rsidTr="009E68C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070" w:type="dxa"/>
            <w:shd w:val="clear" w:color="auto" w:fill="auto"/>
          </w:tcPr>
          <w:p w14:paraId="14AA017F" w14:textId="5B458343" w:rsidR="00404CA0" w:rsidRPr="00067125" w:rsidRDefault="00067125" w:rsidP="009E68C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18C1D5BA" w14:textId="5F3108E0" w:rsidR="00404CA0" w:rsidRPr="00705687" w:rsidRDefault="00404CA0" w:rsidP="00404CA0">
      <w:pPr>
        <w:ind w:right="-360"/>
        <w:rPr>
          <w:rFonts w:asciiTheme="minorHAnsi" w:hAnsiTheme="minorHAnsi"/>
          <w:b/>
          <w:sz w:val="12"/>
          <w:szCs w:val="12"/>
        </w:rPr>
      </w:pPr>
    </w:p>
    <w:tbl>
      <w:tblPr>
        <w:tblStyle w:val="GridTable4-Accent1"/>
        <w:tblW w:w="0" w:type="auto"/>
        <w:tblLook w:val="04A0" w:firstRow="1" w:lastRow="0" w:firstColumn="1" w:lastColumn="0" w:noHBand="0" w:noVBand="1"/>
      </w:tblPr>
      <w:tblGrid>
        <w:gridCol w:w="10070"/>
      </w:tblGrid>
      <w:tr w:rsidR="00404CA0" w:rsidRPr="00404CA0" w14:paraId="5472C87D" w14:textId="77777777" w:rsidTr="009E68CD">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070" w:type="dxa"/>
            <w:shd w:val="clear" w:color="auto" w:fill="70A9E0" w:themeFill="text2" w:themeFillTint="66"/>
          </w:tcPr>
          <w:p w14:paraId="727382EE" w14:textId="606C4BDC" w:rsidR="00404CA0" w:rsidRPr="00404CA0" w:rsidRDefault="00404CA0" w:rsidP="009E68CD">
            <w:pPr>
              <w:rPr>
                <w:rFonts w:asciiTheme="minorHAnsi" w:hAnsiTheme="minorHAnsi"/>
                <w:bCs w:val="0"/>
                <w:color w:val="auto"/>
                <w:sz w:val="24"/>
                <w:szCs w:val="24"/>
              </w:rPr>
            </w:pPr>
            <w:r w:rsidRPr="00404CA0">
              <w:rPr>
                <w:rFonts w:asciiTheme="minorHAnsi" w:hAnsiTheme="minorHAnsi"/>
                <w:bCs w:val="0"/>
                <w:color w:val="auto"/>
                <w:sz w:val="24"/>
                <w:szCs w:val="24"/>
              </w:rPr>
              <w:t>What was the process used to determine the amount</w:t>
            </w:r>
            <w:r w:rsidR="009E2D69">
              <w:rPr>
                <w:rFonts w:asciiTheme="minorHAnsi" w:hAnsiTheme="minorHAnsi"/>
                <w:bCs w:val="0"/>
                <w:color w:val="auto"/>
                <w:sz w:val="24"/>
                <w:szCs w:val="24"/>
              </w:rPr>
              <w:t>s</w:t>
            </w:r>
            <w:r w:rsidRPr="00404CA0">
              <w:rPr>
                <w:rFonts w:asciiTheme="minorHAnsi" w:hAnsiTheme="minorHAnsi"/>
                <w:bCs w:val="0"/>
                <w:color w:val="auto"/>
                <w:sz w:val="24"/>
                <w:szCs w:val="24"/>
              </w:rPr>
              <w:t xml:space="preserve"> of the Title I</w:t>
            </w:r>
            <w:r w:rsidR="00C557A9">
              <w:rPr>
                <w:rFonts w:asciiTheme="minorHAnsi" w:hAnsiTheme="minorHAnsi"/>
                <w:bCs w:val="0"/>
                <w:color w:val="auto"/>
                <w:sz w:val="24"/>
                <w:szCs w:val="24"/>
              </w:rPr>
              <w:t>-A</w:t>
            </w:r>
            <w:r w:rsidRPr="00404CA0">
              <w:rPr>
                <w:rFonts w:asciiTheme="minorHAnsi" w:hAnsiTheme="minorHAnsi"/>
                <w:bCs w:val="0"/>
                <w:color w:val="auto"/>
                <w:sz w:val="24"/>
                <w:szCs w:val="24"/>
              </w:rPr>
              <w:t xml:space="preserve"> Set-aside </w:t>
            </w:r>
            <w:r w:rsidRPr="00A93188">
              <w:rPr>
                <w:rFonts w:asciiTheme="minorHAnsi" w:hAnsiTheme="minorHAnsi"/>
                <w:bCs w:val="0"/>
                <w:color w:val="auto"/>
                <w:sz w:val="24"/>
                <w:szCs w:val="24"/>
              </w:rPr>
              <w:t>for 20</w:t>
            </w:r>
            <w:r w:rsidR="005B32BF" w:rsidRPr="00A93188">
              <w:rPr>
                <w:rFonts w:asciiTheme="minorHAnsi" w:hAnsiTheme="minorHAnsi"/>
                <w:bCs w:val="0"/>
                <w:color w:val="auto"/>
                <w:sz w:val="24"/>
                <w:szCs w:val="24"/>
              </w:rPr>
              <w:t>2</w:t>
            </w:r>
            <w:r w:rsidR="006B56A8" w:rsidRPr="00A93188">
              <w:rPr>
                <w:rFonts w:asciiTheme="minorHAnsi" w:hAnsiTheme="minorHAnsi"/>
                <w:bCs w:val="0"/>
                <w:color w:val="auto"/>
                <w:sz w:val="24"/>
                <w:szCs w:val="24"/>
              </w:rPr>
              <w:t>4-</w:t>
            </w:r>
            <w:r w:rsidRPr="00A93188">
              <w:rPr>
                <w:rFonts w:asciiTheme="minorHAnsi" w:hAnsiTheme="minorHAnsi"/>
                <w:bCs w:val="0"/>
                <w:color w:val="auto"/>
                <w:sz w:val="24"/>
                <w:szCs w:val="24"/>
              </w:rPr>
              <w:t>202</w:t>
            </w:r>
            <w:r w:rsidR="006B56A8" w:rsidRPr="00A93188">
              <w:rPr>
                <w:rFonts w:asciiTheme="minorHAnsi" w:hAnsiTheme="minorHAnsi"/>
                <w:bCs w:val="0"/>
                <w:color w:val="auto"/>
                <w:sz w:val="24"/>
                <w:szCs w:val="24"/>
              </w:rPr>
              <w:t>5</w:t>
            </w:r>
            <w:r w:rsidR="009E2D69">
              <w:rPr>
                <w:rFonts w:asciiTheme="minorHAnsi" w:hAnsiTheme="minorHAnsi"/>
                <w:bCs w:val="0"/>
                <w:color w:val="auto"/>
                <w:sz w:val="24"/>
                <w:szCs w:val="24"/>
              </w:rPr>
              <w:t xml:space="preserve"> and 2025-2026</w:t>
            </w:r>
            <w:r w:rsidRPr="00A93188">
              <w:rPr>
                <w:rFonts w:asciiTheme="minorHAnsi" w:hAnsiTheme="minorHAnsi"/>
                <w:bCs w:val="0"/>
                <w:color w:val="auto"/>
                <w:sz w:val="24"/>
                <w:szCs w:val="24"/>
              </w:rPr>
              <w:t>?</w:t>
            </w:r>
            <w:r w:rsidRPr="00404CA0">
              <w:rPr>
                <w:rFonts w:asciiTheme="minorHAnsi" w:hAnsiTheme="minorHAnsi"/>
                <w:bCs w:val="0"/>
                <w:color w:val="auto"/>
                <w:sz w:val="24"/>
                <w:szCs w:val="24"/>
              </w:rPr>
              <w:t xml:space="preserve"> Describe below.</w:t>
            </w:r>
          </w:p>
        </w:tc>
      </w:tr>
      <w:tr w:rsidR="00404CA0" w:rsidRPr="00200FF5" w14:paraId="6C48F154" w14:textId="77777777" w:rsidTr="009E68CD">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10070" w:type="dxa"/>
            <w:shd w:val="clear" w:color="auto" w:fill="auto"/>
          </w:tcPr>
          <w:p w14:paraId="52825021" w14:textId="7C7FE49A" w:rsidR="00404CA0" w:rsidRPr="00200FF5" w:rsidRDefault="00067125" w:rsidP="009E68CD">
            <w:pPr>
              <w:rPr>
                <w:rFonts w:asciiTheme="minorHAnsi" w:hAnsiTheme="minorHAnsi"/>
                <w:b w:val="0"/>
                <w:smallCaps/>
                <w:sz w:val="24"/>
              </w:rPr>
            </w:pPr>
            <w:r w:rsidRPr="00067125">
              <w:rPr>
                <w:sz w:val="24"/>
              </w:rPr>
              <w:lastRenderedPageBreak/>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7E9342B8" w14:textId="77777777" w:rsidR="00404CA0" w:rsidRPr="00705687" w:rsidRDefault="00404CA0" w:rsidP="00404CA0">
      <w:pPr>
        <w:ind w:right="-360"/>
        <w:rPr>
          <w:rFonts w:asciiTheme="minorHAnsi" w:hAnsiTheme="minorHAnsi"/>
          <w:b/>
          <w:sz w:val="12"/>
          <w:szCs w:val="12"/>
        </w:rPr>
      </w:pPr>
    </w:p>
    <w:tbl>
      <w:tblPr>
        <w:tblStyle w:val="GridTable4-Accent1"/>
        <w:tblW w:w="0" w:type="auto"/>
        <w:tblLook w:val="04A0" w:firstRow="1" w:lastRow="0" w:firstColumn="1" w:lastColumn="0" w:noHBand="0" w:noVBand="1"/>
      </w:tblPr>
      <w:tblGrid>
        <w:gridCol w:w="10070"/>
      </w:tblGrid>
      <w:tr w:rsidR="002960D1" w:rsidRPr="00200FF5" w14:paraId="1BB23AE1" w14:textId="77777777" w:rsidTr="00404CA0">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070" w:type="dxa"/>
            <w:shd w:val="clear" w:color="auto" w:fill="70A9E0" w:themeFill="text2" w:themeFillTint="66"/>
          </w:tcPr>
          <w:p w14:paraId="40B5DB7E" w14:textId="20FF64A1" w:rsidR="002960D1" w:rsidRPr="00404CA0" w:rsidRDefault="002960D1" w:rsidP="00FA4B2D">
            <w:pPr>
              <w:rPr>
                <w:rFonts w:asciiTheme="minorHAnsi" w:hAnsiTheme="minorHAnsi"/>
                <w:bCs w:val="0"/>
                <w:sz w:val="24"/>
                <w:szCs w:val="24"/>
              </w:rPr>
            </w:pPr>
            <w:r w:rsidRPr="00404CA0">
              <w:rPr>
                <w:rFonts w:asciiTheme="minorHAnsi" w:hAnsiTheme="minorHAnsi"/>
                <w:bCs w:val="0"/>
                <w:color w:val="auto"/>
                <w:sz w:val="24"/>
                <w:szCs w:val="24"/>
              </w:rPr>
              <w:t>What mechanisms are in place to ensure ongoing coordination between the Title I</w:t>
            </w:r>
            <w:r w:rsidR="00C557A9">
              <w:rPr>
                <w:rFonts w:asciiTheme="minorHAnsi" w:hAnsiTheme="minorHAnsi"/>
                <w:bCs w:val="0"/>
                <w:color w:val="auto"/>
                <w:sz w:val="24"/>
                <w:szCs w:val="24"/>
              </w:rPr>
              <w:t>-A</w:t>
            </w:r>
            <w:r w:rsidRPr="00404CA0">
              <w:rPr>
                <w:rFonts w:asciiTheme="minorHAnsi" w:hAnsiTheme="minorHAnsi"/>
                <w:bCs w:val="0"/>
                <w:color w:val="auto"/>
                <w:sz w:val="24"/>
                <w:szCs w:val="24"/>
              </w:rPr>
              <w:t xml:space="preserve"> and McKinney-Vento programs? Describe below.</w:t>
            </w:r>
          </w:p>
        </w:tc>
      </w:tr>
      <w:tr w:rsidR="002960D1" w:rsidRPr="00200FF5" w14:paraId="7C472E1A" w14:textId="77777777" w:rsidTr="00404CA0">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0070" w:type="dxa"/>
            <w:shd w:val="clear" w:color="auto" w:fill="auto"/>
          </w:tcPr>
          <w:p w14:paraId="1F8995DE" w14:textId="1965682C" w:rsidR="002960D1" w:rsidRPr="00200FF5" w:rsidRDefault="00067125" w:rsidP="00FA4B2D">
            <w:pPr>
              <w:rPr>
                <w:rFonts w:asciiTheme="minorHAnsi" w:hAnsiTheme="minorHAnsi"/>
                <w:b w:val="0"/>
                <w:smallCaps/>
                <w:sz w:val="24"/>
              </w:rPr>
            </w:pPr>
            <w:r w:rsidRPr="00067125">
              <w:rPr>
                <w:sz w:val="24"/>
              </w:rPr>
              <w:fldChar w:fldCharType="begin">
                <w:ffData>
                  <w:name w:val="Text30"/>
                  <w:enabled/>
                  <w:calcOnExit w:val="0"/>
                  <w:textInput/>
                </w:ffData>
              </w:fldChar>
            </w:r>
            <w:r w:rsidRPr="00067125">
              <w:rPr>
                <w:b w:val="0"/>
                <w:sz w:val="24"/>
              </w:rPr>
              <w:instrText xml:space="preserve"> FORMTEXT </w:instrText>
            </w:r>
            <w:r w:rsidRPr="00067125">
              <w:rPr>
                <w:sz w:val="24"/>
              </w:rPr>
            </w:r>
            <w:r w:rsidRPr="00067125">
              <w:rPr>
                <w:sz w:val="24"/>
              </w:rPr>
              <w:fldChar w:fldCharType="separate"/>
            </w:r>
            <w:r w:rsidRPr="00067125">
              <w:rPr>
                <w:b w:val="0"/>
                <w:sz w:val="24"/>
              </w:rPr>
              <w:t> </w:t>
            </w:r>
            <w:r w:rsidRPr="00067125">
              <w:rPr>
                <w:b w:val="0"/>
                <w:sz w:val="24"/>
              </w:rPr>
              <w:t> </w:t>
            </w:r>
            <w:r w:rsidRPr="00067125">
              <w:rPr>
                <w:b w:val="0"/>
                <w:sz w:val="24"/>
              </w:rPr>
              <w:t> </w:t>
            </w:r>
            <w:r w:rsidRPr="00067125">
              <w:rPr>
                <w:b w:val="0"/>
                <w:sz w:val="24"/>
              </w:rPr>
              <w:t> </w:t>
            </w:r>
            <w:r w:rsidRPr="00067125">
              <w:rPr>
                <w:b w:val="0"/>
                <w:sz w:val="24"/>
              </w:rPr>
              <w:t> </w:t>
            </w:r>
            <w:r w:rsidRPr="00067125">
              <w:rPr>
                <w:sz w:val="24"/>
              </w:rPr>
              <w:fldChar w:fldCharType="end"/>
            </w:r>
          </w:p>
        </w:tc>
      </w:tr>
    </w:tbl>
    <w:p w14:paraId="51C08E16" w14:textId="77777777" w:rsidR="0026439B" w:rsidRDefault="0026439B" w:rsidP="0031641E">
      <w:pPr>
        <w:ind w:right="-360"/>
        <w:rPr>
          <w:rFonts w:asciiTheme="minorHAnsi" w:hAnsiTheme="minorHAnsi"/>
          <w:sz w:val="12"/>
          <w:szCs w:val="12"/>
        </w:rPr>
      </w:pPr>
    </w:p>
    <w:tbl>
      <w:tblPr>
        <w:tblStyle w:val="GridTable4-Accent1"/>
        <w:tblW w:w="0" w:type="auto"/>
        <w:tblLook w:val="04A0" w:firstRow="1" w:lastRow="0" w:firstColumn="1" w:lastColumn="0" w:noHBand="0" w:noVBand="1"/>
      </w:tblPr>
      <w:tblGrid>
        <w:gridCol w:w="10070"/>
      </w:tblGrid>
      <w:tr w:rsidR="0031641E" w:rsidRPr="00200FF5" w14:paraId="200F31BE" w14:textId="77777777" w:rsidTr="007C62E7">
        <w:trPr>
          <w:cnfStyle w:val="100000000000" w:firstRow="1" w:lastRow="0" w:firstColumn="0" w:lastColumn="0" w:oddVBand="0" w:evenVBand="0" w:oddHBand="0"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10188" w:type="dxa"/>
            <w:shd w:val="clear" w:color="auto" w:fill="70A9E0" w:themeFill="text2" w:themeFillTint="66"/>
          </w:tcPr>
          <w:p w14:paraId="6317B888" w14:textId="5B74FAF8" w:rsidR="0031641E" w:rsidRPr="007C62E7" w:rsidRDefault="0031641E" w:rsidP="00044635">
            <w:pPr>
              <w:tabs>
                <w:tab w:val="left" w:pos="342"/>
                <w:tab w:val="left" w:pos="3377"/>
                <w:tab w:val="center" w:pos="5292"/>
              </w:tabs>
              <w:spacing w:before="120"/>
              <w:ind w:left="342" w:hanging="342"/>
              <w:rPr>
                <w:rFonts w:asciiTheme="minorHAnsi" w:hAnsiTheme="minorHAnsi"/>
                <w:bCs w:val="0"/>
                <w:smallCaps/>
                <w:color w:val="auto"/>
                <w:sz w:val="24"/>
                <w:szCs w:val="24"/>
              </w:rPr>
            </w:pPr>
            <w:r w:rsidRPr="007C62E7">
              <w:rPr>
                <w:rFonts w:asciiTheme="minorHAnsi" w:hAnsiTheme="minorHAnsi"/>
                <w:bCs w:val="0"/>
                <w:color w:val="auto"/>
                <w:sz w:val="24"/>
                <w:szCs w:val="24"/>
              </w:rPr>
              <w:br w:type="page"/>
              <w:t>3.</w:t>
            </w:r>
            <w:r w:rsidRPr="007C62E7">
              <w:rPr>
                <w:rFonts w:asciiTheme="minorHAnsi" w:hAnsiTheme="minorHAnsi"/>
                <w:bCs w:val="0"/>
                <w:color w:val="auto"/>
                <w:sz w:val="24"/>
                <w:szCs w:val="24"/>
              </w:rPr>
              <w:tab/>
              <w:t xml:space="preserve">Completed Budget and Budget Narrative forms for </w:t>
            </w:r>
            <w:r w:rsidR="00431600" w:rsidRPr="007C62E7">
              <w:rPr>
                <w:rFonts w:asciiTheme="minorHAnsi" w:hAnsiTheme="minorHAnsi"/>
                <w:bCs w:val="0"/>
                <w:color w:val="auto"/>
                <w:sz w:val="24"/>
                <w:szCs w:val="24"/>
              </w:rPr>
              <w:t>FY</w:t>
            </w:r>
            <w:r w:rsidR="005F0EF5">
              <w:rPr>
                <w:rFonts w:asciiTheme="minorHAnsi" w:hAnsiTheme="minorHAnsi"/>
                <w:bCs w:val="0"/>
                <w:color w:val="auto"/>
                <w:sz w:val="24"/>
                <w:szCs w:val="24"/>
              </w:rPr>
              <w:t xml:space="preserve"> </w:t>
            </w:r>
            <w:r w:rsidR="003325DF">
              <w:rPr>
                <w:rFonts w:asciiTheme="minorHAnsi" w:hAnsiTheme="minorHAnsi"/>
                <w:bCs w:val="0"/>
                <w:color w:val="auto"/>
                <w:sz w:val="24"/>
                <w:szCs w:val="24"/>
              </w:rPr>
              <w:t>2</w:t>
            </w:r>
            <w:r w:rsidR="005F0EF5">
              <w:rPr>
                <w:rFonts w:asciiTheme="minorHAnsi" w:hAnsiTheme="minorHAnsi"/>
                <w:bCs w:val="0"/>
                <w:color w:val="auto"/>
                <w:sz w:val="24"/>
                <w:szCs w:val="24"/>
              </w:rPr>
              <w:t>02</w:t>
            </w:r>
            <w:r w:rsidR="003325DF">
              <w:rPr>
                <w:rFonts w:asciiTheme="minorHAnsi" w:hAnsiTheme="minorHAnsi"/>
                <w:bCs w:val="0"/>
                <w:color w:val="auto"/>
                <w:sz w:val="24"/>
                <w:szCs w:val="24"/>
              </w:rPr>
              <w:t>7</w:t>
            </w:r>
            <w:r w:rsidR="00431600" w:rsidRPr="007C62E7">
              <w:rPr>
                <w:rFonts w:asciiTheme="minorHAnsi" w:hAnsiTheme="minorHAnsi"/>
                <w:bCs w:val="0"/>
                <w:color w:val="auto"/>
                <w:sz w:val="24"/>
                <w:szCs w:val="24"/>
              </w:rPr>
              <w:t>, FY</w:t>
            </w:r>
            <w:r w:rsidR="005F0EF5">
              <w:rPr>
                <w:rFonts w:asciiTheme="minorHAnsi" w:hAnsiTheme="minorHAnsi"/>
                <w:bCs w:val="0"/>
                <w:color w:val="auto"/>
                <w:sz w:val="24"/>
                <w:szCs w:val="24"/>
              </w:rPr>
              <w:t xml:space="preserve"> </w:t>
            </w:r>
            <w:r w:rsidR="003325DF">
              <w:rPr>
                <w:rFonts w:asciiTheme="minorHAnsi" w:hAnsiTheme="minorHAnsi"/>
                <w:bCs w:val="0"/>
                <w:color w:val="auto"/>
                <w:sz w:val="24"/>
                <w:szCs w:val="24"/>
              </w:rPr>
              <w:t>2</w:t>
            </w:r>
            <w:r w:rsidR="005F0EF5">
              <w:rPr>
                <w:rFonts w:asciiTheme="minorHAnsi" w:hAnsiTheme="minorHAnsi"/>
                <w:bCs w:val="0"/>
                <w:color w:val="auto"/>
                <w:sz w:val="24"/>
                <w:szCs w:val="24"/>
              </w:rPr>
              <w:t>02</w:t>
            </w:r>
            <w:r w:rsidR="003325DF">
              <w:rPr>
                <w:rFonts w:asciiTheme="minorHAnsi" w:hAnsiTheme="minorHAnsi"/>
                <w:bCs w:val="0"/>
                <w:color w:val="auto"/>
                <w:sz w:val="24"/>
                <w:szCs w:val="24"/>
              </w:rPr>
              <w:t>8</w:t>
            </w:r>
            <w:r w:rsidR="00431600" w:rsidRPr="007C62E7">
              <w:rPr>
                <w:rFonts w:asciiTheme="minorHAnsi" w:hAnsiTheme="minorHAnsi"/>
                <w:bCs w:val="0"/>
                <w:color w:val="auto"/>
                <w:sz w:val="24"/>
                <w:szCs w:val="24"/>
              </w:rPr>
              <w:t>, and FY</w:t>
            </w:r>
            <w:r w:rsidR="005F0EF5">
              <w:rPr>
                <w:rFonts w:asciiTheme="minorHAnsi" w:hAnsiTheme="minorHAnsi"/>
                <w:bCs w:val="0"/>
                <w:color w:val="auto"/>
                <w:sz w:val="24"/>
                <w:szCs w:val="24"/>
              </w:rPr>
              <w:t xml:space="preserve"> </w:t>
            </w:r>
            <w:r w:rsidR="003325DF">
              <w:rPr>
                <w:rFonts w:asciiTheme="minorHAnsi" w:hAnsiTheme="minorHAnsi"/>
                <w:bCs w:val="0"/>
                <w:color w:val="auto"/>
                <w:sz w:val="24"/>
                <w:szCs w:val="24"/>
              </w:rPr>
              <w:t>2</w:t>
            </w:r>
            <w:r w:rsidR="005F0EF5">
              <w:rPr>
                <w:rFonts w:asciiTheme="minorHAnsi" w:hAnsiTheme="minorHAnsi"/>
                <w:bCs w:val="0"/>
                <w:color w:val="auto"/>
                <w:sz w:val="24"/>
                <w:szCs w:val="24"/>
              </w:rPr>
              <w:t>02</w:t>
            </w:r>
            <w:r w:rsidR="003325DF">
              <w:rPr>
                <w:rFonts w:asciiTheme="minorHAnsi" w:hAnsiTheme="minorHAnsi"/>
                <w:bCs w:val="0"/>
                <w:color w:val="auto"/>
                <w:sz w:val="24"/>
                <w:szCs w:val="24"/>
              </w:rPr>
              <w:t>9</w:t>
            </w:r>
            <w:r w:rsidR="00044635" w:rsidRPr="007C62E7">
              <w:rPr>
                <w:rFonts w:asciiTheme="minorHAnsi" w:hAnsiTheme="minorHAnsi"/>
                <w:bCs w:val="0"/>
                <w:color w:val="auto"/>
                <w:sz w:val="24"/>
                <w:szCs w:val="24"/>
              </w:rPr>
              <w:t xml:space="preserve"> </w:t>
            </w:r>
            <w:r w:rsidRPr="007C62E7">
              <w:rPr>
                <w:rFonts w:asciiTheme="minorHAnsi" w:hAnsiTheme="minorHAnsi"/>
                <w:bCs w:val="0"/>
                <w:color w:val="auto"/>
                <w:sz w:val="24"/>
                <w:szCs w:val="24"/>
              </w:rPr>
              <w:t>(10 points)</w:t>
            </w:r>
          </w:p>
        </w:tc>
      </w:tr>
      <w:tr w:rsidR="0031641E" w:rsidRPr="00200FF5" w14:paraId="4CC2565C"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p w14:paraId="01F414ED" w14:textId="0D7B5D57" w:rsidR="0026439B" w:rsidRPr="00CF303B" w:rsidRDefault="0031641E" w:rsidP="009645A3">
            <w:pPr>
              <w:spacing w:before="120"/>
              <w:ind w:left="-18" w:right="252"/>
              <w:rPr>
                <w:rFonts w:asciiTheme="minorHAnsi" w:hAnsiTheme="minorHAnsi"/>
                <w:sz w:val="24"/>
                <w:szCs w:val="24"/>
              </w:rPr>
            </w:pPr>
            <w:r w:rsidRPr="00200FF5">
              <w:rPr>
                <w:rFonts w:asciiTheme="minorHAnsi" w:hAnsiTheme="minorHAnsi"/>
                <w:sz w:val="24"/>
                <w:szCs w:val="24"/>
              </w:rPr>
              <w:t xml:space="preserve">Complete the Project Budget and Budget narrative </w:t>
            </w:r>
            <w:r w:rsidR="009D6D2F" w:rsidRPr="00A93188">
              <w:rPr>
                <w:rFonts w:asciiTheme="minorHAnsi" w:hAnsiTheme="minorHAnsi"/>
                <w:sz w:val="24"/>
                <w:szCs w:val="24"/>
              </w:rPr>
              <w:t xml:space="preserve">form </w:t>
            </w:r>
            <w:hyperlink r:id="rId29" w:history="1">
              <w:r w:rsidR="009D6D2F" w:rsidRPr="00A93188">
                <w:rPr>
                  <w:rStyle w:val="Hyperlink"/>
                  <w:rFonts w:asciiTheme="minorHAnsi" w:hAnsiTheme="minorHAnsi"/>
                  <w:sz w:val="24"/>
                  <w:szCs w:val="24"/>
                </w:rPr>
                <w:t>#05-07-071</w:t>
              </w:r>
            </w:hyperlink>
            <w:r w:rsidR="009D6D2F" w:rsidRPr="00A93188">
              <w:rPr>
                <w:rFonts w:asciiTheme="minorHAnsi" w:hAnsiTheme="minorHAnsi"/>
                <w:sz w:val="24"/>
                <w:szCs w:val="24"/>
              </w:rPr>
              <w:t>,</w:t>
            </w:r>
            <w:r w:rsidR="009D6D2F" w:rsidRPr="00200FF5">
              <w:rPr>
                <w:rFonts w:asciiTheme="minorHAnsi" w:hAnsiTheme="minorHAnsi"/>
                <w:sz w:val="24"/>
                <w:szCs w:val="24"/>
              </w:rPr>
              <w:t xml:space="preserve"> which</w:t>
            </w:r>
            <w:r w:rsidR="00675648" w:rsidRPr="00200FF5">
              <w:rPr>
                <w:rFonts w:asciiTheme="minorHAnsi" w:hAnsiTheme="minorHAnsi"/>
                <w:sz w:val="24"/>
                <w:szCs w:val="24"/>
              </w:rPr>
              <w:t xml:space="preserve"> can be downloaded from the </w:t>
            </w:r>
            <w:hyperlink r:id="rId30" w:history="1">
              <w:r w:rsidR="000328C5">
                <w:rPr>
                  <w:rStyle w:val="Hyperlink"/>
                  <w:rFonts w:asciiTheme="minorHAnsi" w:hAnsiTheme="minorHAnsi"/>
                  <w:sz w:val="24"/>
                  <w:szCs w:val="24"/>
                </w:rPr>
                <w:t>DEED Forms Webpage</w:t>
              </w:r>
            </w:hyperlink>
            <w:r w:rsidR="00B73411" w:rsidRPr="00B73411">
              <w:rPr>
                <w:rFonts w:asciiTheme="minorHAnsi" w:hAnsiTheme="minorHAnsi"/>
                <w:sz w:val="24"/>
                <w:szCs w:val="24"/>
              </w:rPr>
              <w:t xml:space="preserve"> (</w:t>
            </w:r>
            <w:hyperlink r:id="rId31" w:history="1">
              <w:r w:rsidR="00B73411" w:rsidRPr="00B73411">
                <w:rPr>
                  <w:rStyle w:val="Hyperlink"/>
                  <w:sz w:val="24"/>
                  <w:szCs w:val="24"/>
                </w:rPr>
                <w:t>education.alaska.gov/forms</w:t>
              </w:r>
            </w:hyperlink>
            <w:r w:rsidR="00B73411">
              <w:rPr>
                <w:sz w:val="24"/>
                <w:szCs w:val="24"/>
              </w:rPr>
              <w:t>)</w:t>
            </w:r>
          </w:p>
          <w:p w14:paraId="0BD385D8" w14:textId="77777777" w:rsidR="0031641E" w:rsidRPr="00200FF5" w:rsidRDefault="009A0ABB" w:rsidP="009645A3">
            <w:pPr>
              <w:spacing w:before="120"/>
              <w:ind w:left="-18" w:right="252"/>
              <w:rPr>
                <w:rFonts w:asciiTheme="minorHAnsi" w:hAnsiTheme="minorHAnsi"/>
                <w:b w:val="0"/>
                <w:smallCaps/>
                <w:sz w:val="24"/>
              </w:rPr>
            </w:pPr>
            <w:r w:rsidRPr="00200FF5">
              <w:rPr>
                <w:rFonts w:asciiTheme="minorHAnsi" w:hAnsiTheme="minorHAnsi"/>
                <w:sz w:val="24"/>
                <w:szCs w:val="24"/>
              </w:rPr>
              <w:t>Submit a</w:t>
            </w:r>
            <w:r w:rsidR="0031641E" w:rsidRPr="00200FF5">
              <w:rPr>
                <w:rFonts w:asciiTheme="minorHAnsi" w:hAnsiTheme="minorHAnsi"/>
                <w:sz w:val="24"/>
                <w:szCs w:val="24"/>
              </w:rPr>
              <w:t xml:space="preserve"> bu</w:t>
            </w:r>
            <w:r w:rsidRPr="00200FF5">
              <w:rPr>
                <w:rFonts w:asciiTheme="minorHAnsi" w:hAnsiTheme="minorHAnsi"/>
                <w:sz w:val="24"/>
                <w:szCs w:val="24"/>
              </w:rPr>
              <w:t>dget</w:t>
            </w:r>
            <w:r w:rsidR="00466350" w:rsidRPr="00200FF5">
              <w:rPr>
                <w:rFonts w:asciiTheme="minorHAnsi" w:hAnsiTheme="minorHAnsi"/>
                <w:sz w:val="24"/>
                <w:szCs w:val="24"/>
              </w:rPr>
              <w:t xml:space="preserve"> and narrative</w:t>
            </w:r>
            <w:r w:rsidRPr="00200FF5">
              <w:rPr>
                <w:rFonts w:asciiTheme="minorHAnsi" w:hAnsiTheme="minorHAnsi"/>
                <w:sz w:val="24"/>
                <w:szCs w:val="24"/>
              </w:rPr>
              <w:t xml:space="preserve"> for each </w:t>
            </w:r>
            <w:r w:rsidR="00327B76" w:rsidRPr="00200FF5">
              <w:rPr>
                <w:rFonts w:asciiTheme="minorHAnsi" w:hAnsiTheme="minorHAnsi"/>
                <w:sz w:val="24"/>
                <w:szCs w:val="24"/>
              </w:rPr>
              <w:t xml:space="preserve">of the three </w:t>
            </w:r>
            <w:r w:rsidRPr="00200FF5">
              <w:rPr>
                <w:rFonts w:asciiTheme="minorHAnsi" w:hAnsiTheme="minorHAnsi"/>
                <w:sz w:val="24"/>
                <w:szCs w:val="24"/>
              </w:rPr>
              <w:t>year</w:t>
            </w:r>
            <w:r w:rsidR="00327B76" w:rsidRPr="00200FF5">
              <w:rPr>
                <w:rFonts w:asciiTheme="minorHAnsi" w:hAnsiTheme="minorHAnsi"/>
                <w:sz w:val="24"/>
                <w:szCs w:val="24"/>
              </w:rPr>
              <w:t>s</w:t>
            </w:r>
            <w:r w:rsidRPr="00200FF5">
              <w:rPr>
                <w:rFonts w:asciiTheme="minorHAnsi" w:hAnsiTheme="minorHAnsi"/>
                <w:sz w:val="24"/>
                <w:szCs w:val="24"/>
              </w:rPr>
              <w:t xml:space="preserve"> of the grant</w:t>
            </w:r>
            <w:r w:rsidR="0031641E" w:rsidRPr="00200FF5">
              <w:rPr>
                <w:rFonts w:asciiTheme="minorHAnsi" w:hAnsiTheme="minorHAnsi"/>
                <w:sz w:val="24"/>
                <w:szCs w:val="24"/>
              </w:rPr>
              <w:t>.</w:t>
            </w:r>
          </w:p>
        </w:tc>
      </w:tr>
    </w:tbl>
    <w:p w14:paraId="5677DC4E" w14:textId="77777777" w:rsidR="00E077E8" w:rsidRPr="00200FF5" w:rsidRDefault="00E077E8" w:rsidP="00E077E8">
      <w:pPr>
        <w:jc w:val="center"/>
        <w:rPr>
          <w:rFonts w:asciiTheme="minorHAnsi" w:hAnsiTheme="minorHAnsi"/>
          <w:b/>
          <w:caps/>
          <w:sz w:val="28"/>
          <w:szCs w:val="28"/>
        </w:rPr>
        <w:sectPr w:rsidR="00E077E8" w:rsidRPr="00200FF5" w:rsidSect="00AB11FB">
          <w:footerReference w:type="default" r:id="rId32"/>
          <w:footerReference w:type="first" r:id="rId33"/>
          <w:pgSz w:w="12240" w:h="15840" w:code="1"/>
          <w:pgMar w:top="720" w:right="1080" w:bottom="720" w:left="1080" w:header="720" w:footer="720" w:gutter="0"/>
          <w:cols w:space="720"/>
          <w:titlePg/>
          <w:docGrid w:linePitch="360"/>
        </w:sectPr>
      </w:pPr>
    </w:p>
    <w:p w14:paraId="4F4B8589" w14:textId="77777777" w:rsidR="00E077E8" w:rsidRPr="00A0415B" w:rsidRDefault="00E077E8" w:rsidP="00E259C8">
      <w:pPr>
        <w:pStyle w:val="Heading1"/>
      </w:pPr>
      <w:bookmarkStart w:id="88" w:name="_Toc222988365"/>
      <w:bookmarkStart w:id="89" w:name="_Toc231188397"/>
      <w:r w:rsidRPr="00A0415B">
        <w:lastRenderedPageBreak/>
        <w:t>Section III</w:t>
      </w:r>
      <w:bookmarkEnd w:id="88"/>
    </w:p>
    <w:p w14:paraId="1F4EB383" w14:textId="77777777" w:rsidR="00E077E8" w:rsidRPr="00200FF5" w:rsidRDefault="00E077E8" w:rsidP="00E259C8">
      <w:pPr>
        <w:pStyle w:val="Heading2"/>
      </w:pPr>
      <w:bookmarkStart w:id="90" w:name="_Toc231615100"/>
      <w:bookmarkStart w:id="91" w:name="_Toc231634752"/>
      <w:bookmarkStart w:id="92" w:name="_Toc222988366"/>
      <w:bookmarkStart w:id="93" w:name="AppendixA"/>
      <w:r w:rsidRPr="00200FF5">
        <w:t>APPENDIX A</w:t>
      </w:r>
      <w:bookmarkEnd w:id="90"/>
      <w:bookmarkEnd w:id="91"/>
      <w:bookmarkEnd w:id="92"/>
    </w:p>
    <w:p w14:paraId="29495ACB" w14:textId="77777777" w:rsidR="00E077E8" w:rsidRPr="00E259C8" w:rsidRDefault="00225763" w:rsidP="00E259C8">
      <w:pPr>
        <w:rPr>
          <w:b/>
          <w:bCs/>
          <w:caps/>
          <w:sz w:val="28"/>
          <w:szCs w:val="28"/>
        </w:rPr>
      </w:pPr>
      <w:bookmarkStart w:id="94" w:name="_Toc289772092"/>
      <w:bookmarkEnd w:id="89"/>
      <w:bookmarkEnd w:id="93"/>
      <w:r w:rsidRPr="00E259C8">
        <w:rPr>
          <w:b/>
          <w:bCs/>
          <w:caps/>
          <w:sz w:val="28"/>
          <w:szCs w:val="28"/>
        </w:rPr>
        <w:t>Examples of Measurable Outcomes</w:t>
      </w:r>
      <w:bookmarkEnd w:id="94"/>
    </w:p>
    <w:p w14:paraId="7E2CEC0B" w14:textId="77777777" w:rsidR="00E077E8" w:rsidRPr="00200FF5" w:rsidRDefault="00E077E8" w:rsidP="00A0415B">
      <w:pPr>
        <w:overflowPunct/>
        <w:ind w:right="-504"/>
        <w:textAlignment w:val="auto"/>
        <w:rPr>
          <w:rFonts w:asciiTheme="minorHAnsi" w:hAnsiTheme="minorHAnsi"/>
          <w:b/>
          <w:bCs/>
        </w:rPr>
      </w:pPr>
      <w:r w:rsidRPr="00200FF5">
        <w:rPr>
          <w:rFonts w:asciiTheme="minorHAnsi" w:hAnsiTheme="minorHAnsi"/>
          <w:b/>
          <w:bCs/>
        </w:rPr>
        <w:t>Derived from the Authorized Activities of Local Educational Agency Grants</w:t>
      </w:r>
    </w:p>
    <w:p w14:paraId="1C685B15" w14:textId="77777777" w:rsidR="00E077E8" w:rsidRPr="00200FF5" w:rsidRDefault="00E077E8" w:rsidP="00A0415B">
      <w:pPr>
        <w:overflowPunct/>
        <w:spacing w:after="240"/>
        <w:ind w:right="-504"/>
        <w:textAlignment w:val="auto"/>
        <w:rPr>
          <w:rFonts w:asciiTheme="minorHAnsi" w:hAnsiTheme="minorHAnsi"/>
          <w:b/>
          <w:bCs/>
        </w:rPr>
      </w:pPr>
      <w:r w:rsidRPr="00200FF5">
        <w:rPr>
          <w:rFonts w:asciiTheme="minorHAnsi" w:hAnsiTheme="minorHAnsi"/>
          <w:b/>
          <w:bCs/>
        </w:rPr>
        <w:t>McKinney-Vento Act- Section 723(d)</w:t>
      </w:r>
    </w:p>
    <w:tbl>
      <w:tblPr>
        <w:tblStyle w:val="GridTable4-Accent1"/>
        <w:tblW w:w="10170" w:type="dxa"/>
        <w:tblLook w:val="04A0" w:firstRow="1" w:lastRow="0" w:firstColumn="1" w:lastColumn="0" w:noHBand="0" w:noVBand="1"/>
      </w:tblPr>
      <w:tblGrid>
        <w:gridCol w:w="3600"/>
        <w:gridCol w:w="6570"/>
      </w:tblGrid>
      <w:tr w:rsidR="00E077E8" w:rsidRPr="00200FF5" w14:paraId="0BA63B56" w14:textId="77777777" w:rsidTr="0081358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3600" w:type="dxa"/>
            <w:shd w:val="clear" w:color="auto" w:fill="70A9E0" w:themeFill="text2" w:themeFillTint="66"/>
          </w:tcPr>
          <w:p w14:paraId="6A7AFC7C" w14:textId="77777777" w:rsidR="00E077E8" w:rsidRPr="003A326F" w:rsidRDefault="00E077E8" w:rsidP="00FA4B2D">
            <w:pPr>
              <w:tabs>
                <w:tab w:val="left" w:pos="342"/>
              </w:tabs>
              <w:overflowPunct/>
              <w:ind w:left="342" w:hanging="360"/>
              <w:jc w:val="center"/>
              <w:textAlignment w:val="auto"/>
              <w:rPr>
                <w:rFonts w:asciiTheme="minorHAnsi" w:hAnsiTheme="minorHAnsi"/>
                <w:color w:val="auto"/>
                <w:sz w:val="24"/>
                <w:szCs w:val="24"/>
              </w:rPr>
            </w:pPr>
            <w:r w:rsidRPr="003A326F">
              <w:rPr>
                <w:rFonts w:asciiTheme="minorHAnsi" w:hAnsiTheme="minorHAnsi"/>
                <w:color w:val="auto"/>
                <w:sz w:val="24"/>
                <w:szCs w:val="24"/>
              </w:rPr>
              <w:t>ACTIVITIES</w:t>
            </w:r>
          </w:p>
        </w:tc>
        <w:tc>
          <w:tcPr>
            <w:tcW w:w="6570" w:type="dxa"/>
            <w:shd w:val="clear" w:color="auto" w:fill="70A9E0" w:themeFill="text2" w:themeFillTint="66"/>
          </w:tcPr>
          <w:p w14:paraId="0B35024F" w14:textId="77777777" w:rsidR="00E077E8" w:rsidRPr="003A326F" w:rsidRDefault="00E077E8" w:rsidP="00FA4B2D">
            <w:pPr>
              <w:overflowPunct/>
              <w:ind w:left="325" w:hanging="270"/>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3A326F">
              <w:rPr>
                <w:rFonts w:asciiTheme="minorHAnsi" w:hAnsiTheme="minorHAnsi"/>
                <w:color w:val="auto"/>
                <w:sz w:val="24"/>
                <w:szCs w:val="24"/>
              </w:rPr>
              <w:t>MEASURABLE OUTCOMES</w:t>
            </w:r>
          </w:p>
        </w:tc>
      </w:tr>
      <w:tr w:rsidR="00E077E8" w:rsidRPr="00200FF5" w14:paraId="4468216C"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33F1349" w14:textId="77777777" w:rsidR="00E077E8" w:rsidRPr="00200FF5" w:rsidRDefault="00E077E8" w:rsidP="00185E46">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1.</w:t>
            </w:r>
            <w:r w:rsidRPr="00200FF5">
              <w:rPr>
                <w:rFonts w:asciiTheme="minorHAnsi" w:hAnsiTheme="minorHAnsi"/>
                <w:sz w:val="24"/>
                <w:szCs w:val="24"/>
              </w:rPr>
              <w:tab/>
              <w:t>Tutoring, supplemental instruction, and enriched educational services.</w:t>
            </w:r>
          </w:p>
        </w:tc>
        <w:tc>
          <w:tcPr>
            <w:tcW w:w="6570" w:type="dxa"/>
          </w:tcPr>
          <w:p w14:paraId="25D37E1C"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Pre/post test score improvement.</w:t>
            </w:r>
          </w:p>
          <w:p w14:paraId="3D99C08E" w14:textId="77777777" w:rsidR="00E077E8" w:rsidRPr="00200FF5" w:rsidRDefault="00E077E8" w:rsidP="00BB0047">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Classroom teachers provide positive assessments of participants.</w:t>
            </w:r>
          </w:p>
          <w:p w14:paraId="4E7CE3E6" w14:textId="77777777" w:rsidR="00E077E8" w:rsidRPr="00200FF5" w:rsidRDefault="00E077E8" w:rsidP="00BB0047">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School success, seen in grade and score improvement.</w:t>
            </w:r>
          </w:p>
          <w:p w14:paraId="283FC001" w14:textId="77777777" w:rsidR="00E077E8" w:rsidRPr="00200FF5" w:rsidRDefault="00E077E8" w:rsidP="00BB0047">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Participation and performance on Standards of Learning Tests.</w:t>
            </w:r>
          </w:p>
          <w:p w14:paraId="30B5AAD9"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High school or GED completion.</w:t>
            </w:r>
          </w:p>
        </w:tc>
      </w:tr>
      <w:tr w:rsidR="00E077E8" w:rsidRPr="00200FF5" w14:paraId="2C4498F6"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69D6F6DC" w14:textId="77777777" w:rsidR="00E077E8" w:rsidRPr="00200FF5" w:rsidRDefault="00E077E8" w:rsidP="00185E46">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2.</w:t>
            </w:r>
            <w:r w:rsidRPr="00200FF5">
              <w:rPr>
                <w:rFonts w:asciiTheme="minorHAnsi" w:hAnsiTheme="minorHAnsi"/>
                <w:sz w:val="24"/>
                <w:szCs w:val="24"/>
              </w:rPr>
              <w:tab/>
              <w:t>Expedited student evaluations, including gifted and talented, special education, and limited English proficiency.</w:t>
            </w:r>
          </w:p>
        </w:tc>
        <w:tc>
          <w:tcPr>
            <w:tcW w:w="6570" w:type="dxa"/>
          </w:tcPr>
          <w:p w14:paraId="76C952D3"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Evaluations are made and records are transferred in a timely manner.</w:t>
            </w:r>
          </w:p>
          <w:p w14:paraId="247B60FD" w14:textId="77777777" w:rsidR="00E077E8" w:rsidRPr="00200FF5" w:rsidRDefault="00E077E8" w:rsidP="0026439B">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Increased percentage of homeless children accessing education services for which they are eligible (e.g., Title I, special education, LEP services).</w:t>
            </w:r>
          </w:p>
        </w:tc>
      </w:tr>
      <w:tr w:rsidR="00E077E8" w:rsidRPr="00200FF5" w14:paraId="7FC7194F"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EACE10B" w14:textId="77777777" w:rsidR="00E077E8" w:rsidRPr="00200FF5" w:rsidRDefault="00E077E8" w:rsidP="00185E46">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3.</w:t>
            </w:r>
            <w:r w:rsidRPr="00200FF5">
              <w:rPr>
                <w:rFonts w:asciiTheme="minorHAnsi" w:hAnsiTheme="minorHAnsi"/>
                <w:sz w:val="24"/>
                <w:szCs w:val="24"/>
              </w:rPr>
              <w:tab/>
              <w:t>Professional development for educators and other school personnel.</w:t>
            </w:r>
          </w:p>
        </w:tc>
        <w:tc>
          <w:tcPr>
            <w:tcW w:w="6570" w:type="dxa"/>
          </w:tcPr>
          <w:p w14:paraId="29424E5F"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 xml:space="preserve">Increase in numbers of </w:t>
            </w:r>
            <w:proofErr w:type="gramStart"/>
            <w:r w:rsidRPr="00200FF5">
              <w:rPr>
                <w:rFonts w:asciiTheme="minorHAnsi" w:hAnsiTheme="minorHAnsi"/>
                <w:spacing w:val="-4"/>
                <w:sz w:val="24"/>
                <w:szCs w:val="24"/>
              </w:rPr>
              <w:t>public school</w:t>
            </w:r>
            <w:proofErr w:type="gramEnd"/>
            <w:r w:rsidRPr="00200FF5">
              <w:rPr>
                <w:rFonts w:asciiTheme="minorHAnsi" w:hAnsiTheme="minorHAnsi"/>
                <w:spacing w:val="-4"/>
                <w:sz w:val="24"/>
                <w:szCs w:val="24"/>
              </w:rPr>
              <w:t xml:space="preserve"> personnel who are aware of and sensitive to the needs of homeless children and youth.</w:t>
            </w:r>
          </w:p>
          <w:p w14:paraId="6FC55126"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awareness and sensitivity training opportunities for school personnel and community.</w:t>
            </w:r>
          </w:p>
        </w:tc>
      </w:tr>
      <w:tr w:rsidR="00E077E8" w:rsidRPr="00200FF5" w14:paraId="04666C9E"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1422EB4E"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4</w:t>
            </w:r>
            <w:proofErr w:type="gramStart"/>
            <w:r w:rsidRPr="00200FF5">
              <w:rPr>
                <w:rFonts w:asciiTheme="minorHAnsi" w:hAnsiTheme="minorHAnsi"/>
                <w:sz w:val="24"/>
                <w:szCs w:val="24"/>
              </w:rPr>
              <w:t xml:space="preserve">. </w:t>
            </w:r>
            <w:r w:rsidRPr="00200FF5">
              <w:rPr>
                <w:rFonts w:asciiTheme="minorHAnsi" w:hAnsiTheme="minorHAnsi"/>
                <w:sz w:val="24"/>
                <w:szCs w:val="24"/>
              </w:rPr>
              <w:tab/>
              <w:t>Referrals</w:t>
            </w:r>
            <w:proofErr w:type="gramEnd"/>
            <w:r w:rsidRPr="00200FF5">
              <w:rPr>
                <w:rFonts w:asciiTheme="minorHAnsi" w:hAnsiTheme="minorHAnsi"/>
                <w:sz w:val="24"/>
                <w:szCs w:val="24"/>
              </w:rPr>
              <w:t xml:space="preserve"> for medical, dental, other health services, and social services.</w:t>
            </w:r>
          </w:p>
        </w:tc>
        <w:tc>
          <w:tcPr>
            <w:tcW w:w="6570" w:type="dxa"/>
          </w:tcPr>
          <w:p w14:paraId="1AA9CFB4"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families referred for services.</w:t>
            </w:r>
          </w:p>
          <w:p w14:paraId="7F91E0FD" w14:textId="77777777" w:rsidR="00E077E8" w:rsidRPr="00200FF5" w:rsidRDefault="00E077E8" w:rsidP="00BB0047">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homeless children who are immunized.</w:t>
            </w:r>
          </w:p>
          <w:p w14:paraId="1A713762" w14:textId="77777777" w:rsidR="00E077E8" w:rsidRPr="00200FF5" w:rsidRDefault="00E077E8" w:rsidP="0026439B">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pregnant homeless teens receiving prenatal care.</w:t>
            </w:r>
          </w:p>
        </w:tc>
      </w:tr>
      <w:tr w:rsidR="00E077E8" w:rsidRPr="00200FF5" w14:paraId="004E7160"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8619DD9"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5</w:t>
            </w:r>
            <w:proofErr w:type="gramStart"/>
            <w:r w:rsidRPr="00200FF5">
              <w:rPr>
                <w:rFonts w:asciiTheme="minorHAnsi" w:hAnsiTheme="minorHAnsi"/>
                <w:sz w:val="24"/>
                <w:szCs w:val="24"/>
              </w:rPr>
              <w:t xml:space="preserve">. </w:t>
            </w:r>
            <w:r w:rsidRPr="00200FF5">
              <w:rPr>
                <w:rFonts w:asciiTheme="minorHAnsi" w:hAnsiTheme="minorHAnsi"/>
                <w:sz w:val="24"/>
                <w:szCs w:val="24"/>
              </w:rPr>
              <w:tab/>
              <w:t>Defraying</w:t>
            </w:r>
            <w:proofErr w:type="gramEnd"/>
            <w:r w:rsidRPr="00200FF5">
              <w:rPr>
                <w:rFonts w:asciiTheme="minorHAnsi" w:hAnsiTheme="minorHAnsi"/>
                <w:sz w:val="24"/>
                <w:szCs w:val="24"/>
              </w:rPr>
              <w:t xml:space="preserve"> excess cost of transportation.</w:t>
            </w:r>
          </w:p>
        </w:tc>
        <w:tc>
          <w:tcPr>
            <w:tcW w:w="6570" w:type="dxa"/>
          </w:tcPr>
          <w:p w14:paraId="03F16D5F"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homeless children and youth attending school regularly.</w:t>
            </w:r>
          </w:p>
          <w:p w14:paraId="5FFD7953" w14:textId="77777777" w:rsidR="00E077E8" w:rsidRPr="00200FF5" w:rsidRDefault="00E077E8" w:rsidP="00BB0047">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lastRenderedPageBreak/>
              <w:t xml:space="preserve">• </w:t>
            </w:r>
            <w:r w:rsidRPr="00200FF5">
              <w:rPr>
                <w:rFonts w:asciiTheme="minorHAnsi" w:hAnsiTheme="minorHAnsi"/>
                <w:spacing w:val="-4"/>
                <w:sz w:val="24"/>
                <w:szCs w:val="24"/>
              </w:rPr>
              <w:tab/>
              <w:t>Increase in the percentage of homeless children and youth attending the school of origin, with the approval of the parent/guardian.</w:t>
            </w:r>
          </w:p>
          <w:p w14:paraId="1A245E9D"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Decrease in number of day</w:t>
            </w:r>
            <w:r w:rsidR="00385A3F">
              <w:rPr>
                <w:rFonts w:asciiTheme="minorHAnsi" w:hAnsiTheme="minorHAnsi"/>
                <w:spacing w:val="-4"/>
                <w:sz w:val="24"/>
                <w:szCs w:val="24"/>
              </w:rPr>
              <w:t>’</w:t>
            </w:r>
            <w:r w:rsidRPr="00200FF5">
              <w:rPr>
                <w:rFonts w:asciiTheme="minorHAnsi" w:hAnsiTheme="minorHAnsi"/>
                <w:spacing w:val="-4"/>
                <w:sz w:val="24"/>
                <w:szCs w:val="24"/>
              </w:rPr>
              <w:t>s homeless students cannot attend school due to lack of transportation.</w:t>
            </w:r>
          </w:p>
        </w:tc>
      </w:tr>
      <w:tr w:rsidR="00E077E8" w:rsidRPr="00200FF5" w14:paraId="588AFFEA"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6D3F1C21"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lastRenderedPageBreak/>
              <w:t>6</w:t>
            </w:r>
            <w:proofErr w:type="gramStart"/>
            <w:r w:rsidRPr="00200FF5">
              <w:rPr>
                <w:rFonts w:asciiTheme="minorHAnsi" w:hAnsiTheme="minorHAnsi"/>
                <w:sz w:val="24"/>
                <w:szCs w:val="24"/>
              </w:rPr>
              <w:t xml:space="preserve">. </w:t>
            </w:r>
            <w:r w:rsidRPr="00200FF5">
              <w:rPr>
                <w:rFonts w:asciiTheme="minorHAnsi" w:hAnsiTheme="minorHAnsi"/>
                <w:sz w:val="24"/>
                <w:szCs w:val="24"/>
              </w:rPr>
              <w:tab/>
              <w:t>Provision</w:t>
            </w:r>
            <w:proofErr w:type="gramEnd"/>
            <w:r w:rsidRPr="00200FF5">
              <w:rPr>
                <w:rFonts w:asciiTheme="minorHAnsi" w:hAnsiTheme="minorHAnsi"/>
                <w:sz w:val="24"/>
                <w:szCs w:val="24"/>
              </w:rPr>
              <w:t xml:space="preserve"> of developmentally appropriate early childhood education programs, not otherwise provided.</w:t>
            </w:r>
          </w:p>
        </w:tc>
        <w:tc>
          <w:tcPr>
            <w:tcW w:w="6570" w:type="dxa"/>
          </w:tcPr>
          <w:p w14:paraId="2927022B"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the enrollment and attendance of homeless preschoolers in local preschool programs such as Even Start, Alaska Preschool Initiative, and Head Start.</w:t>
            </w:r>
          </w:p>
        </w:tc>
      </w:tr>
      <w:tr w:rsidR="00E077E8" w:rsidRPr="00200FF5" w14:paraId="6847FCE0"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7889B1B"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7</w:t>
            </w:r>
            <w:proofErr w:type="gramStart"/>
            <w:r w:rsidRPr="00200FF5">
              <w:rPr>
                <w:rFonts w:asciiTheme="minorHAnsi" w:hAnsiTheme="minorHAnsi"/>
                <w:sz w:val="24"/>
                <w:szCs w:val="24"/>
              </w:rPr>
              <w:t xml:space="preserve">. </w:t>
            </w:r>
            <w:r w:rsidRPr="00200FF5">
              <w:rPr>
                <w:rFonts w:asciiTheme="minorHAnsi" w:hAnsiTheme="minorHAnsi"/>
                <w:sz w:val="24"/>
                <w:szCs w:val="24"/>
              </w:rPr>
              <w:tab/>
              <w:t>Provision</w:t>
            </w:r>
            <w:proofErr w:type="gramEnd"/>
            <w:r w:rsidRPr="00200FF5">
              <w:rPr>
                <w:rFonts w:asciiTheme="minorHAnsi" w:hAnsiTheme="minorHAnsi"/>
                <w:sz w:val="24"/>
                <w:szCs w:val="24"/>
              </w:rPr>
              <w:t xml:space="preserve"> of services and assistance to attract, engage, and retain homeless children and youth and unaccompanied youth in public school programs.</w:t>
            </w:r>
          </w:p>
        </w:tc>
        <w:tc>
          <w:tcPr>
            <w:tcW w:w="6570" w:type="dxa"/>
          </w:tcPr>
          <w:p w14:paraId="7EB3589C"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Documentation of identification procedures and support services provided.</w:t>
            </w:r>
          </w:p>
          <w:p w14:paraId="415B57E6"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the percentage of homeless youth completing school.</w:t>
            </w:r>
          </w:p>
        </w:tc>
      </w:tr>
      <w:tr w:rsidR="00E077E8" w:rsidRPr="00200FF5" w14:paraId="1C820556"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2CBD13EA"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8</w:t>
            </w:r>
            <w:proofErr w:type="gramStart"/>
            <w:r w:rsidRPr="00200FF5">
              <w:rPr>
                <w:rFonts w:asciiTheme="minorHAnsi" w:hAnsiTheme="minorHAnsi"/>
                <w:sz w:val="24"/>
                <w:szCs w:val="24"/>
              </w:rPr>
              <w:t xml:space="preserve">. </w:t>
            </w:r>
            <w:r w:rsidRPr="00200FF5">
              <w:rPr>
                <w:rFonts w:asciiTheme="minorHAnsi" w:hAnsiTheme="minorHAnsi"/>
                <w:sz w:val="24"/>
                <w:szCs w:val="24"/>
              </w:rPr>
              <w:tab/>
              <w:t>Before</w:t>
            </w:r>
            <w:proofErr w:type="gramEnd"/>
            <w:r w:rsidRPr="00200FF5">
              <w:rPr>
                <w:rFonts w:asciiTheme="minorHAnsi" w:hAnsiTheme="minorHAnsi"/>
                <w:sz w:val="24"/>
                <w:szCs w:val="24"/>
              </w:rPr>
              <w:t>- and after-school, mentoring, and summer programs with a teacher or other qualified individual.</w:t>
            </w:r>
          </w:p>
        </w:tc>
        <w:tc>
          <w:tcPr>
            <w:tcW w:w="6570" w:type="dxa"/>
          </w:tcPr>
          <w:p w14:paraId="6CB1B91E"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hours of education programs for homeless children and youth, during non-school time.</w:t>
            </w:r>
          </w:p>
          <w:p w14:paraId="7917AE2E" w14:textId="77777777" w:rsidR="00E077E8" w:rsidRPr="00200FF5" w:rsidRDefault="00E077E8" w:rsidP="0026439B">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Improved school performance of participants as based on testing, grades, teachers’ assessments, etc.</w:t>
            </w:r>
          </w:p>
        </w:tc>
      </w:tr>
      <w:tr w:rsidR="00E077E8" w:rsidRPr="00200FF5" w14:paraId="0FFA73AC"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3137A00"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9</w:t>
            </w:r>
            <w:proofErr w:type="gramStart"/>
            <w:r w:rsidRPr="00200FF5">
              <w:rPr>
                <w:rFonts w:asciiTheme="minorHAnsi" w:hAnsiTheme="minorHAnsi"/>
                <w:sz w:val="24"/>
                <w:szCs w:val="24"/>
              </w:rPr>
              <w:t xml:space="preserve">. </w:t>
            </w:r>
            <w:r w:rsidRPr="00200FF5">
              <w:rPr>
                <w:rFonts w:asciiTheme="minorHAnsi" w:hAnsiTheme="minorHAnsi"/>
                <w:sz w:val="24"/>
                <w:szCs w:val="24"/>
              </w:rPr>
              <w:tab/>
              <w:t>The</w:t>
            </w:r>
            <w:proofErr w:type="gramEnd"/>
            <w:r w:rsidRPr="00200FF5">
              <w:rPr>
                <w:rFonts w:asciiTheme="minorHAnsi" w:hAnsiTheme="minorHAnsi"/>
                <w:sz w:val="24"/>
                <w:szCs w:val="24"/>
              </w:rPr>
              <w:t xml:space="preserve"> payment of fees and other costs associated with tracking, obtaining, and transferring records necessary to enroll homeless children and youth.</w:t>
            </w:r>
          </w:p>
        </w:tc>
        <w:tc>
          <w:tcPr>
            <w:tcW w:w="6570" w:type="dxa"/>
          </w:tcPr>
          <w:p w14:paraId="5D3C2FF5"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Decrease in amount of time used to obtain records of homeless children and youth.</w:t>
            </w:r>
          </w:p>
          <w:p w14:paraId="6908C1AA"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New schools of former LEA program participants receive information on students promptly; students are tracked into future schools and communities.</w:t>
            </w:r>
          </w:p>
        </w:tc>
      </w:tr>
      <w:tr w:rsidR="00E077E8" w:rsidRPr="00200FF5" w14:paraId="0C4825B0"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163449F4"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10</w:t>
            </w:r>
            <w:proofErr w:type="gramStart"/>
            <w:r w:rsidRPr="00200FF5">
              <w:rPr>
                <w:rFonts w:asciiTheme="minorHAnsi" w:hAnsiTheme="minorHAnsi"/>
                <w:sz w:val="24"/>
                <w:szCs w:val="24"/>
              </w:rPr>
              <w:t xml:space="preserve">. </w:t>
            </w:r>
            <w:r w:rsidRPr="00200FF5">
              <w:rPr>
                <w:rFonts w:asciiTheme="minorHAnsi" w:hAnsiTheme="minorHAnsi"/>
                <w:sz w:val="24"/>
                <w:szCs w:val="24"/>
              </w:rPr>
              <w:tab/>
              <w:t>Provision</w:t>
            </w:r>
            <w:proofErr w:type="gramEnd"/>
            <w:r w:rsidRPr="00200FF5">
              <w:rPr>
                <w:rFonts w:asciiTheme="minorHAnsi" w:hAnsiTheme="minorHAnsi"/>
                <w:sz w:val="24"/>
                <w:szCs w:val="24"/>
              </w:rPr>
              <w:t xml:space="preserve"> of education and training </w:t>
            </w:r>
            <w:proofErr w:type="gramStart"/>
            <w:r w:rsidRPr="00200FF5">
              <w:rPr>
                <w:rFonts w:asciiTheme="minorHAnsi" w:hAnsiTheme="minorHAnsi"/>
                <w:sz w:val="24"/>
                <w:szCs w:val="24"/>
              </w:rPr>
              <w:t>to</w:t>
            </w:r>
            <w:proofErr w:type="gramEnd"/>
            <w:r w:rsidRPr="00200FF5">
              <w:rPr>
                <w:rFonts w:asciiTheme="minorHAnsi" w:hAnsiTheme="minorHAnsi"/>
                <w:sz w:val="24"/>
                <w:szCs w:val="24"/>
              </w:rPr>
              <w:t xml:space="preserve"> parents of homeless students about educational rights and resources that are available.</w:t>
            </w:r>
          </w:p>
        </w:tc>
        <w:tc>
          <w:tcPr>
            <w:tcW w:w="6570" w:type="dxa"/>
          </w:tcPr>
          <w:p w14:paraId="6F05DF84"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Brochures, newsletters, posters, etc., distributed to parents and providers, on the rights of homeless children to an appropriate education.</w:t>
            </w:r>
          </w:p>
          <w:p w14:paraId="4F5CCEE7" w14:textId="77777777" w:rsidR="00E077E8" w:rsidRPr="00200FF5" w:rsidRDefault="00E077E8" w:rsidP="00BB0047">
            <w:pPr>
              <w:overflowPunct/>
              <w:ind w:left="338" w:hanging="338"/>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 xml:space="preserve">Increase in homeless </w:t>
            </w:r>
            <w:proofErr w:type="gramStart"/>
            <w:r w:rsidRPr="00200FF5">
              <w:rPr>
                <w:rFonts w:asciiTheme="minorHAnsi" w:hAnsiTheme="minorHAnsi"/>
                <w:spacing w:val="-4"/>
                <w:sz w:val="24"/>
                <w:szCs w:val="24"/>
              </w:rPr>
              <w:t>parent</w:t>
            </w:r>
            <w:proofErr w:type="gramEnd"/>
            <w:r w:rsidRPr="00200FF5">
              <w:rPr>
                <w:rFonts w:asciiTheme="minorHAnsi" w:hAnsiTheme="minorHAnsi"/>
                <w:spacing w:val="-4"/>
                <w:sz w:val="24"/>
                <w:szCs w:val="24"/>
              </w:rPr>
              <w:t xml:space="preserve"> and youth calls regarding rights and resources.</w:t>
            </w:r>
          </w:p>
          <w:p w14:paraId="367A48D0" w14:textId="77777777" w:rsidR="00E077E8" w:rsidRPr="00200FF5" w:rsidRDefault="00E077E8" w:rsidP="0026439B">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lastRenderedPageBreak/>
              <w:t xml:space="preserve">• </w:t>
            </w:r>
            <w:r w:rsidRPr="00200FF5">
              <w:rPr>
                <w:rFonts w:asciiTheme="minorHAnsi" w:hAnsiTheme="minorHAnsi"/>
                <w:spacing w:val="-4"/>
                <w:sz w:val="24"/>
                <w:szCs w:val="24"/>
              </w:rPr>
              <w:tab/>
              <w:t>Increase in percentage of homeless families involved in school enrollment decisions.</w:t>
            </w:r>
          </w:p>
        </w:tc>
      </w:tr>
      <w:tr w:rsidR="00E077E8" w:rsidRPr="00200FF5" w14:paraId="0F2F29C9"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6DA8769"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lastRenderedPageBreak/>
              <w:t>11</w:t>
            </w:r>
            <w:proofErr w:type="gramStart"/>
            <w:r w:rsidRPr="00200FF5">
              <w:rPr>
                <w:rFonts w:asciiTheme="minorHAnsi" w:hAnsiTheme="minorHAnsi"/>
                <w:sz w:val="24"/>
                <w:szCs w:val="24"/>
              </w:rPr>
              <w:t xml:space="preserve">. </w:t>
            </w:r>
            <w:r w:rsidRPr="00200FF5">
              <w:rPr>
                <w:rFonts w:asciiTheme="minorHAnsi" w:hAnsiTheme="minorHAnsi"/>
                <w:sz w:val="24"/>
                <w:szCs w:val="24"/>
              </w:rPr>
              <w:tab/>
              <w:t>Coordination</w:t>
            </w:r>
            <w:proofErr w:type="gramEnd"/>
            <w:r w:rsidRPr="00200FF5">
              <w:rPr>
                <w:rFonts w:asciiTheme="minorHAnsi" w:hAnsiTheme="minorHAnsi"/>
                <w:sz w:val="24"/>
                <w:szCs w:val="24"/>
              </w:rPr>
              <w:t xml:space="preserve"> between schools and service agencies.</w:t>
            </w:r>
          </w:p>
        </w:tc>
        <w:tc>
          <w:tcPr>
            <w:tcW w:w="6570" w:type="dxa"/>
          </w:tcPr>
          <w:p w14:paraId="4889A302"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numbers of agencies participating in school programs.</w:t>
            </w:r>
          </w:p>
          <w:p w14:paraId="633F51BA" w14:textId="77777777" w:rsidR="00E077E8" w:rsidRPr="00200FF5" w:rsidRDefault="00E077E8" w:rsidP="0026439B">
            <w:pPr>
              <w:overflowPunct/>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number of homeless families and youth receiving case-managed services from collaborating agencies.</w:t>
            </w:r>
          </w:p>
        </w:tc>
      </w:tr>
      <w:tr w:rsidR="00E077E8" w:rsidRPr="00200FF5" w14:paraId="21101CC7"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1F62B600" w14:textId="77777777" w:rsidR="00E077E8" w:rsidRPr="00200FF5" w:rsidRDefault="00E077E8" w:rsidP="003A326F">
            <w:pPr>
              <w:keepNext/>
              <w:tabs>
                <w:tab w:val="left" w:pos="522"/>
              </w:tabs>
              <w:overflowPunct/>
              <w:spacing w:before="120"/>
              <w:ind w:left="522" w:hanging="522"/>
              <w:textAlignment w:val="auto"/>
              <w:rPr>
                <w:rFonts w:asciiTheme="minorHAnsi" w:hAnsiTheme="minorHAnsi"/>
                <w:sz w:val="24"/>
                <w:szCs w:val="24"/>
              </w:rPr>
            </w:pPr>
            <w:r w:rsidRPr="00200FF5">
              <w:rPr>
                <w:rFonts w:asciiTheme="minorHAnsi" w:hAnsiTheme="minorHAnsi"/>
                <w:sz w:val="24"/>
                <w:szCs w:val="24"/>
              </w:rPr>
              <w:t>12</w:t>
            </w:r>
            <w:proofErr w:type="gramStart"/>
            <w:r w:rsidRPr="00200FF5">
              <w:rPr>
                <w:rFonts w:asciiTheme="minorHAnsi" w:hAnsiTheme="minorHAnsi"/>
                <w:sz w:val="24"/>
                <w:szCs w:val="24"/>
              </w:rPr>
              <w:t xml:space="preserve">. </w:t>
            </w:r>
            <w:r w:rsidRPr="00200FF5">
              <w:rPr>
                <w:rFonts w:asciiTheme="minorHAnsi" w:hAnsiTheme="minorHAnsi"/>
                <w:sz w:val="24"/>
                <w:szCs w:val="24"/>
              </w:rPr>
              <w:tab/>
              <w:t>Provision</w:t>
            </w:r>
            <w:proofErr w:type="gramEnd"/>
            <w:r w:rsidRPr="00200FF5">
              <w:rPr>
                <w:rFonts w:asciiTheme="minorHAnsi" w:hAnsiTheme="minorHAnsi"/>
                <w:sz w:val="24"/>
                <w:szCs w:val="24"/>
              </w:rPr>
              <w:t xml:space="preserve"> of pupil services (including violence prevention counseling) and referrals for such services.</w:t>
            </w:r>
          </w:p>
        </w:tc>
        <w:tc>
          <w:tcPr>
            <w:tcW w:w="6570" w:type="dxa"/>
          </w:tcPr>
          <w:p w14:paraId="28ECD766" w14:textId="77777777" w:rsidR="00E077E8" w:rsidRPr="00200FF5" w:rsidRDefault="00E077E8" w:rsidP="003A326F">
            <w:pPr>
              <w:keepNext/>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Documentation of referrals and participation rates.</w:t>
            </w:r>
          </w:p>
        </w:tc>
      </w:tr>
      <w:tr w:rsidR="00E077E8" w:rsidRPr="00200FF5" w14:paraId="5CEA378D"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A8F6301"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13</w:t>
            </w:r>
            <w:proofErr w:type="gramStart"/>
            <w:r w:rsidRPr="00200FF5">
              <w:rPr>
                <w:rFonts w:asciiTheme="minorHAnsi" w:hAnsiTheme="minorHAnsi"/>
                <w:sz w:val="24"/>
                <w:szCs w:val="24"/>
              </w:rPr>
              <w:t xml:space="preserve">. </w:t>
            </w:r>
            <w:r w:rsidRPr="00200FF5">
              <w:rPr>
                <w:rFonts w:asciiTheme="minorHAnsi" w:hAnsiTheme="minorHAnsi"/>
                <w:sz w:val="24"/>
                <w:szCs w:val="24"/>
              </w:rPr>
              <w:tab/>
              <w:t>Addressing</w:t>
            </w:r>
            <w:proofErr w:type="gramEnd"/>
            <w:r w:rsidRPr="00200FF5">
              <w:rPr>
                <w:rFonts w:asciiTheme="minorHAnsi" w:hAnsiTheme="minorHAnsi"/>
                <w:sz w:val="24"/>
                <w:szCs w:val="24"/>
              </w:rPr>
              <w:t xml:space="preserve"> needs of homeless children and youth arising from domestic violence.</w:t>
            </w:r>
          </w:p>
        </w:tc>
        <w:tc>
          <w:tcPr>
            <w:tcW w:w="6570" w:type="dxa"/>
          </w:tcPr>
          <w:p w14:paraId="39D5DF74"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education services (such as tutoring and adaptation of space for studying) for children at domestic violence shelters.</w:t>
            </w:r>
          </w:p>
        </w:tc>
      </w:tr>
      <w:tr w:rsidR="00E077E8" w:rsidRPr="00200FF5" w14:paraId="148E98B2"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206205A6" w14:textId="77777777" w:rsidR="00E077E8" w:rsidRPr="00200FF5" w:rsidRDefault="00E077E8" w:rsidP="0026439B">
            <w:pPr>
              <w:tabs>
                <w:tab w:val="left" w:pos="522"/>
              </w:tabs>
              <w:overflowPunct/>
              <w:spacing w:before="120"/>
              <w:ind w:left="522" w:hanging="522"/>
              <w:textAlignment w:val="auto"/>
              <w:rPr>
                <w:rFonts w:asciiTheme="minorHAnsi" w:hAnsiTheme="minorHAnsi"/>
                <w:b w:val="0"/>
                <w:bCs w:val="0"/>
                <w:sz w:val="24"/>
                <w:szCs w:val="24"/>
              </w:rPr>
            </w:pPr>
            <w:r w:rsidRPr="00200FF5">
              <w:rPr>
                <w:rFonts w:asciiTheme="minorHAnsi" w:hAnsiTheme="minorHAnsi"/>
                <w:sz w:val="24"/>
                <w:szCs w:val="24"/>
              </w:rPr>
              <w:t>14</w:t>
            </w:r>
            <w:proofErr w:type="gramStart"/>
            <w:r w:rsidRPr="00200FF5">
              <w:rPr>
                <w:rFonts w:asciiTheme="minorHAnsi" w:hAnsiTheme="minorHAnsi"/>
                <w:sz w:val="24"/>
                <w:szCs w:val="24"/>
              </w:rPr>
              <w:t xml:space="preserve">. </w:t>
            </w:r>
            <w:r w:rsidRPr="00200FF5">
              <w:rPr>
                <w:rFonts w:asciiTheme="minorHAnsi" w:hAnsiTheme="minorHAnsi"/>
                <w:sz w:val="24"/>
                <w:szCs w:val="24"/>
              </w:rPr>
              <w:tab/>
              <w:t>Adaptation</w:t>
            </w:r>
            <w:proofErr w:type="gramEnd"/>
            <w:r w:rsidRPr="00200FF5">
              <w:rPr>
                <w:rFonts w:asciiTheme="minorHAnsi" w:hAnsiTheme="minorHAnsi"/>
                <w:sz w:val="24"/>
                <w:szCs w:val="24"/>
              </w:rPr>
              <w:t xml:space="preserve"> of space, purchase of supplies for non</w:t>
            </w:r>
            <w:r w:rsidR="00385A3F">
              <w:rPr>
                <w:rFonts w:asciiTheme="minorHAnsi" w:hAnsiTheme="minorHAnsi"/>
                <w:sz w:val="24"/>
                <w:szCs w:val="24"/>
              </w:rPr>
              <w:t>-</w:t>
            </w:r>
            <w:r w:rsidRPr="00200FF5">
              <w:rPr>
                <w:rFonts w:asciiTheme="minorHAnsi" w:hAnsiTheme="minorHAnsi"/>
                <w:sz w:val="24"/>
                <w:szCs w:val="24"/>
              </w:rPr>
              <w:t>school facilities.</w:t>
            </w:r>
          </w:p>
        </w:tc>
        <w:tc>
          <w:tcPr>
            <w:tcW w:w="6570" w:type="dxa"/>
          </w:tcPr>
          <w:p w14:paraId="6B7F7A95"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number of shelters with homework rooms, libraries, and tutorial supplies.</w:t>
            </w:r>
          </w:p>
        </w:tc>
      </w:tr>
      <w:tr w:rsidR="00E077E8" w:rsidRPr="00200FF5" w14:paraId="58FD483F" w14:textId="77777777" w:rsidTr="007C6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D84B42A" w14:textId="77777777" w:rsidR="00E077E8" w:rsidRPr="00200FF5" w:rsidRDefault="00E077E8" w:rsidP="0026439B">
            <w:pPr>
              <w:tabs>
                <w:tab w:val="left" w:pos="522"/>
              </w:tabs>
              <w:overflowPunct/>
              <w:spacing w:before="120"/>
              <w:ind w:left="522" w:hanging="522"/>
              <w:textAlignment w:val="auto"/>
              <w:rPr>
                <w:rFonts w:asciiTheme="minorHAnsi" w:hAnsiTheme="minorHAnsi"/>
                <w:sz w:val="24"/>
                <w:szCs w:val="24"/>
              </w:rPr>
            </w:pPr>
            <w:r w:rsidRPr="00200FF5">
              <w:rPr>
                <w:rFonts w:asciiTheme="minorHAnsi" w:hAnsiTheme="minorHAnsi"/>
                <w:sz w:val="24"/>
                <w:szCs w:val="24"/>
              </w:rPr>
              <w:t>15</w:t>
            </w:r>
            <w:proofErr w:type="gramStart"/>
            <w:r w:rsidRPr="00200FF5">
              <w:rPr>
                <w:rFonts w:asciiTheme="minorHAnsi" w:hAnsiTheme="minorHAnsi"/>
                <w:sz w:val="24"/>
                <w:szCs w:val="24"/>
              </w:rPr>
              <w:t xml:space="preserve">. </w:t>
            </w:r>
            <w:r w:rsidRPr="00200FF5">
              <w:rPr>
                <w:rFonts w:asciiTheme="minorHAnsi" w:hAnsiTheme="minorHAnsi"/>
                <w:sz w:val="24"/>
                <w:szCs w:val="24"/>
              </w:rPr>
              <w:tab/>
              <w:t>School</w:t>
            </w:r>
            <w:proofErr w:type="gramEnd"/>
            <w:r w:rsidRPr="00200FF5">
              <w:rPr>
                <w:rFonts w:asciiTheme="minorHAnsi" w:hAnsiTheme="minorHAnsi"/>
                <w:sz w:val="24"/>
                <w:szCs w:val="24"/>
              </w:rPr>
              <w:t xml:space="preserve"> supplies for distribution at shelters and temporary housing facilities.</w:t>
            </w:r>
          </w:p>
        </w:tc>
        <w:tc>
          <w:tcPr>
            <w:tcW w:w="6570" w:type="dxa"/>
          </w:tcPr>
          <w:p w14:paraId="27007E62" w14:textId="77777777" w:rsidR="00E077E8" w:rsidRPr="00200FF5" w:rsidRDefault="00E077E8" w:rsidP="0026439B">
            <w:pPr>
              <w:overflowPunct/>
              <w:spacing w:before="120"/>
              <w:ind w:left="325" w:hanging="270"/>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homeless children with supplies needed to attend and succeed in school.</w:t>
            </w:r>
          </w:p>
        </w:tc>
      </w:tr>
      <w:tr w:rsidR="00E077E8" w:rsidRPr="00200FF5" w14:paraId="7467DD86" w14:textId="77777777" w:rsidTr="007C62E7">
        <w:tc>
          <w:tcPr>
            <w:cnfStyle w:val="001000000000" w:firstRow="0" w:lastRow="0" w:firstColumn="1" w:lastColumn="0" w:oddVBand="0" w:evenVBand="0" w:oddHBand="0" w:evenHBand="0" w:firstRowFirstColumn="0" w:firstRowLastColumn="0" w:lastRowFirstColumn="0" w:lastRowLastColumn="0"/>
            <w:tcW w:w="3600" w:type="dxa"/>
          </w:tcPr>
          <w:p w14:paraId="07C98024" w14:textId="77777777" w:rsidR="00E077E8" w:rsidRPr="00200FF5" w:rsidRDefault="00E077E8" w:rsidP="0026439B">
            <w:pPr>
              <w:tabs>
                <w:tab w:val="left" w:pos="522"/>
              </w:tabs>
              <w:overflowPunct/>
              <w:spacing w:before="120"/>
              <w:ind w:left="522" w:hanging="522"/>
              <w:textAlignment w:val="auto"/>
              <w:rPr>
                <w:rFonts w:asciiTheme="minorHAnsi" w:hAnsiTheme="minorHAnsi"/>
                <w:sz w:val="24"/>
                <w:szCs w:val="24"/>
              </w:rPr>
            </w:pPr>
            <w:r w:rsidRPr="00200FF5">
              <w:rPr>
                <w:rFonts w:asciiTheme="minorHAnsi" w:hAnsiTheme="minorHAnsi"/>
                <w:sz w:val="24"/>
                <w:szCs w:val="24"/>
              </w:rPr>
              <w:t>16</w:t>
            </w:r>
            <w:proofErr w:type="gramStart"/>
            <w:r w:rsidRPr="00200FF5">
              <w:rPr>
                <w:rFonts w:asciiTheme="minorHAnsi" w:hAnsiTheme="minorHAnsi"/>
                <w:sz w:val="24"/>
                <w:szCs w:val="24"/>
              </w:rPr>
              <w:t xml:space="preserve">. </w:t>
            </w:r>
            <w:r w:rsidRPr="00200FF5">
              <w:rPr>
                <w:rFonts w:asciiTheme="minorHAnsi" w:hAnsiTheme="minorHAnsi"/>
                <w:sz w:val="24"/>
                <w:szCs w:val="24"/>
              </w:rPr>
              <w:tab/>
              <w:t>Extraordinary</w:t>
            </w:r>
            <w:proofErr w:type="gramEnd"/>
            <w:r w:rsidRPr="00200FF5">
              <w:rPr>
                <w:rFonts w:asciiTheme="minorHAnsi" w:hAnsiTheme="minorHAnsi"/>
                <w:sz w:val="24"/>
                <w:szCs w:val="24"/>
              </w:rPr>
              <w:t xml:space="preserve"> or emergency assistance to enable homeless children to attend school.</w:t>
            </w:r>
          </w:p>
        </w:tc>
        <w:tc>
          <w:tcPr>
            <w:tcW w:w="6570" w:type="dxa"/>
          </w:tcPr>
          <w:p w14:paraId="5845A417" w14:textId="77777777" w:rsidR="00E077E8" w:rsidRPr="00200FF5" w:rsidRDefault="00E077E8" w:rsidP="0026439B">
            <w:pPr>
              <w:overflowPunct/>
              <w:spacing w:before="120"/>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Increase in percentage of homeless children and youth attending school ready to learn.</w:t>
            </w:r>
          </w:p>
          <w:p w14:paraId="02B4FD58" w14:textId="77777777" w:rsidR="00E077E8" w:rsidRPr="00200FF5" w:rsidRDefault="00E077E8" w:rsidP="0026439B">
            <w:pPr>
              <w:overflowPunct/>
              <w:ind w:left="325" w:hanging="27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pacing w:val="-4"/>
                <w:sz w:val="24"/>
                <w:szCs w:val="24"/>
              </w:rPr>
            </w:pPr>
            <w:r w:rsidRPr="00200FF5">
              <w:rPr>
                <w:rFonts w:asciiTheme="minorHAnsi" w:hAnsiTheme="minorHAnsi"/>
                <w:spacing w:val="-4"/>
                <w:sz w:val="24"/>
                <w:szCs w:val="24"/>
              </w:rPr>
              <w:t xml:space="preserve">• </w:t>
            </w:r>
            <w:r w:rsidRPr="00200FF5">
              <w:rPr>
                <w:rFonts w:asciiTheme="minorHAnsi" w:hAnsiTheme="minorHAnsi"/>
                <w:spacing w:val="-4"/>
                <w:sz w:val="24"/>
                <w:szCs w:val="24"/>
              </w:rPr>
              <w:tab/>
              <w:t>Decrease in barriers that keep homeless children from attending school.</w:t>
            </w:r>
          </w:p>
        </w:tc>
      </w:tr>
    </w:tbl>
    <w:p w14:paraId="4FAA659A" w14:textId="77777777" w:rsidR="00E077E8" w:rsidRPr="00200FF5" w:rsidRDefault="00E077E8" w:rsidP="00E077E8">
      <w:pPr>
        <w:rPr>
          <w:rFonts w:asciiTheme="minorHAnsi" w:hAnsiTheme="minorHAnsi"/>
          <w:sz w:val="4"/>
          <w:szCs w:val="4"/>
        </w:rPr>
      </w:pPr>
    </w:p>
    <w:p w14:paraId="5708A288" w14:textId="77777777" w:rsidR="00E077E8" w:rsidRPr="00200FF5" w:rsidRDefault="00E077E8" w:rsidP="0081358F">
      <w:pPr>
        <w:pStyle w:val="Heading2"/>
      </w:pPr>
      <w:r w:rsidRPr="00200FF5">
        <w:rPr>
          <w:sz w:val="4"/>
          <w:szCs w:val="4"/>
        </w:rPr>
        <w:br w:type="page"/>
      </w:r>
      <w:bookmarkStart w:id="95" w:name="_Toc231615101"/>
      <w:bookmarkStart w:id="96" w:name="_Toc231634753"/>
      <w:bookmarkStart w:id="97" w:name="_Toc222988367"/>
      <w:bookmarkStart w:id="98" w:name="AppendixB"/>
      <w:r w:rsidRPr="00200FF5">
        <w:lastRenderedPageBreak/>
        <w:t>APPENDIX B</w:t>
      </w:r>
      <w:bookmarkEnd w:id="95"/>
      <w:bookmarkEnd w:id="96"/>
      <w:bookmarkEnd w:id="97"/>
    </w:p>
    <w:p w14:paraId="0150103B" w14:textId="0D7A5C20" w:rsidR="00E077E8" w:rsidRPr="0081358F" w:rsidRDefault="00E077E8" w:rsidP="0081358F">
      <w:pPr>
        <w:rPr>
          <w:rFonts w:eastAsia="Calibri"/>
          <w:b/>
          <w:bCs/>
          <w:sz w:val="28"/>
          <w:szCs w:val="28"/>
        </w:rPr>
      </w:pPr>
      <w:bookmarkStart w:id="99" w:name="_Toc289772094"/>
      <w:bookmarkEnd w:id="98"/>
      <w:r w:rsidRPr="0081358F">
        <w:rPr>
          <w:rFonts w:eastAsia="Calibri"/>
          <w:b/>
          <w:bCs/>
          <w:sz w:val="28"/>
          <w:szCs w:val="28"/>
        </w:rPr>
        <w:t xml:space="preserve">McKinney-Vento </w:t>
      </w:r>
      <w:r w:rsidR="001920A3">
        <w:rPr>
          <w:rFonts w:eastAsia="Calibri"/>
          <w:b/>
          <w:bCs/>
          <w:sz w:val="28"/>
          <w:szCs w:val="28"/>
        </w:rPr>
        <w:t xml:space="preserve">Homeless Assistance </w:t>
      </w:r>
      <w:r w:rsidRPr="0081358F">
        <w:rPr>
          <w:rFonts w:eastAsia="Calibri"/>
          <w:b/>
          <w:bCs/>
          <w:sz w:val="28"/>
          <w:szCs w:val="28"/>
        </w:rPr>
        <w:t>Act</w:t>
      </w:r>
      <w:bookmarkEnd w:id="99"/>
    </w:p>
    <w:p w14:paraId="778B4C38" w14:textId="77777777" w:rsidR="00E077E8" w:rsidRPr="0081358F" w:rsidRDefault="00E077E8" w:rsidP="0081358F">
      <w:pPr>
        <w:rPr>
          <w:rFonts w:eastAsia="Calibri"/>
          <w:b/>
          <w:bCs/>
          <w:sz w:val="28"/>
          <w:szCs w:val="28"/>
        </w:rPr>
      </w:pPr>
      <w:bookmarkStart w:id="100" w:name="_Toc289772095"/>
      <w:r w:rsidRPr="0081358F">
        <w:rPr>
          <w:rFonts w:eastAsia="Calibri"/>
          <w:b/>
          <w:bCs/>
          <w:sz w:val="28"/>
          <w:szCs w:val="28"/>
        </w:rPr>
        <w:t>Section 722(g) - Paragraphs 3-7</w:t>
      </w:r>
      <w:bookmarkEnd w:id="100"/>
    </w:p>
    <w:p w14:paraId="35F807AB" w14:textId="77777777" w:rsidR="00E077E8" w:rsidRPr="00200FF5" w:rsidRDefault="00E077E8" w:rsidP="00185E46">
      <w:pPr>
        <w:tabs>
          <w:tab w:val="left" w:pos="360"/>
        </w:tabs>
        <w:overflowPunct/>
        <w:spacing w:before="240" w:after="60"/>
        <w:textAlignment w:val="auto"/>
        <w:rPr>
          <w:rFonts w:asciiTheme="minorHAnsi" w:eastAsia="Calibri" w:hAnsiTheme="minorHAnsi"/>
          <w:szCs w:val="22"/>
        </w:rPr>
      </w:pPr>
      <w:r w:rsidRPr="00200FF5">
        <w:rPr>
          <w:rFonts w:asciiTheme="minorHAnsi" w:eastAsia="Calibri" w:hAnsiTheme="minorHAnsi"/>
          <w:szCs w:val="22"/>
        </w:rPr>
        <w:t>(3)</w:t>
      </w:r>
      <w:r w:rsidRPr="00200FF5">
        <w:rPr>
          <w:rFonts w:asciiTheme="minorHAnsi" w:eastAsia="Calibri" w:hAnsiTheme="minorHAnsi"/>
          <w:szCs w:val="22"/>
        </w:rPr>
        <w:tab/>
        <w:t>LOCAL EDUCATIONAL AGENCY REQUIREMENTS-</w:t>
      </w:r>
    </w:p>
    <w:p w14:paraId="074AEBCA" w14:textId="77777777" w:rsidR="00E077E8" w:rsidRPr="00200FF5" w:rsidRDefault="00E077E8" w:rsidP="00185E46">
      <w:pPr>
        <w:overflowPunct/>
        <w:spacing w:after="60"/>
        <w:ind w:left="720" w:hanging="360"/>
        <w:textAlignment w:val="auto"/>
        <w:rPr>
          <w:rFonts w:asciiTheme="minorHAnsi" w:eastAsia="Calibri" w:hAnsiTheme="minorHAnsi"/>
          <w:szCs w:val="22"/>
        </w:rPr>
      </w:pPr>
      <w:r w:rsidRPr="00200FF5">
        <w:rPr>
          <w:rFonts w:asciiTheme="minorHAnsi" w:eastAsia="Calibri" w:hAnsiTheme="minorHAnsi"/>
          <w:szCs w:val="22"/>
        </w:rPr>
        <w:t>(A)</w:t>
      </w:r>
      <w:r w:rsidRPr="00200FF5">
        <w:rPr>
          <w:rFonts w:asciiTheme="minorHAnsi" w:eastAsia="Calibri" w:hAnsiTheme="minorHAnsi"/>
          <w:szCs w:val="22"/>
        </w:rPr>
        <w:tab/>
        <w:t xml:space="preserve">IN GENERAL – The local educational agency serving each child or youth to be assisted </w:t>
      </w:r>
      <w:r w:rsidR="00701E1B" w:rsidRPr="00200FF5">
        <w:rPr>
          <w:rFonts w:asciiTheme="minorHAnsi" w:eastAsia="Calibri" w:hAnsiTheme="minorHAnsi"/>
          <w:szCs w:val="22"/>
        </w:rPr>
        <w:t>under this</w:t>
      </w:r>
      <w:r w:rsidRPr="00200FF5">
        <w:rPr>
          <w:rFonts w:asciiTheme="minorHAnsi" w:eastAsia="Calibri" w:hAnsiTheme="minorHAnsi"/>
          <w:szCs w:val="22"/>
        </w:rPr>
        <w:t xml:space="preserve"> subtitle shall, according to the child’s or youth’s best interest—</w:t>
      </w:r>
    </w:p>
    <w:p w14:paraId="60444E7E" w14:textId="77777777" w:rsidR="00E077E8" w:rsidRPr="00200FF5" w:rsidRDefault="00E077E8" w:rsidP="00185E46">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continue the child’s or youth’s education in the school of origin for the duration of homelessness—</w:t>
      </w:r>
    </w:p>
    <w:p w14:paraId="378414C3" w14:textId="413ABF0A" w:rsidR="00E077E8" w:rsidRPr="00200FF5" w:rsidRDefault="00E077E8" w:rsidP="00185E46">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t xml:space="preserve">in any case in which a family becomes homeless between academic years or during an academic year; </w:t>
      </w:r>
      <w:r w:rsidR="00112ADA">
        <w:rPr>
          <w:rFonts w:asciiTheme="minorHAnsi" w:eastAsia="Calibri" w:hAnsiTheme="minorHAnsi"/>
          <w:szCs w:val="22"/>
        </w:rPr>
        <w:t>and</w:t>
      </w:r>
    </w:p>
    <w:p w14:paraId="611D4046" w14:textId="77777777" w:rsidR="00E077E8" w:rsidRPr="00200FF5" w:rsidRDefault="00E077E8" w:rsidP="00185E46">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(iii.)</w:t>
      </w:r>
      <w:r w:rsidRPr="00200FF5">
        <w:rPr>
          <w:rFonts w:asciiTheme="minorHAnsi" w:eastAsia="Calibri" w:hAnsiTheme="minorHAnsi"/>
          <w:szCs w:val="22"/>
        </w:rPr>
        <w:tab/>
        <w:t>for the remainder of the academic year, if the child or youth becomes permanently housed during an academic year; or</w:t>
      </w:r>
    </w:p>
    <w:p w14:paraId="3A37A98D"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(iv.)</w:t>
      </w:r>
      <w:r w:rsidRPr="00200FF5">
        <w:rPr>
          <w:rFonts w:asciiTheme="minorHAnsi" w:eastAsia="Calibri" w:hAnsiTheme="minorHAnsi"/>
          <w:szCs w:val="22"/>
        </w:rPr>
        <w:tab/>
        <w:t xml:space="preserve">enroll the child or youth in any public school that </w:t>
      </w:r>
      <w:r w:rsidR="00252034" w:rsidRPr="00200FF5">
        <w:rPr>
          <w:rFonts w:asciiTheme="minorHAnsi" w:eastAsia="Calibri" w:hAnsiTheme="minorHAnsi"/>
          <w:szCs w:val="22"/>
        </w:rPr>
        <w:t>non-homeless</w:t>
      </w:r>
      <w:r w:rsidRPr="00200FF5">
        <w:rPr>
          <w:rFonts w:asciiTheme="minorHAnsi" w:eastAsia="Calibri" w:hAnsiTheme="minorHAnsi"/>
          <w:szCs w:val="22"/>
        </w:rPr>
        <w:t xml:space="preserve"> students who live in the attendance area in which the child or youth is </w:t>
      </w:r>
      <w:proofErr w:type="gramStart"/>
      <w:r w:rsidRPr="00200FF5">
        <w:rPr>
          <w:rFonts w:asciiTheme="minorHAnsi" w:eastAsia="Calibri" w:hAnsiTheme="minorHAnsi"/>
          <w:szCs w:val="22"/>
        </w:rPr>
        <w:t>actually living</w:t>
      </w:r>
      <w:proofErr w:type="gramEnd"/>
      <w:r w:rsidRPr="00200FF5">
        <w:rPr>
          <w:rFonts w:asciiTheme="minorHAnsi" w:eastAsia="Calibri" w:hAnsiTheme="minorHAnsi"/>
          <w:szCs w:val="22"/>
        </w:rPr>
        <w:t xml:space="preserve"> are eligible to attend.</w:t>
      </w:r>
    </w:p>
    <w:p w14:paraId="04706430" w14:textId="77777777" w:rsidR="00E077E8" w:rsidRPr="00200FF5" w:rsidRDefault="00E077E8" w:rsidP="00185E46">
      <w:pPr>
        <w:tabs>
          <w:tab w:val="left" w:pos="720"/>
        </w:tabs>
        <w:overflowPunct/>
        <w:spacing w:before="120" w:after="60"/>
        <w:ind w:left="720" w:hanging="360"/>
        <w:textAlignment w:val="auto"/>
        <w:rPr>
          <w:rFonts w:asciiTheme="minorHAnsi" w:eastAsia="Calibri" w:hAnsiTheme="minorHAnsi"/>
          <w:szCs w:val="22"/>
        </w:rPr>
      </w:pPr>
      <w:r w:rsidRPr="00200FF5">
        <w:rPr>
          <w:rFonts w:asciiTheme="minorHAnsi" w:eastAsia="Calibri" w:hAnsiTheme="minorHAnsi"/>
          <w:szCs w:val="22"/>
        </w:rPr>
        <w:t xml:space="preserve">(B) </w:t>
      </w:r>
      <w:r w:rsidR="00112ADA">
        <w:rPr>
          <w:rFonts w:asciiTheme="minorHAnsi" w:eastAsia="Calibri" w:hAnsiTheme="minorHAnsi"/>
          <w:szCs w:val="22"/>
        </w:rPr>
        <w:t>SCHOOL STABILITY</w:t>
      </w:r>
      <w:r w:rsidRPr="00200FF5">
        <w:rPr>
          <w:rFonts w:asciiTheme="minorHAnsi" w:eastAsia="Calibri" w:hAnsiTheme="minorHAnsi"/>
          <w:szCs w:val="22"/>
        </w:rPr>
        <w:t xml:space="preserve"> – In determining the best interest of the child or youth under subparagraph (A), the local educational agency shall –</w:t>
      </w:r>
    </w:p>
    <w:p w14:paraId="66C0305F" w14:textId="77777777" w:rsidR="00E077E8" w:rsidRPr="00200FF5" w:rsidRDefault="00E077E8" w:rsidP="00E077E8">
      <w:pPr>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r>
      <w:r w:rsidR="00112ADA">
        <w:rPr>
          <w:rFonts w:asciiTheme="minorHAnsi" w:eastAsia="Calibri" w:hAnsiTheme="minorHAnsi"/>
          <w:szCs w:val="22"/>
        </w:rPr>
        <w:t xml:space="preserve">presume </w:t>
      </w:r>
      <w:proofErr w:type="gramStart"/>
      <w:r w:rsidR="00112ADA">
        <w:rPr>
          <w:rFonts w:asciiTheme="minorHAnsi" w:eastAsia="Calibri" w:hAnsiTheme="minorHAnsi"/>
          <w:szCs w:val="22"/>
        </w:rPr>
        <w:t>that</w:t>
      </w:r>
      <w:r w:rsidRPr="00200FF5">
        <w:rPr>
          <w:rFonts w:asciiTheme="minorHAnsi" w:eastAsia="Calibri" w:hAnsiTheme="minorHAnsi"/>
          <w:szCs w:val="22"/>
        </w:rPr>
        <w:t>, keep</w:t>
      </w:r>
      <w:proofErr w:type="gramEnd"/>
      <w:r w:rsidRPr="00200FF5">
        <w:rPr>
          <w:rFonts w:asciiTheme="minorHAnsi" w:eastAsia="Calibri" w:hAnsiTheme="minorHAnsi"/>
          <w:szCs w:val="22"/>
        </w:rPr>
        <w:t xml:space="preserve"> </w:t>
      </w:r>
      <w:r w:rsidR="00112ADA">
        <w:rPr>
          <w:rFonts w:asciiTheme="minorHAnsi" w:eastAsia="Calibri" w:hAnsiTheme="minorHAnsi"/>
          <w:szCs w:val="22"/>
        </w:rPr>
        <w:t>keeping the</w:t>
      </w:r>
      <w:r w:rsidRPr="00200FF5">
        <w:rPr>
          <w:rFonts w:asciiTheme="minorHAnsi" w:eastAsia="Calibri" w:hAnsiTheme="minorHAnsi"/>
          <w:szCs w:val="22"/>
        </w:rPr>
        <w:t xml:space="preserve"> child or youth in the school of origin</w:t>
      </w:r>
      <w:r w:rsidR="00112ADA">
        <w:rPr>
          <w:rFonts w:asciiTheme="minorHAnsi" w:eastAsia="Calibri" w:hAnsiTheme="minorHAnsi"/>
          <w:szCs w:val="22"/>
        </w:rPr>
        <w:t xml:space="preserve"> is in the child’s or youth’s best interest</w:t>
      </w:r>
      <w:r w:rsidRPr="00200FF5">
        <w:rPr>
          <w:rFonts w:asciiTheme="minorHAnsi" w:eastAsia="Calibri" w:hAnsiTheme="minorHAnsi"/>
          <w:szCs w:val="22"/>
        </w:rPr>
        <w:t xml:space="preserve">, except when doing so is contrary to the </w:t>
      </w:r>
      <w:r w:rsidR="00112ADA">
        <w:rPr>
          <w:rFonts w:asciiTheme="minorHAnsi" w:eastAsia="Calibri" w:hAnsiTheme="minorHAnsi"/>
          <w:szCs w:val="22"/>
        </w:rPr>
        <w:t>request</w:t>
      </w:r>
      <w:r w:rsidR="00112ADA" w:rsidRPr="00200FF5">
        <w:rPr>
          <w:rFonts w:asciiTheme="minorHAnsi" w:eastAsia="Calibri" w:hAnsiTheme="minorHAnsi"/>
          <w:szCs w:val="22"/>
        </w:rPr>
        <w:t xml:space="preserve"> </w:t>
      </w:r>
      <w:r w:rsidRPr="00200FF5">
        <w:rPr>
          <w:rFonts w:asciiTheme="minorHAnsi" w:eastAsia="Calibri" w:hAnsiTheme="minorHAnsi"/>
          <w:szCs w:val="22"/>
        </w:rPr>
        <w:t>of the child’s or youth’s parent or guardian</w:t>
      </w:r>
      <w:r w:rsidR="00112ADA">
        <w:rPr>
          <w:rFonts w:asciiTheme="minorHAnsi" w:eastAsia="Calibri" w:hAnsiTheme="minorHAnsi"/>
          <w:szCs w:val="22"/>
        </w:rPr>
        <w:t xml:space="preserve">, or (in the case of an unaccompanied youth) the </w:t>
      </w:r>
      <w:proofErr w:type="gramStart"/>
      <w:r w:rsidR="00112ADA">
        <w:rPr>
          <w:rFonts w:asciiTheme="minorHAnsi" w:eastAsia="Calibri" w:hAnsiTheme="minorHAnsi"/>
          <w:szCs w:val="22"/>
        </w:rPr>
        <w:t>youth</w:t>
      </w:r>
      <w:r w:rsidRPr="00200FF5">
        <w:rPr>
          <w:rFonts w:asciiTheme="minorHAnsi" w:eastAsia="Calibri" w:hAnsiTheme="minorHAnsi"/>
          <w:szCs w:val="22"/>
        </w:rPr>
        <w:t>;</w:t>
      </w:r>
      <w:proofErr w:type="gramEnd"/>
    </w:p>
    <w:p w14:paraId="760C896B" w14:textId="77777777" w:rsidR="00E077E8" w:rsidRPr="00200FF5" w:rsidRDefault="00E077E8" w:rsidP="00C3118D">
      <w:pPr>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r>
      <w:r w:rsidR="00112ADA" w:rsidRPr="00112ADA">
        <w:rPr>
          <w:rFonts w:asciiTheme="minorHAnsi" w:eastAsia="Calibri" w:hAnsiTheme="minorHAnsi"/>
          <w:szCs w:val="22"/>
        </w:rPr>
        <w:t>consider student-centered factors related to the ch</w:t>
      </w:r>
      <w:r w:rsidR="00112ADA">
        <w:rPr>
          <w:rFonts w:asciiTheme="minorHAnsi" w:eastAsia="Calibri" w:hAnsiTheme="minorHAnsi"/>
          <w:szCs w:val="22"/>
        </w:rPr>
        <w:t>ild’s or youth’s best interest,</w:t>
      </w:r>
      <w:r w:rsidR="00037442">
        <w:rPr>
          <w:rFonts w:asciiTheme="minorHAnsi" w:eastAsia="Calibri" w:hAnsiTheme="minorHAnsi"/>
          <w:szCs w:val="22"/>
        </w:rPr>
        <w:t xml:space="preserve"> </w:t>
      </w:r>
      <w:r w:rsidR="00112ADA">
        <w:rPr>
          <w:rFonts w:asciiTheme="minorHAnsi" w:eastAsia="Calibri" w:hAnsiTheme="minorHAnsi"/>
          <w:szCs w:val="22"/>
        </w:rPr>
        <w:t>i</w:t>
      </w:r>
      <w:r w:rsidR="00112ADA" w:rsidRPr="00112ADA">
        <w:rPr>
          <w:rFonts w:asciiTheme="minorHAnsi" w:eastAsia="Calibri" w:hAnsiTheme="minorHAnsi"/>
          <w:szCs w:val="22"/>
        </w:rPr>
        <w:t xml:space="preserve">ncluding factors related to the impact of mobility on achievement, </w:t>
      </w:r>
      <w:proofErr w:type="gramStart"/>
      <w:r w:rsidR="00112ADA" w:rsidRPr="00112ADA">
        <w:rPr>
          <w:rFonts w:asciiTheme="minorHAnsi" w:eastAsia="Calibri" w:hAnsiTheme="minorHAnsi"/>
          <w:szCs w:val="22"/>
        </w:rPr>
        <w:t>education</w:t>
      </w:r>
      <w:proofErr w:type="gramEnd"/>
      <w:r w:rsidR="00112ADA" w:rsidRPr="00112ADA">
        <w:rPr>
          <w:rFonts w:asciiTheme="minorHAnsi" w:eastAsia="Calibri" w:hAnsiTheme="minorHAnsi"/>
          <w:szCs w:val="22"/>
        </w:rPr>
        <w:t>, health, and safety of</w:t>
      </w:r>
      <w:r w:rsidR="00112ADA">
        <w:rPr>
          <w:rFonts w:asciiTheme="minorHAnsi" w:eastAsia="Calibri" w:hAnsiTheme="minorHAnsi"/>
          <w:szCs w:val="22"/>
        </w:rPr>
        <w:t xml:space="preserve"> </w:t>
      </w:r>
      <w:r w:rsidR="00112ADA" w:rsidRPr="00112ADA">
        <w:rPr>
          <w:rFonts w:asciiTheme="minorHAnsi" w:eastAsia="Calibri" w:hAnsiTheme="minorHAnsi"/>
          <w:szCs w:val="22"/>
        </w:rPr>
        <w:t>homeless children and youth, giving priority to the request of the child’s or youth’s parent or guardian</w:t>
      </w:r>
      <w:r w:rsidR="00112ADA">
        <w:rPr>
          <w:rFonts w:asciiTheme="minorHAnsi" w:eastAsia="Calibri" w:hAnsiTheme="minorHAnsi"/>
          <w:szCs w:val="22"/>
        </w:rPr>
        <w:t xml:space="preserve"> </w:t>
      </w:r>
      <w:r w:rsidR="00112ADA" w:rsidRPr="00112ADA">
        <w:rPr>
          <w:rFonts w:asciiTheme="minorHAnsi" w:eastAsia="Calibri" w:hAnsiTheme="minorHAnsi"/>
          <w:szCs w:val="22"/>
        </w:rPr>
        <w:t xml:space="preserve">or (in the case of an unaccompanied youth) the </w:t>
      </w:r>
      <w:proofErr w:type="gramStart"/>
      <w:r w:rsidR="00112ADA" w:rsidRPr="00112ADA">
        <w:rPr>
          <w:rFonts w:asciiTheme="minorHAnsi" w:eastAsia="Calibri" w:hAnsiTheme="minorHAnsi"/>
          <w:szCs w:val="22"/>
        </w:rPr>
        <w:t>youth;</w:t>
      </w:r>
      <w:proofErr w:type="gramEnd"/>
      <w:r w:rsidR="00112ADA">
        <w:rPr>
          <w:rFonts w:asciiTheme="minorHAnsi" w:eastAsia="Calibri" w:hAnsiTheme="minorHAnsi"/>
          <w:szCs w:val="22"/>
        </w:rPr>
        <w:t xml:space="preserve"> </w:t>
      </w:r>
    </w:p>
    <w:p w14:paraId="5A00D710" w14:textId="77777777" w:rsidR="00E077E8" w:rsidRDefault="00E077E8">
      <w:pPr>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(iii.)</w:t>
      </w:r>
      <w:r w:rsidR="00037442" w:rsidRPr="00037442">
        <w:rPr>
          <w:rFonts w:asciiTheme="minorHAnsi" w:eastAsia="Calibri" w:hAnsiTheme="minorHAnsi"/>
          <w:szCs w:val="22"/>
        </w:rPr>
        <w:t xml:space="preserve"> </w:t>
      </w:r>
      <w:r w:rsidR="00C3118D">
        <w:rPr>
          <w:rFonts w:asciiTheme="minorHAnsi" w:eastAsia="Calibri" w:hAnsiTheme="minorHAnsi"/>
          <w:szCs w:val="22"/>
        </w:rPr>
        <w:tab/>
      </w:r>
      <w:r w:rsidR="00037442" w:rsidRPr="00037442">
        <w:rPr>
          <w:rFonts w:asciiTheme="minorHAnsi" w:eastAsia="Calibri" w:hAnsiTheme="minorHAnsi"/>
          <w:szCs w:val="22"/>
        </w:rPr>
        <w:t>if, after conducting the best interest determination based on consideration of the presumption in clause (i) and the student-centered factors in clau</w:t>
      </w:r>
      <w:r w:rsidR="00037442">
        <w:rPr>
          <w:rFonts w:asciiTheme="minorHAnsi" w:eastAsia="Calibri" w:hAnsiTheme="minorHAnsi"/>
          <w:szCs w:val="22"/>
        </w:rPr>
        <w:t xml:space="preserve">se (ii), the local educational agency </w:t>
      </w:r>
      <w:r w:rsidR="00037442" w:rsidRPr="00037442">
        <w:rPr>
          <w:rFonts w:asciiTheme="minorHAnsi" w:eastAsia="Calibri" w:hAnsiTheme="minorHAnsi"/>
          <w:szCs w:val="22"/>
        </w:rPr>
        <w:t xml:space="preserve">determines that it is not in the child’s or youth’s best interest to attend </w:t>
      </w:r>
      <w:r w:rsidR="00037442">
        <w:rPr>
          <w:rFonts w:asciiTheme="minorHAnsi" w:eastAsia="Calibri" w:hAnsiTheme="minorHAnsi"/>
          <w:szCs w:val="22"/>
        </w:rPr>
        <w:t xml:space="preserve">the school of origin or the school </w:t>
      </w:r>
      <w:r w:rsidR="00037442" w:rsidRPr="00037442">
        <w:rPr>
          <w:rFonts w:asciiTheme="minorHAnsi" w:eastAsia="Calibri" w:hAnsiTheme="minorHAnsi"/>
          <w:szCs w:val="22"/>
        </w:rPr>
        <w:t xml:space="preserve">requested by the parent or guardian, or (in the case of an </w:t>
      </w:r>
      <w:r w:rsidR="00037442">
        <w:rPr>
          <w:rFonts w:asciiTheme="minorHAnsi" w:eastAsia="Calibri" w:hAnsiTheme="minorHAnsi"/>
          <w:szCs w:val="22"/>
        </w:rPr>
        <w:t xml:space="preserve">unaccompanied youth) the youth, provide </w:t>
      </w:r>
      <w:r w:rsidR="00037442" w:rsidRPr="00037442">
        <w:rPr>
          <w:rFonts w:asciiTheme="minorHAnsi" w:eastAsia="Calibri" w:hAnsiTheme="minorHAnsi"/>
          <w:szCs w:val="22"/>
        </w:rPr>
        <w:t>the  child's or youth's parent or guardian or the unaccompanied youth</w:t>
      </w:r>
      <w:r w:rsidR="00037442">
        <w:rPr>
          <w:rFonts w:asciiTheme="minorHAnsi" w:eastAsia="Calibri" w:hAnsiTheme="minorHAnsi"/>
          <w:szCs w:val="22"/>
        </w:rPr>
        <w:t xml:space="preserve"> with a written explanation of </w:t>
      </w:r>
      <w:r w:rsidR="00037442" w:rsidRPr="00037442">
        <w:rPr>
          <w:rFonts w:asciiTheme="minorHAnsi" w:eastAsia="Calibri" w:hAnsiTheme="minorHAnsi"/>
          <w:szCs w:val="22"/>
        </w:rPr>
        <w:t>the  reasons for its determination, in a manner and form understand</w:t>
      </w:r>
      <w:r w:rsidR="00037442">
        <w:rPr>
          <w:rFonts w:asciiTheme="minorHAnsi" w:eastAsia="Calibri" w:hAnsiTheme="minorHAnsi"/>
          <w:szCs w:val="22"/>
        </w:rPr>
        <w:t xml:space="preserve">able to such parent, guardian, </w:t>
      </w:r>
      <w:r w:rsidR="00037442" w:rsidRPr="00037442">
        <w:rPr>
          <w:rFonts w:asciiTheme="minorHAnsi" w:eastAsia="Calibri" w:hAnsiTheme="minorHAnsi"/>
          <w:szCs w:val="22"/>
        </w:rPr>
        <w:t>or  unaccompanied youth, including information regarding the righ</w:t>
      </w:r>
      <w:r w:rsidR="00037442">
        <w:rPr>
          <w:rFonts w:asciiTheme="minorHAnsi" w:eastAsia="Calibri" w:hAnsiTheme="minorHAnsi"/>
          <w:szCs w:val="22"/>
        </w:rPr>
        <w:t xml:space="preserve">t to appeal under subparagraph </w:t>
      </w:r>
      <w:r w:rsidR="00037442" w:rsidRPr="00037442">
        <w:rPr>
          <w:rFonts w:asciiTheme="minorHAnsi" w:eastAsia="Calibri" w:hAnsiTheme="minorHAnsi"/>
          <w:szCs w:val="22"/>
        </w:rPr>
        <w:t>(E); and</w:t>
      </w:r>
    </w:p>
    <w:p w14:paraId="6D477121" w14:textId="2632F084" w:rsidR="00037442" w:rsidRPr="00200FF5" w:rsidRDefault="00037442">
      <w:pPr>
        <w:overflowPunct/>
        <w:ind w:left="1260" w:hanging="540"/>
        <w:textAlignment w:val="auto"/>
        <w:rPr>
          <w:rFonts w:asciiTheme="minorHAnsi" w:eastAsia="Calibri" w:hAnsiTheme="minorHAnsi"/>
          <w:szCs w:val="22"/>
        </w:rPr>
      </w:pPr>
      <w:r w:rsidRPr="00037442">
        <w:rPr>
          <w:rFonts w:asciiTheme="minorHAnsi" w:eastAsia="Calibri" w:hAnsiTheme="minorHAnsi"/>
          <w:szCs w:val="22"/>
        </w:rPr>
        <w:t xml:space="preserve">(iv) </w:t>
      </w:r>
      <w:r>
        <w:rPr>
          <w:rFonts w:asciiTheme="minorHAnsi" w:eastAsia="Calibri" w:hAnsiTheme="minorHAnsi"/>
          <w:szCs w:val="22"/>
        </w:rPr>
        <w:tab/>
      </w:r>
      <w:r w:rsidRPr="00037442">
        <w:rPr>
          <w:rFonts w:asciiTheme="minorHAnsi" w:eastAsia="Calibri" w:hAnsiTheme="minorHAnsi"/>
          <w:szCs w:val="22"/>
        </w:rPr>
        <w:t>in the case of an unaccompanied youth, ensure that the local educational agency</w:t>
      </w:r>
      <w:r>
        <w:rPr>
          <w:rFonts w:asciiTheme="minorHAnsi" w:eastAsia="Calibri" w:hAnsiTheme="minorHAnsi"/>
          <w:szCs w:val="22"/>
        </w:rPr>
        <w:t xml:space="preserve"> </w:t>
      </w:r>
      <w:r w:rsidRPr="00037442">
        <w:rPr>
          <w:rFonts w:asciiTheme="minorHAnsi" w:eastAsia="Calibri" w:hAnsiTheme="minorHAnsi"/>
          <w:szCs w:val="22"/>
        </w:rPr>
        <w:t xml:space="preserve">liaison designated under paragraph (1)(J)(ii) assists in placement or </w:t>
      </w:r>
      <w:r>
        <w:rPr>
          <w:rFonts w:asciiTheme="minorHAnsi" w:eastAsia="Calibri" w:hAnsiTheme="minorHAnsi"/>
          <w:szCs w:val="22"/>
        </w:rPr>
        <w:t xml:space="preserve">enrollment decisions under this </w:t>
      </w:r>
      <w:r w:rsidRPr="00037442">
        <w:rPr>
          <w:rFonts w:asciiTheme="minorHAnsi" w:eastAsia="Calibri" w:hAnsiTheme="minorHAnsi"/>
          <w:szCs w:val="22"/>
        </w:rPr>
        <w:t>subparagraph, gives priority to the views of such unaccompanie</w:t>
      </w:r>
      <w:r>
        <w:rPr>
          <w:rFonts w:asciiTheme="minorHAnsi" w:eastAsia="Calibri" w:hAnsiTheme="minorHAnsi"/>
          <w:szCs w:val="22"/>
        </w:rPr>
        <w:t xml:space="preserve">d youth, and provides notice to such </w:t>
      </w:r>
      <w:r w:rsidRPr="00037442">
        <w:rPr>
          <w:rFonts w:asciiTheme="minorHAnsi" w:eastAsia="Calibri" w:hAnsiTheme="minorHAnsi"/>
          <w:szCs w:val="22"/>
        </w:rPr>
        <w:t>youth of the right to appeal under subparagraph (E).</w:t>
      </w:r>
    </w:p>
    <w:p w14:paraId="68CBE38A" w14:textId="77777777" w:rsidR="00E077E8" w:rsidRPr="00200FF5" w:rsidRDefault="00E077E8" w:rsidP="00185E46">
      <w:pPr>
        <w:tabs>
          <w:tab w:val="left" w:pos="720"/>
        </w:tabs>
        <w:overflowPunct/>
        <w:spacing w:before="120" w:after="60"/>
        <w:ind w:left="720" w:hanging="360"/>
        <w:textAlignment w:val="auto"/>
        <w:rPr>
          <w:rFonts w:asciiTheme="minorHAnsi" w:eastAsia="Calibri" w:hAnsiTheme="minorHAnsi"/>
          <w:szCs w:val="22"/>
        </w:rPr>
      </w:pPr>
      <w:r w:rsidRPr="00200FF5">
        <w:rPr>
          <w:rFonts w:asciiTheme="minorHAnsi" w:eastAsia="Calibri" w:hAnsiTheme="minorHAnsi"/>
          <w:szCs w:val="22"/>
        </w:rPr>
        <w:t>(C)</w:t>
      </w:r>
      <w:r w:rsidRPr="00200FF5">
        <w:rPr>
          <w:rFonts w:asciiTheme="minorHAnsi" w:eastAsia="Calibri" w:hAnsiTheme="minorHAnsi"/>
          <w:szCs w:val="22"/>
        </w:rPr>
        <w:tab/>
      </w:r>
      <w:r w:rsidR="00037442">
        <w:rPr>
          <w:rFonts w:asciiTheme="minorHAnsi" w:eastAsia="Calibri" w:hAnsiTheme="minorHAnsi"/>
          <w:szCs w:val="22"/>
        </w:rPr>
        <w:t xml:space="preserve">IMMEDIATE </w:t>
      </w:r>
      <w:r w:rsidRPr="00200FF5">
        <w:rPr>
          <w:rFonts w:asciiTheme="minorHAnsi" w:eastAsia="Calibri" w:hAnsiTheme="minorHAnsi"/>
          <w:szCs w:val="22"/>
        </w:rPr>
        <w:t>ENROLLMENT –</w:t>
      </w:r>
    </w:p>
    <w:p w14:paraId="70E51C57" w14:textId="2C52C606" w:rsidR="00167428" w:rsidRDefault="0081048A" w:rsidP="0081048A">
      <w:pPr>
        <w:tabs>
          <w:tab w:val="left" w:pos="720"/>
          <w:tab w:val="left" w:pos="1260"/>
        </w:tabs>
        <w:overflowPunct/>
        <w:ind w:left="1710" w:hanging="1440"/>
        <w:textAlignment w:val="auto"/>
        <w:rPr>
          <w:rFonts w:asciiTheme="minorHAnsi" w:eastAsia="Calibri" w:hAnsiTheme="minorHAnsi"/>
          <w:szCs w:val="22"/>
        </w:rPr>
      </w:pPr>
      <w:r>
        <w:rPr>
          <w:rFonts w:asciiTheme="minorHAnsi" w:eastAsia="Calibri" w:hAnsiTheme="minorHAnsi"/>
          <w:szCs w:val="22"/>
        </w:rPr>
        <w:tab/>
      </w:r>
      <w:r w:rsidR="00037442" w:rsidRPr="00037442">
        <w:rPr>
          <w:rFonts w:asciiTheme="minorHAnsi" w:eastAsia="Calibri" w:hAnsiTheme="minorHAnsi"/>
          <w:szCs w:val="22"/>
        </w:rPr>
        <w:t>(i</w:t>
      </w:r>
      <w:proofErr w:type="gramStart"/>
      <w:r w:rsidR="00037442" w:rsidRPr="00037442">
        <w:rPr>
          <w:rFonts w:asciiTheme="minorHAnsi" w:eastAsia="Calibri" w:hAnsiTheme="minorHAnsi"/>
          <w:szCs w:val="22"/>
        </w:rPr>
        <w:t xml:space="preserve">) </w:t>
      </w:r>
      <w:r w:rsidR="00037442">
        <w:rPr>
          <w:rFonts w:asciiTheme="minorHAnsi" w:eastAsia="Calibri" w:hAnsiTheme="minorHAnsi"/>
          <w:szCs w:val="22"/>
        </w:rPr>
        <w:tab/>
      </w:r>
      <w:r w:rsidR="00037442" w:rsidRPr="00037442">
        <w:rPr>
          <w:rFonts w:asciiTheme="minorHAnsi" w:eastAsia="Calibri" w:hAnsiTheme="minorHAnsi"/>
          <w:szCs w:val="22"/>
        </w:rPr>
        <w:t>IN</w:t>
      </w:r>
      <w:proofErr w:type="gramEnd"/>
      <w:r w:rsidR="00037442" w:rsidRPr="00037442">
        <w:rPr>
          <w:rFonts w:asciiTheme="minorHAnsi" w:eastAsia="Calibri" w:hAnsiTheme="minorHAnsi"/>
          <w:szCs w:val="22"/>
        </w:rPr>
        <w:t xml:space="preserve"> GENERAL-- The school selected in accordance with this paragraph shall</w:t>
      </w:r>
      <w:r w:rsidR="00037442">
        <w:rPr>
          <w:rFonts w:asciiTheme="minorHAnsi" w:eastAsia="Calibri" w:hAnsiTheme="minorHAnsi"/>
          <w:szCs w:val="22"/>
        </w:rPr>
        <w:t xml:space="preserve"> </w:t>
      </w:r>
      <w:r w:rsidR="00037442" w:rsidRPr="00037442">
        <w:rPr>
          <w:rFonts w:asciiTheme="minorHAnsi" w:eastAsia="Calibri" w:hAnsiTheme="minorHAnsi"/>
          <w:szCs w:val="22"/>
        </w:rPr>
        <w:t>immediately enroll the homeless child or youth, even if the child or youth—</w:t>
      </w:r>
      <w:r w:rsidR="00037442" w:rsidRPr="00037442" w:rsidDel="00037442">
        <w:rPr>
          <w:rFonts w:asciiTheme="minorHAnsi" w:eastAsia="Calibri" w:hAnsiTheme="minorHAnsi"/>
          <w:szCs w:val="22"/>
        </w:rPr>
        <w:t xml:space="preserve"> </w:t>
      </w:r>
    </w:p>
    <w:p w14:paraId="207D356F" w14:textId="77777777" w:rsidR="00BF65AA" w:rsidRPr="00BF65AA" w:rsidRDefault="00BF65AA" w:rsidP="00BC18C1">
      <w:pPr>
        <w:tabs>
          <w:tab w:val="left" w:pos="1260"/>
        </w:tabs>
        <w:overflowPunct/>
        <w:ind w:left="1710" w:hanging="1440"/>
        <w:textAlignment w:val="auto"/>
        <w:rPr>
          <w:rFonts w:asciiTheme="minorHAnsi" w:eastAsia="Calibri" w:hAnsiTheme="minorHAnsi"/>
          <w:szCs w:val="22"/>
        </w:rPr>
      </w:pPr>
      <w:r>
        <w:rPr>
          <w:rFonts w:asciiTheme="minorHAnsi" w:eastAsia="Calibri" w:hAnsiTheme="minorHAnsi"/>
          <w:szCs w:val="22"/>
        </w:rPr>
        <w:lastRenderedPageBreak/>
        <w:tab/>
        <w:t>(I</w:t>
      </w:r>
      <w:proofErr w:type="gramStart"/>
      <w:r w:rsidRPr="00BF65AA">
        <w:rPr>
          <w:rFonts w:asciiTheme="minorHAnsi" w:eastAsia="Calibri" w:hAnsiTheme="minorHAnsi"/>
          <w:szCs w:val="22"/>
        </w:rPr>
        <w:t>)</w:t>
      </w:r>
      <w:r>
        <w:rPr>
          <w:rFonts w:asciiTheme="minorHAnsi" w:eastAsia="Calibri" w:hAnsiTheme="minorHAnsi"/>
          <w:szCs w:val="22"/>
        </w:rPr>
        <w:tab/>
        <w:t xml:space="preserve"> </w:t>
      </w:r>
      <w:r w:rsidRPr="00BF65AA">
        <w:rPr>
          <w:rFonts w:asciiTheme="minorHAnsi" w:eastAsia="Calibri" w:hAnsiTheme="minorHAnsi"/>
          <w:szCs w:val="22"/>
        </w:rPr>
        <w:t>is</w:t>
      </w:r>
      <w:proofErr w:type="gramEnd"/>
      <w:r w:rsidRPr="00BF65AA">
        <w:rPr>
          <w:rFonts w:asciiTheme="minorHAnsi" w:eastAsia="Calibri" w:hAnsiTheme="minorHAnsi"/>
          <w:szCs w:val="22"/>
        </w:rPr>
        <w:t xml:space="preserve"> unable to produce records normally required for enrollm</w:t>
      </w:r>
      <w:r>
        <w:rPr>
          <w:rFonts w:asciiTheme="minorHAnsi" w:eastAsia="Calibri" w:hAnsiTheme="minorHAnsi"/>
          <w:szCs w:val="22"/>
        </w:rPr>
        <w:t xml:space="preserve">ent, such as previous </w:t>
      </w:r>
      <w:r w:rsidRPr="00BF65AA">
        <w:rPr>
          <w:rFonts w:asciiTheme="minorHAnsi" w:eastAsia="Calibri" w:hAnsiTheme="minorHAnsi"/>
          <w:szCs w:val="22"/>
        </w:rPr>
        <w:t>academic records, records of immunization and other required health records, proof</w:t>
      </w:r>
      <w:r>
        <w:rPr>
          <w:rFonts w:asciiTheme="minorHAnsi" w:eastAsia="Calibri" w:hAnsiTheme="minorHAnsi"/>
          <w:szCs w:val="22"/>
        </w:rPr>
        <w:t xml:space="preserve"> of residency, or other </w:t>
      </w:r>
      <w:r w:rsidRPr="00BF65AA">
        <w:rPr>
          <w:rFonts w:asciiTheme="minorHAnsi" w:eastAsia="Calibri" w:hAnsiTheme="minorHAnsi"/>
          <w:szCs w:val="22"/>
        </w:rPr>
        <w:t>documentation; or</w:t>
      </w:r>
    </w:p>
    <w:p w14:paraId="7E77B8AA" w14:textId="77777777" w:rsidR="00BF65AA" w:rsidRPr="00200FF5" w:rsidRDefault="00BF65AA" w:rsidP="00167428">
      <w:pPr>
        <w:tabs>
          <w:tab w:val="left" w:pos="1260"/>
        </w:tabs>
        <w:overflowPunct/>
        <w:ind w:left="1710" w:hanging="540"/>
        <w:textAlignment w:val="auto"/>
        <w:rPr>
          <w:rFonts w:asciiTheme="minorHAnsi" w:eastAsia="Calibri" w:hAnsiTheme="minorHAnsi"/>
          <w:szCs w:val="22"/>
        </w:rPr>
      </w:pPr>
      <w:r>
        <w:rPr>
          <w:rFonts w:asciiTheme="minorHAnsi" w:eastAsia="Calibri" w:hAnsiTheme="minorHAnsi"/>
          <w:szCs w:val="22"/>
        </w:rPr>
        <w:tab/>
      </w:r>
      <w:r w:rsidRPr="00BF65AA">
        <w:rPr>
          <w:rFonts w:asciiTheme="minorHAnsi" w:eastAsia="Calibri" w:hAnsiTheme="minorHAnsi"/>
          <w:szCs w:val="22"/>
        </w:rPr>
        <w:t>(II)</w:t>
      </w:r>
      <w:r>
        <w:rPr>
          <w:rFonts w:asciiTheme="minorHAnsi" w:eastAsia="Calibri" w:hAnsiTheme="minorHAnsi"/>
          <w:szCs w:val="22"/>
        </w:rPr>
        <w:tab/>
      </w:r>
      <w:r w:rsidRPr="00BF65AA">
        <w:rPr>
          <w:rFonts w:asciiTheme="minorHAnsi" w:eastAsia="Calibri" w:hAnsiTheme="minorHAnsi"/>
          <w:szCs w:val="22"/>
        </w:rPr>
        <w:t>has missed application or enrollment deadlines during any period of homelessness.</w:t>
      </w:r>
    </w:p>
    <w:p w14:paraId="51F44DB0" w14:textId="77777777" w:rsidR="00E077E8" w:rsidRPr="00200FF5" w:rsidRDefault="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r>
      <w:r w:rsidR="00BF65AA" w:rsidRPr="00BF65AA">
        <w:rPr>
          <w:rFonts w:asciiTheme="minorHAnsi" w:eastAsia="Calibri" w:hAnsiTheme="minorHAnsi"/>
          <w:szCs w:val="22"/>
        </w:rPr>
        <w:t xml:space="preserve">RELEVANT ACADEMIC </w:t>
      </w:r>
      <w:proofErr w:type="gramStart"/>
      <w:r w:rsidR="00BF65AA" w:rsidRPr="00BF65AA">
        <w:rPr>
          <w:rFonts w:asciiTheme="minorHAnsi" w:eastAsia="Calibri" w:hAnsiTheme="minorHAnsi"/>
          <w:szCs w:val="22"/>
        </w:rPr>
        <w:t>RECORDS.—</w:t>
      </w:r>
      <w:proofErr w:type="gramEnd"/>
      <w:r w:rsidRPr="00200FF5">
        <w:rPr>
          <w:rFonts w:asciiTheme="minorHAnsi" w:eastAsia="Calibri" w:hAnsiTheme="minorHAnsi"/>
          <w:szCs w:val="22"/>
        </w:rPr>
        <w:t>The enrolling school shall immediately contact the school last</w:t>
      </w:r>
      <w:r w:rsidR="00BF65AA">
        <w:rPr>
          <w:rFonts w:asciiTheme="minorHAnsi" w:eastAsia="Calibri" w:hAnsiTheme="minorHAnsi"/>
          <w:szCs w:val="22"/>
        </w:rPr>
        <w:t xml:space="preserve"> </w:t>
      </w:r>
      <w:r w:rsidRPr="00200FF5">
        <w:rPr>
          <w:rFonts w:asciiTheme="minorHAnsi" w:eastAsia="Calibri" w:hAnsiTheme="minorHAnsi"/>
          <w:szCs w:val="22"/>
        </w:rPr>
        <w:t>attended by the child or youth to obtain relevant academic and other records.</w:t>
      </w:r>
    </w:p>
    <w:p w14:paraId="24554390" w14:textId="77777777" w:rsidR="00E077E8" w:rsidRPr="00185E46" w:rsidRDefault="00E077E8" w:rsidP="00E077E8">
      <w:pPr>
        <w:tabs>
          <w:tab w:val="left" w:pos="1260"/>
        </w:tabs>
        <w:overflowPunct/>
        <w:ind w:left="1260" w:hanging="540"/>
        <w:textAlignment w:val="auto"/>
        <w:rPr>
          <w:rFonts w:asciiTheme="minorHAnsi" w:eastAsia="Calibri" w:hAnsiTheme="minorHAnsi"/>
          <w:spacing w:val="-4"/>
          <w:szCs w:val="22"/>
        </w:rPr>
      </w:pPr>
      <w:r w:rsidRPr="00200FF5">
        <w:rPr>
          <w:rFonts w:asciiTheme="minorHAnsi" w:eastAsia="Calibri" w:hAnsiTheme="minorHAnsi"/>
          <w:szCs w:val="22"/>
        </w:rPr>
        <w:t>(iii.)</w:t>
      </w:r>
      <w:r w:rsidRPr="00200FF5">
        <w:rPr>
          <w:rFonts w:asciiTheme="minorHAnsi" w:eastAsia="Calibri" w:hAnsiTheme="minorHAnsi"/>
          <w:szCs w:val="22"/>
        </w:rPr>
        <w:tab/>
      </w:r>
      <w:r w:rsidR="00BF65AA" w:rsidRPr="00BF65AA">
        <w:rPr>
          <w:rFonts w:asciiTheme="minorHAnsi" w:eastAsia="Calibri" w:hAnsiTheme="minorHAnsi"/>
          <w:szCs w:val="22"/>
        </w:rPr>
        <w:t>RELEVANT HEALTH RECORDS.—</w:t>
      </w:r>
      <w:r w:rsidRPr="00185E46">
        <w:rPr>
          <w:rFonts w:asciiTheme="minorHAnsi" w:eastAsia="Calibri" w:hAnsiTheme="minorHAnsi"/>
          <w:spacing w:val="-4"/>
          <w:szCs w:val="22"/>
        </w:rPr>
        <w:t xml:space="preserve">If the child or youth needs to obtain immunizations, or </w:t>
      </w:r>
      <w:r w:rsidR="00BF65AA">
        <w:rPr>
          <w:rFonts w:asciiTheme="minorHAnsi" w:eastAsia="Calibri" w:hAnsiTheme="minorHAnsi"/>
          <w:spacing w:val="-4"/>
          <w:szCs w:val="22"/>
        </w:rPr>
        <w:t xml:space="preserve"> other required health</w:t>
      </w:r>
      <w:r w:rsidRPr="00185E46">
        <w:rPr>
          <w:rFonts w:asciiTheme="minorHAnsi" w:eastAsia="Calibri" w:hAnsiTheme="minorHAnsi"/>
          <w:spacing w:val="-4"/>
          <w:szCs w:val="22"/>
        </w:rPr>
        <w:t xml:space="preserve"> records, the enrolling school shall immediately refer the parent or guardian of the child or youth</w:t>
      </w:r>
      <w:r w:rsidR="00BF65AA">
        <w:rPr>
          <w:rFonts w:asciiTheme="minorHAnsi" w:eastAsia="Calibri" w:hAnsiTheme="minorHAnsi"/>
          <w:spacing w:val="-4"/>
          <w:szCs w:val="22"/>
        </w:rPr>
        <w:t xml:space="preserve">, or(in the case of an unaccompanied youth) the youth, </w:t>
      </w:r>
      <w:r w:rsidRPr="00185E46">
        <w:rPr>
          <w:rFonts w:asciiTheme="minorHAnsi" w:eastAsia="Calibri" w:hAnsiTheme="minorHAnsi"/>
          <w:spacing w:val="-4"/>
          <w:szCs w:val="22"/>
        </w:rPr>
        <w:t xml:space="preserve"> to the local educational agency liaison designated under paragraph (1)(J)(ii), who shall assist in obtaining necessary immunizations</w:t>
      </w:r>
      <w:r w:rsidR="00BF65AA">
        <w:rPr>
          <w:rFonts w:asciiTheme="minorHAnsi" w:eastAsia="Calibri" w:hAnsiTheme="minorHAnsi"/>
          <w:spacing w:val="-4"/>
          <w:szCs w:val="22"/>
        </w:rPr>
        <w:t xml:space="preserve"> or screenings</w:t>
      </w:r>
      <w:r w:rsidRPr="00185E46">
        <w:rPr>
          <w:rFonts w:asciiTheme="minorHAnsi" w:eastAsia="Calibri" w:hAnsiTheme="minorHAnsi"/>
          <w:spacing w:val="-4"/>
          <w:szCs w:val="22"/>
        </w:rPr>
        <w:t xml:space="preserve">, or immunization or </w:t>
      </w:r>
      <w:r w:rsidR="00BF65AA">
        <w:rPr>
          <w:rFonts w:asciiTheme="minorHAnsi" w:eastAsia="Calibri" w:hAnsiTheme="minorHAnsi"/>
          <w:spacing w:val="-4"/>
          <w:szCs w:val="22"/>
        </w:rPr>
        <w:t xml:space="preserve">other required health </w:t>
      </w:r>
      <w:r w:rsidRPr="00185E46">
        <w:rPr>
          <w:rFonts w:asciiTheme="minorHAnsi" w:eastAsia="Calibri" w:hAnsiTheme="minorHAnsi"/>
          <w:spacing w:val="-4"/>
          <w:szCs w:val="22"/>
        </w:rPr>
        <w:t>records, in accordance with subparagraph (D).</w:t>
      </w:r>
    </w:p>
    <w:p w14:paraId="760DB0FE" w14:textId="77777777" w:rsidR="00E077E8" w:rsidRPr="00200FF5" w:rsidRDefault="00E077E8" w:rsidP="00185E46">
      <w:pPr>
        <w:tabs>
          <w:tab w:val="left" w:pos="720"/>
        </w:tabs>
        <w:overflowPunct/>
        <w:spacing w:before="120" w:after="60"/>
        <w:ind w:left="720" w:hanging="360"/>
        <w:textAlignment w:val="auto"/>
        <w:rPr>
          <w:rFonts w:asciiTheme="minorHAnsi" w:eastAsia="Calibri" w:hAnsiTheme="minorHAnsi"/>
          <w:szCs w:val="22"/>
        </w:rPr>
      </w:pPr>
      <w:r w:rsidRPr="00200FF5">
        <w:rPr>
          <w:rFonts w:asciiTheme="minorHAnsi" w:eastAsia="Calibri" w:hAnsiTheme="minorHAnsi"/>
          <w:szCs w:val="22"/>
        </w:rPr>
        <w:t>(D)</w:t>
      </w:r>
      <w:r w:rsidRPr="00200FF5">
        <w:rPr>
          <w:rFonts w:asciiTheme="minorHAnsi" w:eastAsia="Calibri" w:hAnsiTheme="minorHAnsi"/>
          <w:szCs w:val="22"/>
        </w:rPr>
        <w:tab/>
        <w:t xml:space="preserve">RECORDS – Any record ordinarily kept by the school, including immunization or </w:t>
      </w:r>
      <w:r w:rsidR="00BF65AA">
        <w:rPr>
          <w:rFonts w:asciiTheme="minorHAnsi" w:eastAsia="Calibri" w:hAnsiTheme="minorHAnsi"/>
          <w:szCs w:val="22"/>
        </w:rPr>
        <w:t xml:space="preserve">other required health </w:t>
      </w:r>
      <w:r w:rsidRPr="00200FF5">
        <w:rPr>
          <w:rFonts w:asciiTheme="minorHAnsi" w:eastAsia="Calibri" w:hAnsiTheme="minorHAnsi"/>
          <w:szCs w:val="22"/>
        </w:rPr>
        <w:t>records, academic records, birth certificates, guardianship records, and evaluations for special services or programs, regarding each homeless child or youth shall be maintained –</w:t>
      </w:r>
    </w:p>
    <w:p w14:paraId="064BFDA2"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 xml:space="preserve">so that the records </w:t>
      </w:r>
      <w:r w:rsidR="00CC1FFA">
        <w:rPr>
          <w:rFonts w:asciiTheme="minorHAnsi" w:eastAsia="Calibri" w:hAnsiTheme="minorHAnsi"/>
          <w:szCs w:val="22"/>
        </w:rPr>
        <w:t xml:space="preserve">involved </w:t>
      </w:r>
      <w:r w:rsidRPr="00200FF5">
        <w:rPr>
          <w:rFonts w:asciiTheme="minorHAnsi" w:eastAsia="Calibri" w:hAnsiTheme="minorHAnsi"/>
          <w:szCs w:val="22"/>
        </w:rPr>
        <w:t>are available, in a timely fashion, when a child or youth enters a new school or school district; and</w:t>
      </w:r>
    </w:p>
    <w:p w14:paraId="2C4DDEFC" w14:textId="77777777" w:rsidR="00E077E8" w:rsidRPr="00200FF5" w:rsidRDefault="00E077E8" w:rsidP="00E077E8">
      <w:pPr>
        <w:tabs>
          <w:tab w:val="left" w:pos="1260"/>
        </w:tabs>
        <w:ind w:left="1260" w:hanging="540"/>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t>in a manner consistent with section 444 of the General Education Provisions Act (20 U.S.C. 1232g).</w:t>
      </w:r>
    </w:p>
    <w:p w14:paraId="427026B0" w14:textId="77777777" w:rsidR="00E077E8" w:rsidRPr="00200FF5" w:rsidRDefault="00E077E8" w:rsidP="00185E46">
      <w:pPr>
        <w:tabs>
          <w:tab w:val="left" w:pos="720"/>
        </w:tabs>
        <w:overflowPunct/>
        <w:spacing w:before="120" w:after="60"/>
        <w:ind w:left="720" w:hanging="360"/>
        <w:textAlignment w:val="auto"/>
        <w:rPr>
          <w:rFonts w:asciiTheme="minorHAnsi" w:eastAsia="Calibri" w:hAnsiTheme="minorHAnsi"/>
          <w:szCs w:val="22"/>
        </w:rPr>
      </w:pPr>
      <w:r w:rsidRPr="00200FF5">
        <w:rPr>
          <w:rFonts w:asciiTheme="minorHAnsi" w:eastAsia="Calibri" w:hAnsiTheme="minorHAnsi"/>
          <w:szCs w:val="22"/>
        </w:rPr>
        <w:t>(E)</w:t>
      </w:r>
      <w:r w:rsidRPr="00200FF5">
        <w:rPr>
          <w:rFonts w:asciiTheme="minorHAnsi" w:eastAsia="Calibri" w:hAnsiTheme="minorHAnsi"/>
          <w:szCs w:val="22"/>
        </w:rPr>
        <w:tab/>
        <w:t>ENROLLMENT DISPUTES – If a dispute arises over</w:t>
      </w:r>
      <w:r w:rsidR="00CC1FFA">
        <w:rPr>
          <w:rFonts w:asciiTheme="minorHAnsi" w:eastAsia="Calibri" w:hAnsiTheme="minorHAnsi"/>
          <w:szCs w:val="22"/>
        </w:rPr>
        <w:t xml:space="preserve"> eligibility, or</w:t>
      </w:r>
      <w:r w:rsidRPr="00200FF5">
        <w:rPr>
          <w:rFonts w:asciiTheme="minorHAnsi" w:eastAsia="Calibri" w:hAnsiTheme="minorHAnsi"/>
          <w:szCs w:val="22"/>
        </w:rPr>
        <w:t xml:space="preserve"> school selection or enrollment in a school-</w:t>
      </w:r>
    </w:p>
    <w:p w14:paraId="6389102B"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 xml:space="preserve">the child or youth shall be immediately </w:t>
      </w:r>
      <w:r w:rsidR="00766133">
        <w:rPr>
          <w:rFonts w:asciiTheme="minorHAnsi" w:eastAsia="Calibri" w:hAnsiTheme="minorHAnsi"/>
          <w:szCs w:val="22"/>
        </w:rPr>
        <w:t>enrolled in</w:t>
      </w:r>
      <w:r w:rsidR="00766133" w:rsidRPr="00200FF5">
        <w:rPr>
          <w:rFonts w:asciiTheme="minorHAnsi" w:eastAsia="Calibri" w:hAnsiTheme="minorHAnsi"/>
          <w:szCs w:val="22"/>
        </w:rPr>
        <w:t xml:space="preserve"> </w:t>
      </w:r>
      <w:r w:rsidRPr="00200FF5">
        <w:rPr>
          <w:rFonts w:asciiTheme="minorHAnsi" w:eastAsia="Calibri" w:hAnsiTheme="minorHAnsi"/>
          <w:szCs w:val="22"/>
        </w:rPr>
        <w:t xml:space="preserve">the school in which enrollment is sought, pending </w:t>
      </w:r>
      <w:r w:rsidR="00766133">
        <w:rPr>
          <w:rFonts w:asciiTheme="minorHAnsi" w:eastAsia="Calibri" w:hAnsiTheme="minorHAnsi"/>
          <w:szCs w:val="22"/>
        </w:rPr>
        <w:t xml:space="preserve">final </w:t>
      </w:r>
      <w:r w:rsidRPr="00200FF5">
        <w:rPr>
          <w:rFonts w:asciiTheme="minorHAnsi" w:eastAsia="Calibri" w:hAnsiTheme="minorHAnsi"/>
          <w:szCs w:val="22"/>
        </w:rPr>
        <w:t>resolution of the dispute</w:t>
      </w:r>
      <w:r w:rsidR="00766133">
        <w:rPr>
          <w:rFonts w:asciiTheme="minorHAnsi" w:eastAsia="Calibri" w:hAnsiTheme="minorHAnsi"/>
          <w:szCs w:val="22"/>
        </w:rPr>
        <w:t xml:space="preserve">, including all available </w:t>
      </w:r>
      <w:proofErr w:type="gramStart"/>
      <w:r w:rsidR="00766133">
        <w:rPr>
          <w:rFonts w:asciiTheme="minorHAnsi" w:eastAsia="Calibri" w:hAnsiTheme="minorHAnsi"/>
          <w:szCs w:val="22"/>
        </w:rPr>
        <w:t>appeals</w:t>
      </w:r>
      <w:r w:rsidRPr="00200FF5">
        <w:rPr>
          <w:rFonts w:asciiTheme="minorHAnsi" w:eastAsia="Calibri" w:hAnsiTheme="minorHAnsi"/>
          <w:szCs w:val="22"/>
        </w:rPr>
        <w:t>;</w:t>
      </w:r>
      <w:proofErr w:type="gramEnd"/>
    </w:p>
    <w:p w14:paraId="1C3E207C"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t xml:space="preserve">the parent or guardian of the child or youth </w:t>
      </w:r>
      <w:r w:rsidR="00766133">
        <w:rPr>
          <w:rFonts w:asciiTheme="minorHAnsi" w:eastAsia="Calibri" w:hAnsiTheme="minorHAnsi"/>
          <w:szCs w:val="22"/>
        </w:rPr>
        <w:t xml:space="preserve">or (in the case of an unaccompanied youth) the youth </w:t>
      </w:r>
      <w:r w:rsidRPr="00200FF5">
        <w:rPr>
          <w:rFonts w:asciiTheme="minorHAnsi" w:eastAsia="Calibri" w:hAnsiTheme="minorHAnsi"/>
          <w:szCs w:val="22"/>
        </w:rPr>
        <w:t>shall be provided with a written explanation of</w:t>
      </w:r>
      <w:r w:rsidR="00766133">
        <w:rPr>
          <w:rFonts w:asciiTheme="minorHAnsi" w:eastAsia="Calibri" w:hAnsiTheme="minorHAnsi"/>
          <w:szCs w:val="22"/>
        </w:rPr>
        <w:t xml:space="preserve"> any</w:t>
      </w:r>
      <w:r w:rsidRPr="00200FF5">
        <w:rPr>
          <w:rFonts w:asciiTheme="minorHAnsi" w:eastAsia="Calibri" w:hAnsiTheme="minorHAnsi"/>
          <w:szCs w:val="22"/>
        </w:rPr>
        <w:t xml:space="preserve"> decision </w:t>
      </w:r>
      <w:r w:rsidR="00766133">
        <w:rPr>
          <w:rFonts w:asciiTheme="minorHAnsi" w:eastAsia="Calibri" w:hAnsiTheme="minorHAnsi"/>
          <w:szCs w:val="22"/>
        </w:rPr>
        <w:t>related to</w:t>
      </w:r>
      <w:r w:rsidR="00766133" w:rsidRPr="00200FF5">
        <w:rPr>
          <w:rFonts w:asciiTheme="minorHAnsi" w:eastAsia="Calibri" w:hAnsiTheme="minorHAnsi"/>
          <w:szCs w:val="22"/>
        </w:rPr>
        <w:t xml:space="preserve"> </w:t>
      </w:r>
      <w:r w:rsidRPr="00200FF5">
        <w:rPr>
          <w:rFonts w:asciiTheme="minorHAnsi" w:eastAsia="Calibri" w:hAnsiTheme="minorHAnsi"/>
          <w:szCs w:val="22"/>
        </w:rPr>
        <w:t>school selection or enrollment,</w:t>
      </w:r>
      <w:r w:rsidR="00167428">
        <w:rPr>
          <w:rFonts w:asciiTheme="minorHAnsi" w:eastAsia="Calibri" w:hAnsiTheme="minorHAnsi"/>
          <w:szCs w:val="22"/>
        </w:rPr>
        <w:t xml:space="preserve"> </w:t>
      </w:r>
      <w:r w:rsidR="00766133">
        <w:rPr>
          <w:rFonts w:asciiTheme="minorHAnsi" w:eastAsia="Calibri" w:hAnsiTheme="minorHAnsi"/>
          <w:szCs w:val="22"/>
        </w:rPr>
        <w:t>made by the school, the local educational agency, or the State educational agency involved,</w:t>
      </w:r>
      <w:r w:rsidRPr="00200FF5">
        <w:rPr>
          <w:rFonts w:asciiTheme="minorHAnsi" w:eastAsia="Calibri" w:hAnsiTheme="minorHAnsi"/>
          <w:szCs w:val="22"/>
        </w:rPr>
        <w:t xml:space="preserve"> including the rights of the parent, guardian, or </w:t>
      </w:r>
      <w:r w:rsidR="00766133">
        <w:rPr>
          <w:rFonts w:asciiTheme="minorHAnsi" w:eastAsia="Calibri" w:hAnsiTheme="minorHAnsi"/>
          <w:szCs w:val="22"/>
        </w:rPr>
        <w:t xml:space="preserve">unaccompanied </w:t>
      </w:r>
      <w:r w:rsidRPr="00200FF5">
        <w:rPr>
          <w:rFonts w:asciiTheme="minorHAnsi" w:eastAsia="Calibri" w:hAnsiTheme="minorHAnsi"/>
          <w:szCs w:val="22"/>
        </w:rPr>
        <w:t xml:space="preserve">youth to appeal </w:t>
      </w:r>
      <w:r w:rsidR="00766133">
        <w:rPr>
          <w:rFonts w:asciiTheme="minorHAnsi" w:eastAsia="Calibri" w:hAnsiTheme="minorHAnsi"/>
          <w:szCs w:val="22"/>
        </w:rPr>
        <w:t>such</w:t>
      </w:r>
      <w:r w:rsidR="00766133" w:rsidRPr="00200FF5">
        <w:rPr>
          <w:rFonts w:asciiTheme="minorHAnsi" w:eastAsia="Calibri" w:hAnsiTheme="minorHAnsi"/>
          <w:szCs w:val="22"/>
        </w:rPr>
        <w:t xml:space="preserve"> </w:t>
      </w:r>
      <w:r w:rsidRPr="00200FF5">
        <w:rPr>
          <w:rFonts w:asciiTheme="minorHAnsi" w:eastAsia="Calibri" w:hAnsiTheme="minorHAnsi"/>
          <w:szCs w:val="22"/>
        </w:rPr>
        <w:t>decision</w:t>
      </w:r>
      <w:r w:rsidR="00766133">
        <w:rPr>
          <w:rFonts w:asciiTheme="minorHAnsi" w:eastAsia="Calibri" w:hAnsiTheme="minorHAnsi"/>
          <w:szCs w:val="22"/>
        </w:rPr>
        <w:t>s</w:t>
      </w:r>
      <w:r w:rsidRPr="00200FF5">
        <w:rPr>
          <w:rFonts w:asciiTheme="minorHAnsi" w:eastAsia="Calibri" w:hAnsiTheme="minorHAnsi"/>
          <w:szCs w:val="22"/>
        </w:rPr>
        <w:t>;</w:t>
      </w:r>
    </w:p>
    <w:p w14:paraId="1670E6E1"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(iii.)</w:t>
      </w:r>
      <w:r w:rsidRPr="00200FF5">
        <w:rPr>
          <w:rFonts w:asciiTheme="minorHAnsi" w:eastAsia="Calibri" w:hAnsiTheme="minorHAnsi"/>
          <w:szCs w:val="22"/>
        </w:rPr>
        <w:tab/>
        <w:t xml:space="preserve">the parent, guardian </w:t>
      </w:r>
      <w:r w:rsidR="00766133">
        <w:rPr>
          <w:rFonts w:asciiTheme="minorHAnsi" w:eastAsia="Calibri" w:hAnsiTheme="minorHAnsi"/>
          <w:szCs w:val="22"/>
        </w:rPr>
        <w:t xml:space="preserve">or unaccompanied youth </w:t>
      </w:r>
      <w:r w:rsidRPr="00200FF5">
        <w:rPr>
          <w:rFonts w:asciiTheme="minorHAnsi" w:eastAsia="Calibri" w:hAnsiTheme="minorHAnsi"/>
          <w:szCs w:val="22"/>
        </w:rPr>
        <w:t>shall be referred to the local educational agency liaison designated under paragraph (1)(J)(ii), who shall carry out the dispute resolution process as described in paragraph (1)(C) as expeditiously as possible after receiving notice of the dispute; and</w:t>
      </w:r>
    </w:p>
    <w:p w14:paraId="0455F133" w14:textId="288E758B"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(iv.)</w:t>
      </w:r>
      <w:r w:rsidRPr="00200FF5">
        <w:rPr>
          <w:rFonts w:asciiTheme="minorHAnsi" w:eastAsia="Calibri" w:hAnsiTheme="minorHAnsi"/>
          <w:szCs w:val="22"/>
        </w:rPr>
        <w:tab/>
        <w:t xml:space="preserve">in the case of an unaccompanied youth, liaison shall ensure that the youth is immediately enrolled in </w:t>
      </w:r>
      <w:r w:rsidR="00766133">
        <w:rPr>
          <w:rFonts w:asciiTheme="minorHAnsi" w:eastAsia="Calibri" w:hAnsiTheme="minorHAnsi"/>
          <w:szCs w:val="22"/>
        </w:rPr>
        <w:t xml:space="preserve">the </w:t>
      </w:r>
      <w:r w:rsidRPr="00200FF5">
        <w:rPr>
          <w:rFonts w:asciiTheme="minorHAnsi" w:eastAsia="Calibri" w:hAnsiTheme="minorHAnsi"/>
          <w:szCs w:val="22"/>
        </w:rPr>
        <w:t>school</w:t>
      </w:r>
      <w:r w:rsidR="00766133">
        <w:rPr>
          <w:rFonts w:asciiTheme="minorHAnsi" w:eastAsia="Calibri" w:hAnsiTheme="minorHAnsi"/>
          <w:szCs w:val="22"/>
        </w:rPr>
        <w:t xml:space="preserve"> in which the youth seeks enrollment </w:t>
      </w:r>
      <w:r w:rsidRPr="00200FF5">
        <w:rPr>
          <w:rFonts w:asciiTheme="minorHAnsi" w:eastAsia="Calibri" w:hAnsiTheme="minorHAnsi"/>
          <w:szCs w:val="22"/>
        </w:rPr>
        <w:t xml:space="preserve">pending resolution of </w:t>
      </w:r>
      <w:r w:rsidR="00766133">
        <w:rPr>
          <w:rFonts w:asciiTheme="minorHAnsi" w:eastAsia="Calibri" w:hAnsiTheme="minorHAnsi"/>
          <w:szCs w:val="22"/>
        </w:rPr>
        <w:t>such</w:t>
      </w:r>
      <w:r w:rsidR="00766133" w:rsidRPr="00200FF5">
        <w:rPr>
          <w:rFonts w:asciiTheme="minorHAnsi" w:eastAsia="Calibri" w:hAnsiTheme="minorHAnsi"/>
          <w:szCs w:val="22"/>
        </w:rPr>
        <w:t xml:space="preserve"> </w:t>
      </w:r>
      <w:r w:rsidRPr="00200FF5">
        <w:rPr>
          <w:rFonts w:asciiTheme="minorHAnsi" w:eastAsia="Calibri" w:hAnsiTheme="minorHAnsi"/>
          <w:szCs w:val="22"/>
        </w:rPr>
        <w:t>dispute.</w:t>
      </w:r>
    </w:p>
    <w:p w14:paraId="7012F27D" w14:textId="77777777" w:rsidR="00E077E8" w:rsidRPr="00200FF5" w:rsidRDefault="00E077E8" w:rsidP="00E077E8">
      <w:pPr>
        <w:tabs>
          <w:tab w:val="left" w:pos="720"/>
        </w:tabs>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(F)</w:t>
      </w:r>
      <w:r w:rsidRPr="00200FF5">
        <w:rPr>
          <w:rFonts w:asciiTheme="minorHAnsi" w:eastAsia="Calibri" w:hAnsiTheme="minorHAnsi"/>
          <w:szCs w:val="22"/>
        </w:rPr>
        <w:tab/>
        <w:t>PLACEMENT CHOICE – The choice regarding placement shall be made regardless of whether the child or youth lives with the homeless parents or has temporarily placed elsewhere.</w:t>
      </w:r>
    </w:p>
    <w:p w14:paraId="21ED91C2" w14:textId="77777777" w:rsidR="00E077E8" w:rsidRPr="001B1561" w:rsidRDefault="00E077E8">
      <w:pPr>
        <w:tabs>
          <w:tab w:val="left" w:pos="720"/>
        </w:tabs>
        <w:overflowPunct/>
        <w:spacing w:before="120"/>
        <w:ind w:left="720" w:hanging="360"/>
        <w:textAlignment w:val="auto"/>
        <w:rPr>
          <w:rFonts w:asciiTheme="minorHAnsi" w:eastAsia="Calibri" w:hAnsiTheme="minorHAnsi"/>
          <w:spacing w:val="-4"/>
          <w:szCs w:val="22"/>
        </w:rPr>
      </w:pPr>
      <w:r w:rsidRPr="00200FF5">
        <w:rPr>
          <w:rFonts w:asciiTheme="minorHAnsi" w:eastAsia="Calibri" w:hAnsiTheme="minorHAnsi"/>
          <w:szCs w:val="22"/>
        </w:rPr>
        <w:t>(G)</w:t>
      </w:r>
      <w:r w:rsidRPr="00200FF5">
        <w:rPr>
          <w:rFonts w:asciiTheme="minorHAnsi" w:eastAsia="Calibri" w:hAnsiTheme="minorHAnsi"/>
          <w:szCs w:val="22"/>
        </w:rPr>
        <w:tab/>
      </w:r>
      <w:proofErr w:type="gramStart"/>
      <w:r w:rsidR="001B1561" w:rsidRPr="001B1561">
        <w:rPr>
          <w:rFonts w:asciiTheme="minorHAnsi" w:eastAsia="Calibri" w:hAnsiTheme="minorHAnsi"/>
          <w:spacing w:val="-4"/>
          <w:szCs w:val="22"/>
        </w:rPr>
        <w:t>PRIVACY.—</w:t>
      </w:r>
      <w:proofErr w:type="gramEnd"/>
      <w:r w:rsidR="001B1561" w:rsidRPr="001B1561">
        <w:rPr>
          <w:rFonts w:asciiTheme="minorHAnsi" w:eastAsia="Calibri" w:hAnsiTheme="minorHAnsi"/>
          <w:spacing w:val="-4"/>
          <w:szCs w:val="22"/>
        </w:rPr>
        <w:t>Information about a homeless child’s or yo</w:t>
      </w:r>
      <w:r w:rsidR="001B1561">
        <w:rPr>
          <w:rFonts w:asciiTheme="minorHAnsi" w:eastAsia="Calibri" w:hAnsiTheme="minorHAnsi"/>
          <w:spacing w:val="-4"/>
          <w:szCs w:val="22"/>
        </w:rPr>
        <w:t xml:space="preserve">uth’s living situation shall be </w:t>
      </w:r>
      <w:r w:rsidR="001B1561" w:rsidRPr="001B1561">
        <w:rPr>
          <w:rFonts w:asciiTheme="minorHAnsi" w:eastAsia="Calibri" w:hAnsiTheme="minorHAnsi"/>
          <w:spacing w:val="-4"/>
          <w:szCs w:val="22"/>
        </w:rPr>
        <w:t>treated as a student education record, and shall not be deemed to be directory information, under</w:t>
      </w:r>
      <w:r w:rsidR="001B1561">
        <w:rPr>
          <w:rFonts w:asciiTheme="minorHAnsi" w:eastAsia="Calibri" w:hAnsiTheme="minorHAnsi"/>
          <w:spacing w:val="-4"/>
          <w:szCs w:val="22"/>
        </w:rPr>
        <w:t xml:space="preserve"> section 444 of the General </w:t>
      </w:r>
      <w:r w:rsidR="001B1561" w:rsidRPr="001B1561">
        <w:rPr>
          <w:rFonts w:asciiTheme="minorHAnsi" w:eastAsia="Calibri" w:hAnsiTheme="minorHAnsi"/>
          <w:spacing w:val="-4"/>
          <w:szCs w:val="22"/>
        </w:rPr>
        <w:t>Education Provisions Act (20 U.S.C. 1232g).</w:t>
      </w:r>
    </w:p>
    <w:p w14:paraId="31FD8C21" w14:textId="77777777" w:rsidR="00E077E8" w:rsidRDefault="00E077E8" w:rsidP="00E077E8">
      <w:pPr>
        <w:tabs>
          <w:tab w:val="left" w:pos="720"/>
        </w:tabs>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(H)</w:t>
      </w:r>
      <w:r w:rsidRPr="00200FF5">
        <w:rPr>
          <w:rFonts w:asciiTheme="minorHAnsi" w:eastAsia="Calibri" w:hAnsiTheme="minorHAnsi"/>
          <w:szCs w:val="22"/>
        </w:rPr>
        <w:tab/>
        <w:t xml:space="preserve">CONTACT INFORMATION – Nothing in this subtitle shall prohibit a local educational agency from requiring a parent or guardian of a homeless child </w:t>
      </w:r>
      <w:r w:rsidR="001B1561">
        <w:rPr>
          <w:rFonts w:asciiTheme="minorHAnsi" w:eastAsia="Calibri" w:hAnsiTheme="minorHAnsi"/>
          <w:szCs w:val="22"/>
        </w:rPr>
        <w:t xml:space="preserve">or youth </w:t>
      </w:r>
      <w:r w:rsidRPr="00200FF5">
        <w:rPr>
          <w:rFonts w:asciiTheme="minorHAnsi" w:eastAsia="Calibri" w:hAnsiTheme="minorHAnsi"/>
          <w:szCs w:val="22"/>
        </w:rPr>
        <w:t>to submit contact information.</w:t>
      </w:r>
    </w:p>
    <w:p w14:paraId="66F5A0DB" w14:textId="77777777" w:rsidR="00167428" w:rsidRDefault="001B1561">
      <w:pPr>
        <w:tabs>
          <w:tab w:val="left" w:pos="720"/>
        </w:tabs>
        <w:overflowPunct/>
        <w:spacing w:before="120"/>
        <w:ind w:left="720" w:hanging="360"/>
        <w:textAlignment w:val="auto"/>
        <w:rPr>
          <w:rFonts w:asciiTheme="minorHAnsi" w:eastAsia="Calibri" w:hAnsiTheme="minorHAnsi"/>
          <w:szCs w:val="22"/>
        </w:rPr>
      </w:pPr>
      <w:r w:rsidRPr="001B1561">
        <w:rPr>
          <w:rFonts w:asciiTheme="minorHAnsi" w:eastAsia="Calibri" w:hAnsiTheme="minorHAnsi"/>
          <w:szCs w:val="22"/>
        </w:rPr>
        <w:lastRenderedPageBreak/>
        <w:t>(I) SCHOOL OF ORIGIN DEFINED- In this paragraph:</w:t>
      </w:r>
      <w:r>
        <w:rPr>
          <w:rFonts w:asciiTheme="minorHAnsi" w:eastAsia="Calibri" w:hAnsiTheme="minorHAnsi"/>
          <w:szCs w:val="22"/>
        </w:rPr>
        <w:tab/>
      </w:r>
    </w:p>
    <w:p w14:paraId="7828EDB6" w14:textId="19A1FD82" w:rsidR="001B1561" w:rsidRPr="001B1561" w:rsidRDefault="00167428" w:rsidP="00526A6B">
      <w:pPr>
        <w:tabs>
          <w:tab w:val="left" w:pos="720"/>
        </w:tabs>
        <w:overflowPunct/>
        <w:spacing w:before="120"/>
        <w:ind w:left="720" w:hanging="360"/>
        <w:textAlignment w:val="auto"/>
        <w:rPr>
          <w:rFonts w:asciiTheme="minorHAnsi" w:eastAsia="Calibri" w:hAnsiTheme="minorHAnsi"/>
          <w:szCs w:val="22"/>
        </w:rPr>
      </w:pPr>
      <w:r>
        <w:rPr>
          <w:rFonts w:asciiTheme="minorHAnsi" w:eastAsia="Calibri" w:hAnsiTheme="minorHAnsi"/>
          <w:szCs w:val="22"/>
        </w:rPr>
        <w:tab/>
      </w:r>
      <w:r w:rsidR="001B1561" w:rsidRPr="001B1561">
        <w:rPr>
          <w:rFonts w:asciiTheme="minorHAnsi" w:eastAsia="Calibri" w:hAnsiTheme="minorHAnsi"/>
          <w:szCs w:val="22"/>
        </w:rPr>
        <w:t xml:space="preserve">(i) IN </w:t>
      </w:r>
      <w:proofErr w:type="gramStart"/>
      <w:r w:rsidR="001B1561" w:rsidRPr="001B1561">
        <w:rPr>
          <w:rFonts w:asciiTheme="minorHAnsi" w:eastAsia="Calibri" w:hAnsiTheme="minorHAnsi"/>
          <w:szCs w:val="22"/>
        </w:rPr>
        <w:t>GENERAL.</w:t>
      </w:r>
      <w:r w:rsidR="00526A6B">
        <w:rPr>
          <w:rFonts w:asciiTheme="minorHAnsi" w:eastAsia="Calibri" w:hAnsiTheme="minorHAnsi"/>
          <w:szCs w:val="22"/>
        </w:rPr>
        <w:t>—</w:t>
      </w:r>
      <w:proofErr w:type="gramEnd"/>
      <w:r w:rsidR="001B1561" w:rsidRPr="001B1561">
        <w:rPr>
          <w:rFonts w:asciiTheme="minorHAnsi" w:eastAsia="Calibri" w:hAnsiTheme="minorHAnsi"/>
          <w:szCs w:val="22"/>
        </w:rPr>
        <w:t>The term `school of origin' means t</w:t>
      </w:r>
      <w:r w:rsidR="001B1561">
        <w:rPr>
          <w:rFonts w:asciiTheme="minorHAnsi" w:eastAsia="Calibri" w:hAnsiTheme="minorHAnsi"/>
          <w:szCs w:val="22"/>
        </w:rPr>
        <w:t xml:space="preserve">he school that a child or youth attended when </w:t>
      </w:r>
      <w:r w:rsidR="001B1561" w:rsidRPr="001B1561">
        <w:rPr>
          <w:rFonts w:asciiTheme="minorHAnsi" w:eastAsia="Calibri" w:hAnsiTheme="minorHAnsi"/>
          <w:szCs w:val="22"/>
        </w:rPr>
        <w:t>permanently housed or the school in which the child or youth was last enrolled,</w:t>
      </w:r>
      <w:r w:rsidR="001B1561">
        <w:rPr>
          <w:rFonts w:asciiTheme="minorHAnsi" w:eastAsia="Calibri" w:hAnsiTheme="minorHAnsi"/>
          <w:szCs w:val="22"/>
        </w:rPr>
        <w:t xml:space="preserve"> </w:t>
      </w:r>
      <w:r w:rsidR="001B1561" w:rsidRPr="001B1561">
        <w:rPr>
          <w:rFonts w:asciiTheme="minorHAnsi" w:eastAsia="Calibri" w:hAnsiTheme="minorHAnsi"/>
          <w:szCs w:val="22"/>
        </w:rPr>
        <w:t>including a preschool.</w:t>
      </w:r>
    </w:p>
    <w:p w14:paraId="55345E7F" w14:textId="77777777" w:rsidR="001B1561" w:rsidRPr="00200FF5" w:rsidRDefault="001B1561">
      <w:pPr>
        <w:tabs>
          <w:tab w:val="left" w:pos="720"/>
        </w:tabs>
        <w:overflowPunct/>
        <w:spacing w:before="120"/>
        <w:ind w:left="720" w:hanging="360"/>
        <w:textAlignment w:val="auto"/>
        <w:rPr>
          <w:rFonts w:asciiTheme="minorHAnsi" w:eastAsia="Calibri" w:hAnsiTheme="minorHAnsi"/>
          <w:szCs w:val="22"/>
        </w:rPr>
      </w:pPr>
      <w:r>
        <w:rPr>
          <w:rFonts w:asciiTheme="minorHAnsi" w:eastAsia="Calibri" w:hAnsiTheme="minorHAnsi"/>
          <w:szCs w:val="22"/>
        </w:rPr>
        <w:tab/>
      </w:r>
      <w:r w:rsidRPr="001B1561">
        <w:rPr>
          <w:rFonts w:asciiTheme="minorHAnsi" w:eastAsia="Calibri" w:hAnsiTheme="minorHAnsi"/>
          <w:szCs w:val="22"/>
        </w:rPr>
        <w:t xml:space="preserve">(ii) RECEIVING </w:t>
      </w:r>
      <w:proofErr w:type="gramStart"/>
      <w:r w:rsidRPr="001B1561">
        <w:rPr>
          <w:rFonts w:asciiTheme="minorHAnsi" w:eastAsia="Calibri" w:hAnsiTheme="minorHAnsi"/>
          <w:szCs w:val="22"/>
        </w:rPr>
        <w:t>SCHOOL.—</w:t>
      </w:r>
      <w:proofErr w:type="gramEnd"/>
      <w:r w:rsidRPr="001B1561">
        <w:rPr>
          <w:rFonts w:asciiTheme="minorHAnsi" w:eastAsia="Calibri" w:hAnsiTheme="minorHAnsi"/>
          <w:szCs w:val="22"/>
        </w:rPr>
        <w:t>When the child or youth completes the final grade level</w:t>
      </w:r>
      <w:r>
        <w:rPr>
          <w:rFonts w:asciiTheme="minorHAnsi" w:eastAsia="Calibri" w:hAnsiTheme="minorHAnsi"/>
          <w:szCs w:val="22"/>
        </w:rPr>
        <w:t xml:space="preserve"> </w:t>
      </w:r>
      <w:r w:rsidRPr="001B1561">
        <w:rPr>
          <w:rFonts w:asciiTheme="minorHAnsi" w:eastAsia="Calibri" w:hAnsiTheme="minorHAnsi"/>
          <w:szCs w:val="22"/>
        </w:rPr>
        <w:t>served by the school of origin, as described in clause (i), the term “school of origin” shall include the</w:t>
      </w:r>
      <w:r>
        <w:rPr>
          <w:rFonts w:asciiTheme="minorHAnsi" w:eastAsia="Calibri" w:hAnsiTheme="minorHAnsi"/>
          <w:szCs w:val="22"/>
        </w:rPr>
        <w:t xml:space="preserve"> designated receiving </w:t>
      </w:r>
      <w:r w:rsidRPr="001B1561">
        <w:rPr>
          <w:rFonts w:asciiTheme="minorHAnsi" w:eastAsia="Calibri" w:hAnsiTheme="minorHAnsi"/>
          <w:szCs w:val="22"/>
        </w:rPr>
        <w:t>school at the next grade level for all feeder schools.</w:t>
      </w:r>
    </w:p>
    <w:p w14:paraId="5519FFE2" w14:textId="77777777" w:rsidR="00E077E8" w:rsidRPr="00200FF5" w:rsidRDefault="00E077E8" w:rsidP="00185E46">
      <w:pPr>
        <w:tabs>
          <w:tab w:val="left" w:pos="360"/>
        </w:tabs>
        <w:overflowPunct/>
        <w:spacing w:before="120" w:after="60"/>
        <w:ind w:left="360" w:hanging="360"/>
        <w:textAlignment w:val="auto"/>
        <w:rPr>
          <w:rFonts w:asciiTheme="minorHAnsi" w:eastAsia="Calibri" w:hAnsiTheme="minorHAnsi"/>
          <w:szCs w:val="22"/>
        </w:rPr>
      </w:pPr>
      <w:r w:rsidRPr="00200FF5">
        <w:rPr>
          <w:rFonts w:asciiTheme="minorHAnsi" w:eastAsia="Calibri" w:hAnsiTheme="minorHAnsi"/>
          <w:szCs w:val="22"/>
        </w:rPr>
        <w:t>(4)</w:t>
      </w:r>
      <w:r w:rsidRPr="00200FF5">
        <w:rPr>
          <w:rFonts w:asciiTheme="minorHAnsi" w:eastAsia="Calibri" w:hAnsiTheme="minorHAnsi"/>
          <w:szCs w:val="22"/>
        </w:rPr>
        <w:tab/>
        <w:t>COMPARABLE SERVICES – Each homeless child or youth to be assisted under this subtitle shall be provided services comparable to services offered to other students in the school selected under paragraph (3), including the following</w:t>
      </w:r>
    </w:p>
    <w:p w14:paraId="617A6175" w14:textId="77777777" w:rsidR="00E077E8" w:rsidRPr="00200FF5" w:rsidRDefault="00E077E8" w:rsidP="00185E46">
      <w:pPr>
        <w:tabs>
          <w:tab w:val="left" w:pos="720"/>
        </w:tabs>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(A)</w:t>
      </w:r>
      <w:r w:rsidRPr="00200FF5">
        <w:rPr>
          <w:rFonts w:asciiTheme="minorHAnsi" w:eastAsia="Calibri" w:hAnsiTheme="minorHAnsi"/>
          <w:szCs w:val="22"/>
        </w:rPr>
        <w:tab/>
        <w:t>Transportation services.</w:t>
      </w:r>
    </w:p>
    <w:p w14:paraId="2EF9B5F9" w14:textId="77777777" w:rsidR="00E077E8" w:rsidRPr="00200FF5" w:rsidRDefault="00E077E8" w:rsidP="00185E46">
      <w:pPr>
        <w:tabs>
          <w:tab w:val="left" w:pos="720"/>
        </w:tabs>
        <w:overflowPunct/>
        <w:ind w:left="720" w:hanging="360"/>
        <w:textAlignment w:val="auto"/>
        <w:rPr>
          <w:rFonts w:asciiTheme="minorHAnsi" w:eastAsia="Calibri" w:hAnsiTheme="minorHAnsi"/>
          <w:szCs w:val="22"/>
        </w:rPr>
      </w:pPr>
      <w:r w:rsidRPr="00200FF5">
        <w:rPr>
          <w:rFonts w:asciiTheme="minorHAnsi" w:eastAsia="Calibri" w:hAnsiTheme="minorHAnsi"/>
          <w:szCs w:val="22"/>
        </w:rPr>
        <w:t>(B)</w:t>
      </w:r>
      <w:r w:rsidRPr="00200FF5">
        <w:rPr>
          <w:rFonts w:asciiTheme="minorHAnsi" w:eastAsia="Calibri" w:hAnsiTheme="minorHAnsi"/>
          <w:szCs w:val="22"/>
        </w:rPr>
        <w:tab/>
        <w:t>Educational services for which the child or youth meets the eligibility criteria, such as services provided under title I of the Elementary and Secondary Education Act of 1965</w:t>
      </w:r>
      <w:r w:rsidR="001B1561">
        <w:rPr>
          <w:rFonts w:asciiTheme="minorHAnsi" w:eastAsia="Calibri" w:hAnsiTheme="minorHAnsi"/>
          <w:szCs w:val="22"/>
        </w:rPr>
        <w:t xml:space="preserve"> (20 U.S.C. 6301 et seq.)</w:t>
      </w:r>
      <w:r w:rsidRPr="00200FF5">
        <w:rPr>
          <w:rFonts w:asciiTheme="minorHAnsi" w:eastAsia="Calibri" w:hAnsiTheme="minorHAnsi"/>
          <w:szCs w:val="22"/>
        </w:rPr>
        <w:t xml:space="preserve"> or similar state or local programs, educational programs for children with disabilities, and educational programs for </w:t>
      </w:r>
      <w:proofErr w:type="gramStart"/>
      <w:r w:rsidRPr="00200FF5">
        <w:rPr>
          <w:rFonts w:asciiTheme="minorHAnsi" w:eastAsia="Calibri" w:hAnsiTheme="minorHAnsi"/>
          <w:szCs w:val="22"/>
        </w:rPr>
        <w:t xml:space="preserve">English </w:t>
      </w:r>
      <w:r w:rsidR="001B1561">
        <w:rPr>
          <w:rFonts w:asciiTheme="minorHAnsi" w:eastAsia="Calibri" w:hAnsiTheme="minorHAnsi"/>
          <w:szCs w:val="22"/>
        </w:rPr>
        <w:t xml:space="preserve"> learners</w:t>
      </w:r>
      <w:proofErr w:type="gramEnd"/>
      <w:r w:rsidRPr="00200FF5">
        <w:rPr>
          <w:rFonts w:asciiTheme="minorHAnsi" w:eastAsia="Calibri" w:hAnsiTheme="minorHAnsi"/>
          <w:szCs w:val="22"/>
        </w:rPr>
        <w:t>.</w:t>
      </w:r>
    </w:p>
    <w:p w14:paraId="3CC6DD96" w14:textId="77777777" w:rsidR="00E077E8" w:rsidRPr="00200FF5" w:rsidRDefault="00E077E8" w:rsidP="00185E46">
      <w:pPr>
        <w:tabs>
          <w:tab w:val="left" w:pos="720"/>
        </w:tabs>
        <w:overflowPunct/>
        <w:ind w:left="720" w:hanging="360"/>
        <w:textAlignment w:val="auto"/>
        <w:rPr>
          <w:rFonts w:asciiTheme="minorHAnsi" w:eastAsia="Calibri" w:hAnsiTheme="minorHAnsi"/>
          <w:szCs w:val="22"/>
        </w:rPr>
      </w:pPr>
      <w:r w:rsidRPr="00200FF5">
        <w:rPr>
          <w:rFonts w:asciiTheme="minorHAnsi" w:eastAsia="Calibri" w:hAnsiTheme="minorHAnsi"/>
          <w:szCs w:val="22"/>
        </w:rPr>
        <w:t>(C)</w:t>
      </w:r>
      <w:r w:rsidRPr="00200FF5">
        <w:rPr>
          <w:rFonts w:asciiTheme="minorHAnsi" w:eastAsia="Calibri" w:hAnsiTheme="minorHAnsi"/>
          <w:szCs w:val="22"/>
        </w:rPr>
        <w:tab/>
        <w:t xml:space="preserve">Programs in </w:t>
      </w:r>
      <w:r w:rsidR="001B1561">
        <w:rPr>
          <w:rFonts w:asciiTheme="minorHAnsi" w:eastAsia="Calibri" w:hAnsiTheme="minorHAnsi"/>
          <w:szCs w:val="22"/>
        </w:rPr>
        <w:t>career</w:t>
      </w:r>
      <w:r w:rsidRPr="00200FF5">
        <w:rPr>
          <w:rFonts w:asciiTheme="minorHAnsi" w:eastAsia="Calibri" w:hAnsiTheme="minorHAnsi"/>
          <w:szCs w:val="22"/>
        </w:rPr>
        <w:t xml:space="preserve"> and technical education.</w:t>
      </w:r>
    </w:p>
    <w:p w14:paraId="342F8BF3" w14:textId="77777777" w:rsidR="00E077E8" w:rsidRPr="00200FF5" w:rsidRDefault="00E077E8" w:rsidP="00185E46">
      <w:pPr>
        <w:tabs>
          <w:tab w:val="left" w:pos="720"/>
        </w:tabs>
        <w:overflowPunct/>
        <w:ind w:left="720" w:hanging="360"/>
        <w:textAlignment w:val="auto"/>
        <w:rPr>
          <w:rFonts w:asciiTheme="minorHAnsi" w:eastAsia="Calibri" w:hAnsiTheme="minorHAnsi"/>
          <w:szCs w:val="22"/>
        </w:rPr>
      </w:pPr>
      <w:r w:rsidRPr="00200FF5">
        <w:rPr>
          <w:rFonts w:asciiTheme="minorHAnsi" w:eastAsia="Calibri" w:hAnsiTheme="minorHAnsi"/>
          <w:szCs w:val="22"/>
        </w:rPr>
        <w:t>(D)</w:t>
      </w:r>
      <w:r w:rsidRPr="00200FF5">
        <w:rPr>
          <w:rFonts w:asciiTheme="minorHAnsi" w:eastAsia="Calibri" w:hAnsiTheme="minorHAnsi"/>
          <w:szCs w:val="22"/>
        </w:rPr>
        <w:tab/>
        <w:t>Programs for gifted and talented students.</w:t>
      </w:r>
    </w:p>
    <w:p w14:paraId="1F18B58F" w14:textId="77777777" w:rsidR="00E077E8" w:rsidRPr="00200FF5" w:rsidRDefault="00E077E8" w:rsidP="00E077E8">
      <w:pPr>
        <w:tabs>
          <w:tab w:val="left" w:pos="720"/>
        </w:tabs>
        <w:overflowPunct/>
        <w:ind w:left="720" w:hanging="360"/>
        <w:textAlignment w:val="auto"/>
        <w:rPr>
          <w:rFonts w:asciiTheme="minorHAnsi" w:eastAsia="Calibri" w:hAnsiTheme="minorHAnsi"/>
          <w:szCs w:val="22"/>
        </w:rPr>
      </w:pPr>
      <w:r w:rsidRPr="00200FF5">
        <w:rPr>
          <w:rFonts w:asciiTheme="minorHAnsi" w:eastAsia="Calibri" w:hAnsiTheme="minorHAnsi"/>
          <w:szCs w:val="22"/>
        </w:rPr>
        <w:t>(E)</w:t>
      </w:r>
      <w:r w:rsidRPr="00200FF5">
        <w:rPr>
          <w:rFonts w:asciiTheme="minorHAnsi" w:eastAsia="Calibri" w:hAnsiTheme="minorHAnsi"/>
          <w:szCs w:val="22"/>
        </w:rPr>
        <w:tab/>
        <w:t>School nutrition programs.</w:t>
      </w:r>
    </w:p>
    <w:p w14:paraId="11F9DEFB" w14:textId="77777777" w:rsidR="00E077E8" w:rsidRPr="00200FF5" w:rsidRDefault="00E077E8" w:rsidP="00185E46">
      <w:pPr>
        <w:overflowPunct/>
        <w:spacing w:before="120" w:after="60"/>
        <w:textAlignment w:val="auto"/>
        <w:rPr>
          <w:rFonts w:asciiTheme="minorHAnsi" w:eastAsia="Calibri" w:hAnsiTheme="minorHAnsi"/>
          <w:szCs w:val="22"/>
        </w:rPr>
      </w:pPr>
      <w:r w:rsidRPr="00200FF5">
        <w:rPr>
          <w:rFonts w:asciiTheme="minorHAnsi" w:eastAsia="Calibri" w:hAnsiTheme="minorHAnsi"/>
          <w:szCs w:val="22"/>
        </w:rPr>
        <w:t>(5) COORDINATION-</w:t>
      </w:r>
    </w:p>
    <w:p w14:paraId="39EC0738" w14:textId="77777777" w:rsidR="00E077E8" w:rsidRPr="00200FF5" w:rsidRDefault="00E077E8" w:rsidP="00185E46">
      <w:pPr>
        <w:tabs>
          <w:tab w:val="left" w:pos="720"/>
        </w:tabs>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(A)</w:t>
      </w:r>
      <w:r w:rsidRPr="00200FF5">
        <w:rPr>
          <w:rFonts w:asciiTheme="minorHAnsi" w:eastAsia="Calibri" w:hAnsiTheme="minorHAnsi"/>
          <w:szCs w:val="22"/>
        </w:rPr>
        <w:tab/>
        <w:t>IN GENERAL- Each local educational agency serving homeless children and youths that receives assistance under this subtitle shall coordinate—</w:t>
      </w:r>
    </w:p>
    <w:p w14:paraId="2EDDC67D" w14:textId="77777777" w:rsidR="00E077E8" w:rsidRPr="00200FF5" w:rsidRDefault="00E077E8" w:rsidP="00185E46">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 xml:space="preserve">the provision of services under this subtitle with local social services agencies and other agencies or </w:t>
      </w:r>
      <w:r w:rsidR="001B1561">
        <w:rPr>
          <w:rFonts w:asciiTheme="minorHAnsi" w:eastAsia="Calibri" w:hAnsiTheme="minorHAnsi"/>
          <w:szCs w:val="22"/>
        </w:rPr>
        <w:t>entities</w:t>
      </w:r>
      <w:r w:rsidR="001B1561" w:rsidRPr="00200FF5">
        <w:rPr>
          <w:rFonts w:asciiTheme="minorHAnsi" w:eastAsia="Calibri" w:hAnsiTheme="minorHAnsi"/>
          <w:szCs w:val="22"/>
        </w:rPr>
        <w:t xml:space="preserve"> </w:t>
      </w:r>
      <w:r w:rsidRPr="00200FF5">
        <w:rPr>
          <w:rFonts w:asciiTheme="minorHAnsi" w:eastAsia="Calibri" w:hAnsiTheme="minorHAnsi"/>
          <w:szCs w:val="22"/>
        </w:rPr>
        <w:t>providing services to homeless children and youths and their families, including services and programs funded under the Runaway and Homeless Youth Act (42 U.S.C. 5701 et seq.); and</w:t>
      </w:r>
    </w:p>
    <w:p w14:paraId="0D146668"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r>
      <w:r w:rsidR="001B1561">
        <w:rPr>
          <w:rFonts w:asciiTheme="minorHAnsi" w:eastAsia="Calibri" w:hAnsiTheme="minorHAnsi"/>
          <w:szCs w:val="22"/>
        </w:rPr>
        <w:t xml:space="preserve">transportation, transfer of school records, and other interdistrict activities, </w:t>
      </w:r>
      <w:r w:rsidRPr="00200FF5">
        <w:rPr>
          <w:rFonts w:asciiTheme="minorHAnsi" w:eastAsia="Calibri" w:hAnsiTheme="minorHAnsi"/>
          <w:szCs w:val="22"/>
        </w:rPr>
        <w:t>with other local educational agencies</w:t>
      </w:r>
      <w:r w:rsidR="001B1561">
        <w:rPr>
          <w:rFonts w:asciiTheme="minorHAnsi" w:eastAsia="Calibri" w:hAnsiTheme="minorHAnsi"/>
          <w:szCs w:val="22"/>
        </w:rPr>
        <w:t>.</w:t>
      </w:r>
    </w:p>
    <w:p w14:paraId="6442D0DD" w14:textId="77777777" w:rsidR="0081048A" w:rsidRDefault="00E077E8" w:rsidP="0081048A">
      <w:pPr>
        <w:tabs>
          <w:tab w:val="left" w:pos="720"/>
        </w:tabs>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(B)</w:t>
      </w:r>
      <w:r w:rsidRPr="00200FF5">
        <w:rPr>
          <w:rFonts w:asciiTheme="minorHAnsi" w:eastAsia="Calibri" w:hAnsiTheme="minorHAnsi"/>
          <w:szCs w:val="22"/>
        </w:rPr>
        <w:tab/>
        <w:t>HOUSING ASSISTANCE- If applicable, each state educational agency and local educational agency that receives assistance under this subtitle shall coordinate with state and local housing agencies responsible for developing the comprehensive housing affordability strategy described in section 105 of the Cranston-Gonzalez National Affordable Housing Act (42 U.S.C. 12705) to minimize educational disruption for children and youths who become homeless.</w:t>
      </w:r>
    </w:p>
    <w:p w14:paraId="56192DC9" w14:textId="0C098513" w:rsidR="00E077E8" w:rsidRPr="003A6389" w:rsidRDefault="00E077E8" w:rsidP="0081048A">
      <w:pPr>
        <w:tabs>
          <w:tab w:val="left" w:pos="720"/>
        </w:tabs>
        <w:overflowPunct/>
        <w:spacing w:before="120"/>
        <w:ind w:left="720" w:hanging="360"/>
        <w:textAlignment w:val="auto"/>
        <w:rPr>
          <w:rFonts w:asciiTheme="minorHAnsi" w:eastAsia="Calibri" w:hAnsiTheme="minorHAnsi"/>
          <w:spacing w:val="-6"/>
          <w:szCs w:val="22"/>
        </w:rPr>
      </w:pPr>
      <w:r w:rsidRPr="00200FF5">
        <w:rPr>
          <w:rFonts w:asciiTheme="minorHAnsi" w:eastAsia="Calibri" w:hAnsiTheme="minorHAnsi"/>
          <w:szCs w:val="22"/>
        </w:rPr>
        <w:t>(C)</w:t>
      </w:r>
      <w:r w:rsidRPr="00200FF5">
        <w:rPr>
          <w:rFonts w:asciiTheme="minorHAnsi" w:eastAsia="Calibri" w:hAnsiTheme="minorHAnsi"/>
          <w:szCs w:val="22"/>
        </w:rPr>
        <w:tab/>
      </w:r>
      <w:r w:rsidRPr="003A6389">
        <w:rPr>
          <w:rFonts w:asciiTheme="minorHAnsi" w:eastAsia="Calibri" w:hAnsiTheme="minorHAnsi"/>
          <w:spacing w:val="-6"/>
          <w:szCs w:val="22"/>
        </w:rPr>
        <w:t>COORDINATION PURPOSE- The coordination required under subparagraphs (A) and (B) shall be designed to—</w:t>
      </w:r>
    </w:p>
    <w:p w14:paraId="1EFE50E3" w14:textId="77777777" w:rsidR="00E077E8"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 xml:space="preserve">ensure that homeless children and </w:t>
      </w:r>
      <w:r w:rsidR="001B1561">
        <w:rPr>
          <w:rFonts w:asciiTheme="minorHAnsi" w:eastAsia="Calibri" w:hAnsiTheme="minorHAnsi"/>
          <w:szCs w:val="22"/>
        </w:rPr>
        <w:t>are promptly identified</w:t>
      </w:r>
      <w:r w:rsidRPr="00200FF5">
        <w:rPr>
          <w:rFonts w:asciiTheme="minorHAnsi" w:eastAsia="Calibri" w:hAnsiTheme="minorHAnsi"/>
          <w:szCs w:val="22"/>
        </w:rPr>
        <w:t>; and</w:t>
      </w:r>
    </w:p>
    <w:p w14:paraId="1D71D847" w14:textId="77777777" w:rsidR="00167428" w:rsidRDefault="00F00A79" w:rsidP="00BC18C1">
      <w:pPr>
        <w:tabs>
          <w:tab w:val="left" w:pos="1260"/>
        </w:tabs>
        <w:overflowPunct/>
        <w:ind w:left="1260" w:hanging="540"/>
        <w:textAlignment w:val="auto"/>
        <w:rPr>
          <w:rFonts w:asciiTheme="minorHAnsi" w:eastAsia="Calibri" w:hAnsiTheme="minorHAnsi"/>
          <w:szCs w:val="22"/>
        </w:rPr>
      </w:pPr>
      <w:r>
        <w:rPr>
          <w:rFonts w:asciiTheme="minorHAnsi" w:eastAsia="Calibri" w:hAnsiTheme="minorHAnsi"/>
          <w:szCs w:val="22"/>
        </w:rPr>
        <w:t>(ii.)</w:t>
      </w:r>
      <w:r>
        <w:rPr>
          <w:rFonts w:asciiTheme="minorHAnsi" w:eastAsia="Calibri" w:hAnsiTheme="minorHAnsi"/>
          <w:szCs w:val="22"/>
        </w:rPr>
        <w:tab/>
        <w:t>ensure that all homeless children and</w:t>
      </w:r>
      <w:r w:rsidR="00167428">
        <w:rPr>
          <w:rFonts w:asciiTheme="minorHAnsi" w:eastAsia="Calibri" w:hAnsiTheme="minorHAnsi"/>
          <w:szCs w:val="22"/>
        </w:rPr>
        <w:t xml:space="preserve"> </w:t>
      </w:r>
      <w:r>
        <w:rPr>
          <w:rFonts w:asciiTheme="minorHAnsi" w:eastAsia="Calibri" w:hAnsiTheme="minorHAnsi"/>
          <w:szCs w:val="22"/>
        </w:rPr>
        <w:t>youths have access to, and are in reasonable proximity to available education</w:t>
      </w:r>
      <w:r w:rsidR="00167428">
        <w:rPr>
          <w:rFonts w:asciiTheme="minorHAnsi" w:eastAsia="Calibri" w:hAnsiTheme="minorHAnsi"/>
          <w:szCs w:val="22"/>
        </w:rPr>
        <w:t xml:space="preserve"> and</w:t>
      </w:r>
      <w:r>
        <w:rPr>
          <w:rFonts w:asciiTheme="minorHAnsi" w:eastAsia="Calibri" w:hAnsiTheme="minorHAnsi"/>
          <w:szCs w:val="22"/>
        </w:rPr>
        <w:t xml:space="preserve"> related support services</w:t>
      </w:r>
    </w:p>
    <w:p w14:paraId="3382DE08" w14:textId="77777777" w:rsidR="00167428" w:rsidRDefault="00E077E8" w:rsidP="00BC18C1">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001B1561">
        <w:rPr>
          <w:rFonts w:asciiTheme="minorHAnsi" w:eastAsia="Calibri" w:hAnsiTheme="minorHAnsi"/>
          <w:szCs w:val="22"/>
        </w:rPr>
        <w:t>i</w:t>
      </w:r>
      <w:r w:rsidRPr="00200FF5">
        <w:rPr>
          <w:rFonts w:asciiTheme="minorHAnsi" w:eastAsia="Calibri" w:hAnsiTheme="minorHAnsi"/>
          <w:szCs w:val="22"/>
        </w:rPr>
        <w:t>.)</w:t>
      </w:r>
      <w:r w:rsidR="00167428">
        <w:rPr>
          <w:rFonts w:asciiTheme="minorHAnsi" w:eastAsia="Calibri" w:hAnsiTheme="minorHAnsi"/>
          <w:szCs w:val="22"/>
        </w:rPr>
        <w:tab/>
      </w:r>
      <w:r w:rsidRPr="00200FF5">
        <w:rPr>
          <w:rFonts w:asciiTheme="minorHAnsi" w:eastAsia="Calibri" w:hAnsiTheme="minorHAnsi"/>
          <w:szCs w:val="22"/>
        </w:rPr>
        <w:t xml:space="preserve">raise the awareness of school personnel and service providers of the effects of </w:t>
      </w:r>
      <w:proofErr w:type="gramStart"/>
      <w:r w:rsidRPr="00200FF5">
        <w:rPr>
          <w:rFonts w:asciiTheme="minorHAnsi" w:eastAsia="Calibri" w:hAnsiTheme="minorHAnsi"/>
          <w:szCs w:val="22"/>
        </w:rPr>
        <w:t>short-terms</w:t>
      </w:r>
      <w:proofErr w:type="gramEnd"/>
      <w:r w:rsidRPr="00200FF5">
        <w:rPr>
          <w:rFonts w:asciiTheme="minorHAnsi" w:eastAsia="Calibri" w:hAnsiTheme="minorHAnsi"/>
          <w:szCs w:val="22"/>
        </w:rPr>
        <w:t xml:space="preserve"> stays in a shelter and other challenges associated with homelessness</w:t>
      </w:r>
    </w:p>
    <w:p w14:paraId="3E8CA243" w14:textId="77777777" w:rsidR="00F00A79" w:rsidRPr="00F00A79" w:rsidRDefault="00F00A79" w:rsidP="00167428">
      <w:pPr>
        <w:tabs>
          <w:tab w:val="left" w:pos="1260"/>
        </w:tabs>
        <w:overflowPunct/>
        <w:ind w:left="720" w:hanging="360"/>
        <w:textAlignment w:val="auto"/>
        <w:rPr>
          <w:rFonts w:asciiTheme="minorHAnsi" w:eastAsia="Calibri" w:hAnsiTheme="minorHAnsi"/>
          <w:szCs w:val="22"/>
        </w:rPr>
      </w:pPr>
      <w:r w:rsidRPr="00F00A79">
        <w:rPr>
          <w:rFonts w:asciiTheme="minorHAnsi" w:eastAsia="Calibri" w:hAnsiTheme="minorHAnsi"/>
          <w:szCs w:val="22"/>
        </w:rPr>
        <w:lastRenderedPageBreak/>
        <w:t>(D</w:t>
      </w:r>
      <w:proofErr w:type="gramStart"/>
      <w:r w:rsidRPr="00F00A79">
        <w:rPr>
          <w:rFonts w:asciiTheme="minorHAnsi" w:eastAsia="Calibri" w:hAnsiTheme="minorHAnsi"/>
          <w:szCs w:val="22"/>
        </w:rPr>
        <w:t xml:space="preserve">) </w:t>
      </w:r>
      <w:r>
        <w:rPr>
          <w:rFonts w:asciiTheme="minorHAnsi" w:eastAsia="Calibri" w:hAnsiTheme="minorHAnsi"/>
          <w:szCs w:val="22"/>
        </w:rPr>
        <w:t xml:space="preserve"> </w:t>
      </w:r>
      <w:r w:rsidRPr="00F00A79">
        <w:rPr>
          <w:rFonts w:asciiTheme="minorHAnsi" w:eastAsia="Calibri" w:hAnsiTheme="minorHAnsi"/>
          <w:szCs w:val="22"/>
        </w:rPr>
        <w:t>HOMELESS</w:t>
      </w:r>
      <w:proofErr w:type="gramEnd"/>
      <w:r w:rsidRPr="00F00A79">
        <w:rPr>
          <w:rFonts w:asciiTheme="minorHAnsi" w:eastAsia="Calibri" w:hAnsiTheme="minorHAnsi"/>
          <w:szCs w:val="22"/>
        </w:rPr>
        <w:t xml:space="preserve"> CHILDREN AND YOUTHS WITH </w:t>
      </w:r>
      <w:proofErr w:type="gramStart"/>
      <w:r w:rsidRPr="00F00A79">
        <w:rPr>
          <w:rFonts w:asciiTheme="minorHAnsi" w:eastAsia="Calibri" w:hAnsiTheme="minorHAnsi"/>
          <w:szCs w:val="22"/>
        </w:rPr>
        <w:t>DISABILITIES.—</w:t>
      </w:r>
      <w:proofErr w:type="gramEnd"/>
      <w:r w:rsidRPr="00F00A79">
        <w:rPr>
          <w:rFonts w:asciiTheme="minorHAnsi" w:eastAsia="Calibri" w:hAnsiTheme="minorHAnsi"/>
          <w:szCs w:val="22"/>
        </w:rPr>
        <w:t>For children and</w:t>
      </w:r>
    </w:p>
    <w:p w14:paraId="3439B783" w14:textId="77777777" w:rsidR="00F00A79" w:rsidRPr="00F00A79" w:rsidRDefault="00F00A79" w:rsidP="00F00A79">
      <w:pPr>
        <w:tabs>
          <w:tab w:val="left" w:pos="1260"/>
        </w:tabs>
        <w:overflowPunct/>
        <w:ind w:left="720" w:firstLine="540"/>
        <w:textAlignment w:val="auto"/>
        <w:rPr>
          <w:rFonts w:asciiTheme="minorHAnsi" w:eastAsia="Calibri" w:hAnsiTheme="minorHAnsi"/>
          <w:szCs w:val="22"/>
        </w:rPr>
      </w:pPr>
      <w:r w:rsidRPr="00F00A79">
        <w:rPr>
          <w:rFonts w:asciiTheme="minorHAnsi" w:eastAsia="Calibri" w:hAnsiTheme="minorHAnsi"/>
          <w:szCs w:val="22"/>
        </w:rPr>
        <w:t>youths who are to be assisted both under this subtitle, and under the Individuals with Disabilities</w:t>
      </w:r>
    </w:p>
    <w:p w14:paraId="2541E7E5" w14:textId="77777777" w:rsidR="00F00A79" w:rsidRPr="00F00A79" w:rsidRDefault="00F00A79" w:rsidP="00F00A79">
      <w:pPr>
        <w:tabs>
          <w:tab w:val="left" w:pos="1260"/>
        </w:tabs>
        <w:overflowPunct/>
        <w:ind w:left="720" w:firstLine="540"/>
        <w:textAlignment w:val="auto"/>
        <w:rPr>
          <w:rFonts w:asciiTheme="minorHAnsi" w:eastAsia="Calibri" w:hAnsiTheme="minorHAnsi"/>
          <w:szCs w:val="22"/>
        </w:rPr>
      </w:pPr>
      <w:r w:rsidRPr="00F00A79">
        <w:rPr>
          <w:rFonts w:asciiTheme="minorHAnsi" w:eastAsia="Calibri" w:hAnsiTheme="minorHAnsi"/>
          <w:szCs w:val="22"/>
        </w:rPr>
        <w:t>Education Act (20 U.S.C. 1400 et seq.) or section 504 of the Rehabilitation Act of 1973 (29 U.S.C.</w:t>
      </w:r>
    </w:p>
    <w:p w14:paraId="6C6A04B8" w14:textId="77777777" w:rsidR="00F00A79" w:rsidRPr="00200FF5" w:rsidRDefault="00F00A79" w:rsidP="00167428">
      <w:pPr>
        <w:tabs>
          <w:tab w:val="left" w:pos="1260"/>
        </w:tabs>
        <w:overflowPunct/>
        <w:ind w:left="1260"/>
        <w:textAlignment w:val="auto"/>
        <w:rPr>
          <w:rFonts w:asciiTheme="minorHAnsi" w:eastAsia="Calibri" w:hAnsiTheme="minorHAnsi"/>
          <w:szCs w:val="22"/>
        </w:rPr>
      </w:pPr>
      <w:r w:rsidRPr="00F00A79">
        <w:rPr>
          <w:rFonts w:asciiTheme="minorHAnsi" w:eastAsia="Calibri" w:hAnsiTheme="minorHAnsi"/>
          <w:szCs w:val="22"/>
        </w:rPr>
        <w:t xml:space="preserve">794), each local educational agency shall coordinate the provision </w:t>
      </w:r>
      <w:r>
        <w:rPr>
          <w:rFonts w:asciiTheme="minorHAnsi" w:eastAsia="Calibri" w:hAnsiTheme="minorHAnsi"/>
          <w:szCs w:val="22"/>
        </w:rPr>
        <w:t xml:space="preserve">of services under this subtitle </w:t>
      </w:r>
      <w:r w:rsidRPr="00F00A79">
        <w:rPr>
          <w:rFonts w:asciiTheme="minorHAnsi" w:eastAsia="Calibri" w:hAnsiTheme="minorHAnsi"/>
          <w:szCs w:val="22"/>
        </w:rPr>
        <w:t>with</w:t>
      </w:r>
      <w:r>
        <w:rPr>
          <w:rFonts w:asciiTheme="minorHAnsi" w:eastAsia="Calibri" w:hAnsiTheme="minorHAnsi"/>
          <w:szCs w:val="22"/>
        </w:rPr>
        <w:t xml:space="preserve"> </w:t>
      </w:r>
      <w:r w:rsidRPr="00F00A79">
        <w:rPr>
          <w:rFonts w:asciiTheme="minorHAnsi" w:eastAsia="Calibri" w:hAnsiTheme="minorHAnsi"/>
          <w:szCs w:val="22"/>
        </w:rPr>
        <w:t>the provision of programs for children with disabilities served by that local educational agency and</w:t>
      </w:r>
      <w:r>
        <w:rPr>
          <w:rFonts w:asciiTheme="minorHAnsi" w:eastAsia="Calibri" w:hAnsiTheme="minorHAnsi"/>
          <w:szCs w:val="22"/>
        </w:rPr>
        <w:t xml:space="preserve"> </w:t>
      </w:r>
      <w:r w:rsidRPr="00F00A79">
        <w:rPr>
          <w:rFonts w:asciiTheme="minorHAnsi" w:eastAsia="Calibri" w:hAnsiTheme="minorHAnsi"/>
          <w:szCs w:val="22"/>
        </w:rPr>
        <w:t>other involved local educational agencies.</w:t>
      </w:r>
    </w:p>
    <w:p w14:paraId="3A440074" w14:textId="7F0829ED" w:rsidR="00E077E8" w:rsidRPr="00200FF5" w:rsidRDefault="00E077E8" w:rsidP="00185E46">
      <w:pPr>
        <w:tabs>
          <w:tab w:val="left" w:pos="360"/>
        </w:tabs>
        <w:overflowPunct/>
        <w:spacing w:before="120" w:after="60"/>
        <w:ind w:left="360" w:hanging="360"/>
        <w:textAlignment w:val="auto"/>
        <w:rPr>
          <w:rFonts w:asciiTheme="minorHAnsi" w:eastAsia="Calibri" w:hAnsiTheme="minorHAnsi"/>
          <w:szCs w:val="22"/>
        </w:rPr>
      </w:pPr>
      <w:r w:rsidRPr="00200FF5">
        <w:rPr>
          <w:rFonts w:asciiTheme="minorHAnsi" w:eastAsia="Calibri" w:hAnsiTheme="minorHAnsi"/>
          <w:szCs w:val="22"/>
        </w:rPr>
        <w:t>(6)</w:t>
      </w:r>
      <w:r w:rsidRPr="00200FF5">
        <w:rPr>
          <w:rFonts w:asciiTheme="minorHAnsi" w:eastAsia="Calibri" w:hAnsiTheme="minorHAnsi"/>
          <w:szCs w:val="22"/>
        </w:rPr>
        <w:tab/>
        <w:t>LOCAL EDUCATIONAL AGENCY LIAISON-</w:t>
      </w:r>
    </w:p>
    <w:p w14:paraId="5DD2347C" w14:textId="77777777" w:rsidR="00E077E8" w:rsidRPr="00200FF5" w:rsidRDefault="00E077E8" w:rsidP="00185E46">
      <w:pPr>
        <w:overflowPunct/>
        <w:spacing w:before="120" w:after="60"/>
        <w:ind w:left="720" w:hanging="360"/>
        <w:textAlignment w:val="auto"/>
        <w:rPr>
          <w:rFonts w:asciiTheme="minorHAnsi" w:eastAsia="Calibri" w:hAnsiTheme="minorHAnsi"/>
          <w:szCs w:val="22"/>
        </w:rPr>
      </w:pPr>
      <w:r w:rsidRPr="00200FF5">
        <w:rPr>
          <w:rFonts w:asciiTheme="minorHAnsi" w:eastAsia="Calibri" w:hAnsiTheme="minorHAnsi"/>
          <w:szCs w:val="22"/>
        </w:rPr>
        <w:t>(A) DUTIES- Each local educational agency liaison for homeless children and youths, designated under paragraph (1)(J)(ii), shall ensure that—</w:t>
      </w:r>
    </w:p>
    <w:p w14:paraId="64346AC9"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w:t>
      </w:r>
      <w:r w:rsidRPr="00200FF5">
        <w:rPr>
          <w:rFonts w:asciiTheme="minorHAnsi" w:eastAsia="Calibri" w:hAnsiTheme="minorHAnsi"/>
          <w:szCs w:val="22"/>
        </w:rPr>
        <w:tab/>
        <w:t>homeless children and youths are identified by school personnel and through</w:t>
      </w:r>
      <w:r w:rsidR="00F00A79">
        <w:rPr>
          <w:rFonts w:asciiTheme="minorHAnsi" w:eastAsia="Calibri" w:hAnsiTheme="minorHAnsi"/>
          <w:szCs w:val="22"/>
        </w:rPr>
        <w:t xml:space="preserve"> outreach </w:t>
      </w:r>
      <w:proofErr w:type="gramStart"/>
      <w:r w:rsidR="00F00A79">
        <w:rPr>
          <w:rFonts w:asciiTheme="minorHAnsi" w:eastAsia="Calibri" w:hAnsiTheme="minorHAnsi"/>
          <w:szCs w:val="22"/>
        </w:rPr>
        <w:t xml:space="preserve">and </w:t>
      </w:r>
      <w:r w:rsidRPr="00200FF5">
        <w:rPr>
          <w:rFonts w:asciiTheme="minorHAnsi" w:eastAsia="Calibri" w:hAnsiTheme="minorHAnsi"/>
          <w:szCs w:val="22"/>
        </w:rPr>
        <w:t xml:space="preserve"> coordination</w:t>
      </w:r>
      <w:proofErr w:type="gramEnd"/>
      <w:r w:rsidRPr="00200FF5">
        <w:rPr>
          <w:rFonts w:asciiTheme="minorHAnsi" w:eastAsia="Calibri" w:hAnsiTheme="minorHAnsi"/>
          <w:szCs w:val="22"/>
        </w:rPr>
        <w:t xml:space="preserve"> activities with other entities and </w:t>
      </w:r>
      <w:proofErr w:type="gramStart"/>
      <w:r w:rsidRPr="00200FF5">
        <w:rPr>
          <w:rFonts w:asciiTheme="minorHAnsi" w:eastAsia="Calibri" w:hAnsiTheme="minorHAnsi"/>
          <w:szCs w:val="22"/>
        </w:rPr>
        <w:t>agencies;</w:t>
      </w:r>
      <w:proofErr w:type="gramEnd"/>
    </w:p>
    <w:p w14:paraId="49F196E2"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w:t>
      </w:r>
      <w:r w:rsidRPr="00200FF5">
        <w:rPr>
          <w:rFonts w:asciiTheme="minorHAnsi" w:eastAsia="Calibri" w:hAnsiTheme="minorHAnsi"/>
          <w:szCs w:val="22"/>
        </w:rPr>
        <w:tab/>
        <w:t xml:space="preserve">homeless children and youths </w:t>
      </w:r>
      <w:r w:rsidR="00F00A79">
        <w:rPr>
          <w:rFonts w:asciiTheme="minorHAnsi" w:eastAsia="Calibri" w:hAnsiTheme="minorHAnsi"/>
          <w:szCs w:val="22"/>
        </w:rPr>
        <w:t xml:space="preserve">are </w:t>
      </w:r>
      <w:r w:rsidRPr="00200FF5">
        <w:rPr>
          <w:rFonts w:asciiTheme="minorHAnsi" w:eastAsia="Calibri" w:hAnsiTheme="minorHAnsi"/>
          <w:szCs w:val="22"/>
        </w:rPr>
        <w:t>enroll</w:t>
      </w:r>
      <w:r w:rsidR="00F00A79">
        <w:rPr>
          <w:rFonts w:asciiTheme="minorHAnsi" w:eastAsia="Calibri" w:hAnsiTheme="minorHAnsi"/>
          <w:szCs w:val="22"/>
        </w:rPr>
        <w:t>ed</w:t>
      </w:r>
      <w:r w:rsidRPr="00200FF5">
        <w:rPr>
          <w:rFonts w:asciiTheme="minorHAnsi" w:eastAsia="Calibri" w:hAnsiTheme="minorHAnsi"/>
          <w:szCs w:val="22"/>
        </w:rPr>
        <w:t xml:space="preserve"> in, and have a full and equal opportunity to succeed in, schools </w:t>
      </w:r>
      <w:r w:rsidR="00E24625" w:rsidRPr="00200FF5">
        <w:rPr>
          <w:rFonts w:asciiTheme="minorHAnsi" w:eastAsia="Calibri" w:hAnsiTheme="minorHAnsi"/>
          <w:szCs w:val="22"/>
        </w:rPr>
        <w:t xml:space="preserve">of </w:t>
      </w:r>
      <w:r w:rsidRPr="00200FF5">
        <w:rPr>
          <w:rFonts w:asciiTheme="minorHAnsi" w:eastAsia="Calibri" w:hAnsiTheme="minorHAnsi"/>
          <w:szCs w:val="22"/>
        </w:rPr>
        <w:t xml:space="preserve">that local educational </w:t>
      </w:r>
      <w:proofErr w:type="gramStart"/>
      <w:r w:rsidRPr="00200FF5">
        <w:rPr>
          <w:rFonts w:asciiTheme="minorHAnsi" w:eastAsia="Calibri" w:hAnsiTheme="minorHAnsi"/>
          <w:szCs w:val="22"/>
        </w:rPr>
        <w:t>agency;</w:t>
      </w:r>
      <w:proofErr w:type="gramEnd"/>
    </w:p>
    <w:p w14:paraId="54362B3A"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(iii.)</w:t>
      </w:r>
      <w:r w:rsidRPr="00200FF5">
        <w:rPr>
          <w:rFonts w:asciiTheme="minorHAnsi" w:eastAsia="Calibri" w:hAnsiTheme="minorHAnsi"/>
          <w:szCs w:val="22"/>
        </w:rPr>
        <w:tab/>
        <w:t xml:space="preserve">homeless families, </w:t>
      </w:r>
      <w:r w:rsidR="00F00A79">
        <w:rPr>
          <w:rFonts w:asciiTheme="minorHAnsi" w:eastAsia="Calibri" w:hAnsiTheme="minorHAnsi"/>
          <w:szCs w:val="22"/>
        </w:rPr>
        <w:t xml:space="preserve">and homeless </w:t>
      </w:r>
      <w:r w:rsidRPr="00200FF5">
        <w:rPr>
          <w:rFonts w:asciiTheme="minorHAnsi" w:eastAsia="Calibri" w:hAnsiTheme="minorHAnsi"/>
          <w:szCs w:val="22"/>
        </w:rPr>
        <w:t xml:space="preserve">children, and youths </w:t>
      </w:r>
      <w:r w:rsidR="00F00A79">
        <w:rPr>
          <w:rFonts w:asciiTheme="minorHAnsi" w:eastAsia="Calibri" w:hAnsiTheme="minorHAnsi"/>
          <w:szCs w:val="22"/>
        </w:rPr>
        <w:t xml:space="preserve">have access to and </w:t>
      </w:r>
      <w:r w:rsidRPr="00200FF5">
        <w:rPr>
          <w:rFonts w:asciiTheme="minorHAnsi" w:eastAsia="Calibri" w:hAnsiTheme="minorHAnsi"/>
          <w:szCs w:val="22"/>
        </w:rPr>
        <w:t xml:space="preserve">receive educational services for which such families, children, and youths are eligible, including </w:t>
      </w:r>
      <w:r w:rsidR="00F00A79">
        <w:rPr>
          <w:rFonts w:asciiTheme="minorHAnsi" w:eastAsia="Calibri" w:hAnsiTheme="minorHAnsi"/>
          <w:szCs w:val="22"/>
        </w:rPr>
        <w:t xml:space="preserve">services through </w:t>
      </w:r>
      <w:r w:rsidRPr="00200FF5">
        <w:rPr>
          <w:rFonts w:asciiTheme="minorHAnsi" w:eastAsia="Calibri" w:hAnsiTheme="minorHAnsi"/>
          <w:szCs w:val="22"/>
        </w:rPr>
        <w:t xml:space="preserve">Head Start </w:t>
      </w:r>
      <w:r w:rsidR="00F00A79">
        <w:rPr>
          <w:rFonts w:asciiTheme="minorHAnsi" w:eastAsia="Calibri" w:hAnsiTheme="minorHAnsi"/>
          <w:szCs w:val="22"/>
        </w:rPr>
        <w:t xml:space="preserve">programs (including Early Head Start programs) under the Head Start Act (42 U.S.C 9831 et seq.), early intervention services under part C of the Individuals with Disabilities Education Act (d0 U.S.C. 1431 et seq.), </w:t>
      </w:r>
      <w:r w:rsidRPr="00200FF5">
        <w:rPr>
          <w:rFonts w:asciiTheme="minorHAnsi" w:eastAsia="Calibri" w:hAnsiTheme="minorHAnsi"/>
          <w:szCs w:val="22"/>
        </w:rPr>
        <w:t xml:space="preserve">and </w:t>
      </w:r>
      <w:r w:rsidR="00F00A79">
        <w:rPr>
          <w:rFonts w:asciiTheme="minorHAnsi" w:eastAsia="Calibri" w:hAnsiTheme="minorHAnsi"/>
          <w:szCs w:val="22"/>
        </w:rPr>
        <w:t>other</w:t>
      </w:r>
      <w:r w:rsidRPr="00200FF5">
        <w:rPr>
          <w:rFonts w:asciiTheme="minorHAnsi" w:eastAsia="Calibri" w:hAnsiTheme="minorHAnsi"/>
          <w:szCs w:val="22"/>
        </w:rPr>
        <w:t xml:space="preserve"> preschool programs administered by the local educational agency;</w:t>
      </w:r>
    </w:p>
    <w:p w14:paraId="3D2522B7" w14:textId="77777777" w:rsidR="00247F50"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(iv.)</w:t>
      </w:r>
      <w:r w:rsidRPr="00200FF5">
        <w:rPr>
          <w:rFonts w:asciiTheme="minorHAnsi" w:eastAsia="Calibri" w:hAnsiTheme="minorHAnsi"/>
          <w:szCs w:val="22"/>
        </w:rPr>
        <w:tab/>
      </w:r>
      <w:r w:rsidR="00F00A79">
        <w:rPr>
          <w:rFonts w:asciiTheme="minorHAnsi" w:eastAsia="Calibri" w:hAnsiTheme="minorHAnsi"/>
          <w:szCs w:val="22"/>
        </w:rPr>
        <w:t>homeless families and</w:t>
      </w:r>
      <w:r w:rsidRPr="00200FF5">
        <w:rPr>
          <w:rFonts w:asciiTheme="minorHAnsi" w:eastAsia="Calibri" w:hAnsiTheme="minorHAnsi"/>
          <w:szCs w:val="22"/>
        </w:rPr>
        <w:t xml:space="preserve"> homeless children and youths </w:t>
      </w:r>
      <w:r w:rsidR="00F00A79">
        <w:rPr>
          <w:rFonts w:asciiTheme="minorHAnsi" w:eastAsia="Calibri" w:hAnsiTheme="minorHAnsi"/>
          <w:szCs w:val="22"/>
        </w:rPr>
        <w:t xml:space="preserve">receive referrals to </w:t>
      </w:r>
      <w:r w:rsidR="00247F50">
        <w:rPr>
          <w:rFonts w:asciiTheme="minorHAnsi" w:eastAsia="Calibri" w:hAnsiTheme="minorHAnsi"/>
          <w:szCs w:val="22"/>
        </w:rPr>
        <w:t xml:space="preserve">health care services, dental services, mental health and substance abuse services, housing services and other appropriate </w:t>
      </w:r>
      <w:proofErr w:type="gramStart"/>
      <w:r w:rsidR="00247F50">
        <w:rPr>
          <w:rFonts w:asciiTheme="minorHAnsi" w:eastAsia="Calibri" w:hAnsiTheme="minorHAnsi"/>
          <w:szCs w:val="22"/>
        </w:rPr>
        <w:t>services;</w:t>
      </w:r>
      <w:proofErr w:type="gramEnd"/>
      <w:r w:rsidR="00247F50">
        <w:rPr>
          <w:rFonts w:asciiTheme="minorHAnsi" w:eastAsia="Calibri" w:hAnsiTheme="minorHAnsi"/>
          <w:szCs w:val="22"/>
        </w:rPr>
        <w:t xml:space="preserve"> </w:t>
      </w:r>
    </w:p>
    <w:p w14:paraId="3F62C450" w14:textId="77777777" w:rsidR="00E077E8" w:rsidRDefault="00247F50" w:rsidP="00E077E8">
      <w:pPr>
        <w:tabs>
          <w:tab w:val="left" w:pos="1260"/>
        </w:tabs>
        <w:overflowPunct/>
        <w:ind w:left="1260" w:hanging="540"/>
        <w:textAlignment w:val="auto"/>
        <w:rPr>
          <w:rFonts w:asciiTheme="minorHAnsi" w:eastAsia="Calibri" w:hAnsiTheme="minorHAnsi"/>
          <w:szCs w:val="22"/>
        </w:rPr>
      </w:pPr>
      <w:r>
        <w:rPr>
          <w:rFonts w:asciiTheme="minorHAnsi" w:eastAsia="Calibri" w:hAnsiTheme="minorHAnsi"/>
          <w:szCs w:val="22"/>
        </w:rPr>
        <w:t>(v.)</w:t>
      </w:r>
      <w:r>
        <w:rPr>
          <w:rFonts w:asciiTheme="minorHAnsi" w:eastAsia="Calibri" w:hAnsiTheme="minorHAnsi"/>
          <w:szCs w:val="22"/>
        </w:rPr>
        <w:tab/>
        <w:t xml:space="preserve">the parents or guardians of homeless children and youths are </w:t>
      </w:r>
      <w:r w:rsidR="00E077E8" w:rsidRPr="00200FF5">
        <w:rPr>
          <w:rFonts w:asciiTheme="minorHAnsi" w:eastAsia="Calibri" w:hAnsiTheme="minorHAnsi"/>
          <w:szCs w:val="22"/>
        </w:rPr>
        <w:t xml:space="preserve">informed of the educational and related opportunities available to their children and are provided with meaningful opportunities to participate in the education of their </w:t>
      </w:r>
      <w:proofErr w:type="gramStart"/>
      <w:r w:rsidR="00E077E8" w:rsidRPr="00200FF5">
        <w:rPr>
          <w:rFonts w:asciiTheme="minorHAnsi" w:eastAsia="Calibri" w:hAnsiTheme="minorHAnsi"/>
          <w:szCs w:val="22"/>
        </w:rPr>
        <w:t>children;</w:t>
      </w:r>
      <w:proofErr w:type="gramEnd"/>
    </w:p>
    <w:p w14:paraId="0CD78180" w14:textId="77777777" w:rsidR="00E077E8" w:rsidRPr="003A6389" w:rsidRDefault="00E077E8" w:rsidP="00E077E8">
      <w:pPr>
        <w:tabs>
          <w:tab w:val="left" w:pos="1260"/>
        </w:tabs>
        <w:overflowPunct/>
        <w:ind w:left="1260" w:hanging="540"/>
        <w:textAlignment w:val="auto"/>
        <w:rPr>
          <w:rFonts w:asciiTheme="minorHAnsi" w:eastAsia="Calibri" w:hAnsiTheme="minorHAnsi"/>
          <w:spacing w:val="-4"/>
          <w:szCs w:val="22"/>
        </w:rPr>
      </w:pPr>
      <w:r w:rsidRPr="00200FF5">
        <w:rPr>
          <w:rFonts w:asciiTheme="minorHAnsi" w:eastAsia="Calibri" w:hAnsiTheme="minorHAnsi"/>
          <w:szCs w:val="22"/>
        </w:rPr>
        <w:t>(v</w:t>
      </w:r>
      <w:r w:rsidR="00247F50">
        <w:rPr>
          <w:rFonts w:asciiTheme="minorHAnsi" w:eastAsia="Calibri" w:hAnsiTheme="minorHAnsi"/>
          <w:szCs w:val="22"/>
        </w:rPr>
        <w:t>i</w:t>
      </w:r>
      <w:r w:rsidRPr="00200FF5">
        <w:rPr>
          <w:rFonts w:asciiTheme="minorHAnsi" w:eastAsia="Calibri" w:hAnsiTheme="minorHAnsi"/>
          <w:szCs w:val="22"/>
        </w:rPr>
        <w:t>.)</w:t>
      </w:r>
      <w:r w:rsidRPr="00200FF5">
        <w:rPr>
          <w:rFonts w:asciiTheme="minorHAnsi" w:eastAsia="Calibri" w:hAnsiTheme="minorHAnsi"/>
          <w:szCs w:val="22"/>
        </w:rPr>
        <w:tab/>
      </w:r>
      <w:r w:rsidRPr="003A6389">
        <w:rPr>
          <w:rFonts w:asciiTheme="minorHAnsi" w:eastAsia="Calibri" w:hAnsiTheme="minorHAnsi"/>
          <w:spacing w:val="-4"/>
          <w:szCs w:val="22"/>
        </w:rPr>
        <w:t xml:space="preserve">public notice of the educational rights of homeless children and youths is disseminated </w:t>
      </w:r>
      <w:r w:rsidR="00247F50">
        <w:rPr>
          <w:rFonts w:asciiTheme="minorHAnsi" w:eastAsia="Calibri" w:hAnsiTheme="minorHAnsi"/>
          <w:spacing w:val="-4"/>
          <w:szCs w:val="22"/>
        </w:rPr>
        <w:t>in locations frequented by paren</w:t>
      </w:r>
      <w:r w:rsidR="00167428">
        <w:rPr>
          <w:rFonts w:asciiTheme="minorHAnsi" w:eastAsia="Calibri" w:hAnsiTheme="minorHAnsi"/>
          <w:spacing w:val="-4"/>
          <w:szCs w:val="22"/>
        </w:rPr>
        <w:t>t</w:t>
      </w:r>
      <w:r w:rsidR="00247F50">
        <w:rPr>
          <w:rFonts w:asciiTheme="minorHAnsi" w:eastAsia="Calibri" w:hAnsiTheme="minorHAnsi"/>
          <w:spacing w:val="-4"/>
          <w:szCs w:val="22"/>
        </w:rPr>
        <w:t xml:space="preserve">s or guardians of such children and youths, and unaccompanied youths, </w:t>
      </w:r>
      <w:proofErr w:type="gramStart"/>
      <w:r w:rsidR="00247F50">
        <w:rPr>
          <w:rFonts w:asciiTheme="minorHAnsi" w:eastAsia="Calibri" w:hAnsiTheme="minorHAnsi"/>
          <w:spacing w:val="-4"/>
          <w:szCs w:val="22"/>
        </w:rPr>
        <w:t>including;</w:t>
      </w:r>
      <w:proofErr w:type="gramEnd"/>
      <w:r w:rsidRPr="003A6389">
        <w:rPr>
          <w:rFonts w:asciiTheme="minorHAnsi" w:eastAsia="Calibri" w:hAnsiTheme="minorHAnsi"/>
          <w:spacing w:val="-4"/>
          <w:szCs w:val="22"/>
        </w:rPr>
        <w:t xml:space="preserve"> schools, shelters, </w:t>
      </w:r>
      <w:r w:rsidR="00247F50">
        <w:rPr>
          <w:rFonts w:asciiTheme="minorHAnsi" w:eastAsia="Calibri" w:hAnsiTheme="minorHAnsi"/>
          <w:spacing w:val="-4"/>
          <w:szCs w:val="22"/>
        </w:rPr>
        <w:t xml:space="preserve">public libraries </w:t>
      </w:r>
      <w:r w:rsidRPr="003A6389">
        <w:rPr>
          <w:rFonts w:asciiTheme="minorHAnsi" w:eastAsia="Calibri" w:hAnsiTheme="minorHAnsi"/>
          <w:spacing w:val="-4"/>
          <w:szCs w:val="22"/>
        </w:rPr>
        <w:t>and soup kitchens</w:t>
      </w:r>
      <w:r w:rsidR="00247F50">
        <w:rPr>
          <w:rFonts w:asciiTheme="minorHAnsi" w:eastAsia="Calibri" w:hAnsiTheme="minorHAnsi"/>
          <w:spacing w:val="-4"/>
          <w:szCs w:val="22"/>
        </w:rPr>
        <w:t xml:space="preserve"> in a manner and form understandable to the parents and guardians of homeless children and youths, and unaccompanied </w:t>
      </w:r>
      <w:proofErr w:type="gramStart"/>
      <w:r w:rsidR="00247F50">
        <w:rPr>
          <w:rFonts w:asciiTheme="minorHAnsi" w:eastAsia="Calibri" w:hAnsiTheme="minorHAnsi"/>
          <w:spacing w:val="-4"/>
          <w:szCs w:val="22"/>
        </w:rPr>
        <w:t>youths</w:t>
      </w:r>
      <w:r w:rsidRPr="003A6389">
        <w:rPr>
          <w:rFonts w:asciiTheme="minorHAnsi" w:eastAsia="Calibri" w:hAnsiTheme="minorHAnsi"/>
          <w:spacing w:val="-4"/>
          <w:szCs w:val="22"/>
        </w:rPr>
        <w:t>;</w:t>
      </w:r>
      <w:proofErr w:type="gramEnd"/>
    </w:p>
    <w:p w14:paraId="428FC6B2" w14:textId="77777777" w:rsidR="00E077E8" w:rsidRPr="00200FF5"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(vi</w:t>
      </w:r>
      <w:r w:rsidR="00247F50">
        <w:rPr>
          <w:rFonts w:asciiTheme="minorHAnsi" w:eastAsia="Calibri" w:hAnsiTheme="minorHAnsi"/>
          <w:szCs w:val="22"/>
        </w:rPr>
        <w:t>i</w:t>
      </w:r>
      <w:r w:rsidRPr="00200FF5">
        <w:rPr>
          <w:rFonts w:asciiTheme="minorHAnsi" w:eastAsia="Calibri" w:hAnsiTheme="minorHAnsi"/>
          <w:szCs w:val="22"/>
        </w:rPr>
        <w:t>.)</w:t>
      </w:r>
      <w:r w:rsidRPr="00200FF5">
        <w:rPr>
          <w:rFonts w:asciiTheme="minorHAnsi" w:eastAsia="Calibri" w:hAnsiTheme="minorHAnsi"/>
          <w:szCs w:val="22"/>
        </w:rPr>
        <w:tab/>
        <w:t>enrollment disputes are mediated in accordance with paragraph (3)(E</w:t>
      </w:r>
      <w:proofErr w:type="gramStart"/>
      <w:r w:rsidRPr="00200FF5">
        <w:rPr>
          <w:rFonts w:asciiTheme="minorHAnsi" w:eastAsia="Calibri" w:hAnsiTheme="minorHAnsi"/>
          <w:szCs w:val="22"/>
        </w:rPr>
        <w:t>);</w:t>
      </w:r>
      <w:proofErr w:type="gramEnd"/>
      <w:r w:rsidRPr="00200FF5">
        <w:rPr>
          <w:rFonts w:asciiTheme="minorHAnsi" w:eastAsia="Calibri" w:hAnsiTheme="minorHAnsi"/>
          <w:szCs w:val="22"/>
        </w:rPr>
        <w:t xml:space="preserve"> </w:t>
      </w:r>
    </w:p>
    <w:p w14:paraId="20C6612C" w14:textId="77777777" w:rsidR="00E077E8" w:rsidRDefault="00E077E8" w:rsidP="00E077E8">
      <w:pPr>
        <w:tabs>
          <w:tab w:val="left" w:pos="1260"/>
        </w:tabs>
        <w:overflowPunct/>
        <w:ind w:left="1260" w:hanging="540"/>
        <w:textAlignment w:val="auto"/>
        <w:rPr>
          <w:rFonts w:asciiTheme="minorHAnsi" w:eastAsia="Calibri" w:hAnsiTheme="minorHAnsi"/>
          <w:szCs w:val="22"/>
        </w:rPr>
      </w:pPr>
      <w:r w:rsidRPr="00200FF5">
        <w:rPr>
          <w:rFonts w:asciiTheme="minorHAnsi" w:eastAsia="Calibri" w:hAnsiTheme="minorHAnsi"/>
          <w:szCs w:val="22"/>
        </w:rPr>
        <w:t>(vi</w:t>
      </w:r>
      <w:r w:rsidR="00247F50">
        <w:rPr>
          <w:rFonts w:asciiTheme="minorHAnsi" w:eastAsia="Calibri" w:hAnsiTheme="minorHAnsi"/>
          <w:szCs w:val="22"/>
        </w:rPr>
        <w:t>i</w:t>
      </w:r>
      <w:r w:rsidRPr="00200FF5">
        <w:rPr>
          <w:rFonts w:asciiTheme="minorHAnsi" w:eastAsia="Calibri" w:hAnsiTheme="minorHAnsi"/>
          <w:szCs w:val="22"/>
        </w:rPr>
        <w:t>i.)</w:t>
      </w:r>
      <w:r w:rsidRPr="00200FF5">
        <w:rPr>
          <w:rFonts w:asciiTheme="minorHAnsi" w:eastAsia="Calibri" w:hAnsiTheme="minorHAnsi"/>
          <w:szCs w:val="22"/>
        </w:rPr>
        <w:tab/>
        <w:t>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14:paraId="758AABE6" w14:textId="77777777" w:rsidR="00247F50" w:rsidRPr="00247F50" w:rsidRDefault="00247F50">
      <w:pPr>
        <w:tabs>
          <w:tab w:val="left" w:pos="1260"/>
        </w:tabs>
        <w:overflowPunct/>
        <w:ind w:left="1260" w:hanging="540"/>
        <w:textAlignment w:val="auto"/>
        <w:rPr>
          <w:rFonts w:asciiTheme="minorHAnsi" w:eastAsia="Calibri" w:hAnsiTheme="minorHAnsi"/>
          <w:szCs w:val="22"/>
        </w:rPr>
      </w:pPr>
      <w:r w:rsidRPr="00247F50">
        <w:rPr>
          <w:rFonts w:asciiTheme="minorHAnsi" w:eastAsia="Calibri" w:hAnsiTheme="minorHAnsi"/>
          <w:szCs w:val="22"/>
        </w:rPr>
        <w:t>(ix)</w:t>
      </w:r>
      <w:r>
        <w:rPr>
          <w:rFonts w:asciiTheme="minorHAnsi" w:eastAsia="Calibri" w:hAnsiTheme="minorHAnsi"/>
          <w:szCs w:val="22"/>
        </w:rPr>
        <w:tab/>
      </w:r>
      <w:r w:rsidRPr="00247F50">
        <w:rPr>
          <w:rFonts w:asciiTheme="minorHAnsi" w:eastAsia="Calibri" w:hAnsiTheme="minorHAnsi"/>
          <w:szCs w:val="22"/>
        </w:rPr>
        <w:t>school personnel providing services under this subtitle receive professional</w:t>
      </w:r>
      <w:r>
        <w:rPr>
          <w:rFonts w:asciiTheme="minorHAnsi" w:eastAsia="Calibri" w:hAnsiTheme="minorHAnsi"/>
          <w:szCs w:val="22"/>
        </w:rPr>
        <w:t xml:space="preserve"> </w:t>
      </w:r>
      <w:r w:rsidRPr="00247F50">
        <w:rPr>
          <w:rFonts w:asciiTheme="minorHAnsi" w:eastAsia="Calibri" w:hAnsiTheme="minorHAnsi"/>
          <w:szCs w:val="22"/>
        </w:rPr>
        <w:t>development and other support; and</w:t>
      </w:r>
    </w:p>
    <w:p w14:paraId="63F18B5E" w14:textId="77777777" w:rsidR="00247F50" w:rsidRPr="00247F50" w:rsidRDefault="00247F50" w:rsidP="00247F50">
      <w:pPr>
        <w:tabs>
          <w:tab w:val="left" w:pos="1260"/>
        </w:tabs>
        <w:overflowPunct/>
        <w:ind w:left="1260" w:hanging="540"/>
        <w:textAlignment w:val="auto"/>
        <w:rPr>
          <w:rFonts w:asciiTheme="minorHAnsi" w:eastAsia="Calibri" w:hAnsiTheme="minorHAnsi"/>
          <w:szCs w:val="22"/>
        </w:rPr>
      </w:pPr>
      <w:r>
        <w:rPr>
          <w:rFonts w:asciiTheme="minorHAnsi" w:eastAsia="Calibri" w:hAnsiTheme="minorHAnsi"/>
          <w:szCs w:val="22"/>
        </w:rPr>
        <w:t>(x)</w:t>
      </w:r>
      <w:r>
        <w:rPr>
          <w:rFonts w:asciiTheme="minorHAnsi" w:eastAsia="Calibri" w:hAnsiTheme="minorHAnsi"/>
          <w:szCs w:val="22"/>
        </w:rPr>
        <w:tab/>
      </w:r>
      <w:r w:rsidRPr="00247F50">
        <w:rPr>
          <w:rFonts w:asciiTheme="minorHAnsi" w:eastAsia="Calibri" w:hAnsiTheme="minorHAnsi"/>
          <w:szCs w:val="22"/>
        </w:rPr>
        <w:t>unaccompanied youths—</w:t>
      </w:r>
    </w:p>
    <w:p w14:paraId="447C75E2" w14:textId="77777777" w:rsidR="00247F50" w:rsidRPr="00247F50" w:rsidRDefault="00247F50" w:rsidP="00564EBD">
      <w:pPr>
        <w:tabs>
          <w:tab w:val="left" w:pos="1260"/>
          <w:tab w:val="left" w:pos="1620"/>
        </w:tabs>
        <w:overflowPunct/>
        <w:ind w:left="1260" w:hanging="540"/>
        <w:textAlignment w:val="auto"/>
        <w:rPr>
          <w:rFonts w:asciiTheme="minorHAnsi" w:eastAsia="Calibri" w:hAnsiTheme="minorHAnsi"/>
          <w:szCs w:val="22"/>
        </w:rPr>
      </w:pPr>
      <w:r>
        <w:rPr>
          <w:rFonts w:asciiTheme="minorHAnsi" w:eastAsia="Calibri" w:hAnsiTheme="minorHAnsi"/>
          <w:szCs w:val="22"/>
        </w:rPr>
        <w:lastRenderedPageBreak/>
        <w:tab/>
      </w:r>
      <w:r w:rsidRPr="00247F50">
        <w:rPr>
          <w:rFonts w:asciiTheme="minorHAnsi" w:eastAsia="Calibri" w:hAnsiTheme="minorHAnsi"/>
          <w:szCs w:val="22"/>
        </w:rPr>
        <w:t>(I)</w:t>
      </w:r>
      <w:r w:rsidR="00564EBD">
        <w:rPr>
          <w:rFonts w:asciiTheme="minorHAnsi" w:eastAsia="Calibri" w:hAnsiTheme="minorHAnsi"/>
          <w:szCs w:val="22"/>
        </w:rPr>
        <w:tab/>
      </w:r>
      <w:proofErr w:type="gramStart"/>
      <w:r w:rsidRPr="00247F50">
        <w:rPr>
          <w:rFonts w:asciiTheme="minorHAnsi" w:eastAsia="Calibri" w:hAnsiTheme="minorHAnsi"/>
          <w:szCs w:val="22"/>
        </w:rPr>
        <w:t>are enrolled</w:t>
      </w:r>
      <w:proofErr w:type="gramEnd"/>
      <w:r w:rsidRPr="00247F50">
        <w:rPr>
          <w:rFonts w:asciiTheme="minorHAnsi" w:eastAsia="Calibri" w:hAnsiTheme="minorHAnsi"/>
          <w:szCs w:val="22"/>
        </w:rPr>
        <w:t xml:space="preserve"> in </w:t>
      </w:r>
      <w:proofErr w:type="gramStart"/>
      <w:r w:rsidRPr="00247F50">
        <w:rPr>
          <w:rFonts w:asciiTheme="minorHAnsi" w:eastAsia="Calibri" w:hAnsiTheme="minorHAnsi"/>
          <w:szCs w:val="22"/>
        </w:rPr>
        <w:t>school;</w:t>
      </w:r>
      <w:proofErr w:type="gramEnd"/>
    </w:p>
    <w:p w14:paraId="75C325AE" w14:textId="77777777" w:rsidR="00247F50" w:rsidRPr="00247F50" w:rsidRDefault="00564EBD" w:rsidP="00167428">
      <w:pPr>
        <w:tabs>
          <w:tab w:val="left" w:pos="1260"/>
          <w:tab w:val="left" w:pos="1620"/>
        </w:tabs>
        <w:overflowPunct/>
        <w:ind w:left="1260" w:hanging="540"/>
        <w:textAlignment w:val="auto"/>
        <w:rPr>
          <w:rFonts w:asciiTheme="minorHAnsi" w:eastAsia="Calibri" w:hAnsiTheme="minorHAnsi"/>
          <w:szCs w:val="22"/>
        </w:rPr>
      </w:pPr>
      <w:r>
        <w:rPr>
          <w:rFonts w:asciiTheme="minorHAnsi" w:eastAsia="Calibri" w:hAnsiTheme="minorHAnsi"/>
          <w:szCs w:val="22"/>
        </w:rPr>
        <w:tab/>
      </w:r>
      <w:r w:rsidR="00247F50" w:rsidRPr="00247F50">
        <w:rPr>
          <w:rFonts w:asciiTheme="minorHAnsi" w:eastAsia="Calibri" w:hAnsiTheme="minorHAnsi"/>
          <w:szCs w:val="22"/>
        </w:rPr>
        <w:t>(II)</w:t>
      </w:r>
      <w:r>
        <w:rPr>
          <w:rFonts w:asciiTheme="minorHAnsi" w:eastAsia="Calibri" w:hAnsiTheme="minorHAnsi"/>
          <w:szCs w:val="22"/>
        </w:rPr>
        <w:tab/>
      </w:r>
      <w:r w:rsidR="00247F50" w:rsidRPr="00247F50">
        <w:rPr>
          <w:rFonts w:asciiTheme="minorHAnsi" w:eastAsia="Calibri" w:hAnsiTheme="minorHAnsi"/>
          <w:szCs w:val="22"/>
        </w:rPr>
        <w:t>have opportunities to meet the same challenging State academic standards</w:t>
      </w:r>
      <w:r>
        <w:rPr>
          <w:rFonts w:asciiTheme="minorHAnsi" w:eastAsia="Calibri" w:hAnsiTheme="minorHAnsi"/>
          <w:szCs w:val="22"/>
        </w:rPr>
        <w:t xml:space="preserve"> </w:t>
      </w:r>
      <w:r w:rsidR="00247F50" w:rsidRPr="00247F50">
        <w:rPr>
          <w:rFonts w:asciiTheme="minorHAnsi" w:eastAsia="Calibri" w:hAnsiTheme="minorHAnsi"/>
          <w:szCs w:val="22"/>
        </w:rPr>
        <w:t>as the State establishes for other children and youth, including through</w:t>
      </w:r>
      <w:r>
        <w:rPr>
          <w:rFonts w:asciiTheme="minorHAnsi" w:eastAsia="Calibri" w:hAnsiTheme="minorHAnsi"/>
          <w:szCs w:val="22"/>
        </w:rPr>
        <w:t xml:space="preserve"> </w:t>
      </w:r>
      <w:r w:rsidR="00247F50" w:rsidRPr="00247F50">
        <w:rPr>
          <w:rFonts w:asciiTheme="minorHAnsi" w:eastAsia="Calibri" w:hAnsiTheme="minorHAnsi"/>
          <w:szCs w:val="22"/>
        </w:rPr>
        <w:t>implementation of the procedures under paragraph (1)(F)(ii); and</w:t>
      </w:r>
    </w:p>
    <w:p w14:paraId="5A898875" w14:textId="77777777" w:rsidR="00247F50" w:rsidRPr="00200FF5" w:rsidRDefault="00564EBD" w:rsidP="00167428">
      <w:pPr>
        <w:tabs>
          <w:tab w:val="left" w:pos="1260"/>
          <w:tab w:val="left" w:pos="1620"/>
        </w:tabs>
        <w:overflowPunct/>
        <w:ind w:left="1260" w:hanging="540"/>
        <w:textAlignment w:val="auto"/>
        <w:rPr>
          <w:rFonts w:asciiTheme="minorHAnsi" w:eastAsia="Calibri" w:hAnsiTheme="minorHAnsi"/>
          <w:szCs w:val="22"/>
        </w:rPr>
      </w:pPr>
      <w:r>
        <w:rPr>
          <w:rFonts w:asciiTheme="minorHAnsi" w:eastAsia="Calibri" w:hAnsiTheme="minorHAnsi"/>
          <w:szCs w:val="22"/>
        </w:rPr>
        <w:tab/>
      </w:r>
      <w:r w:rsidR="00247F50" w:rsidRPr="00247F50">
        <w:rPr>
          <w:rFonts w:asciiTheme="minorHAnsi" w:eastAsia="Calibri" w:hAnsiTheme="minorHAnsi"/>
          <w:szCs w:val="22"/>
        </w:rPr>
        <w:t>(III)</w:t>
      </w:r>
      <w:r>
        <w:rPr>
          <w:rFonts w:asciiTheme="minorHAnsi" w:eastAsia="Calibri" w:hAnsiTheme="minorHAnsi"/>
          <w:szCs w:val="22"/>
        </w:rPr>
        <w:tab/>
      </w:r>
      <w:r w:rsidR="00247F50" w:rsidRPr="00247F50">
        <w:rPr>
          <w:rFonts w:asciiTheme="minorHAnsi" w:eastAsia="Calibri" w:hAnsiTheme="minorHAnsi"/>
          <w:szCs w:val="22"/>
        </w:rPr>
        <w:t>are informed of their status as independent students under section 480 of</w:t>
      </w:r>
      <w:r>
        <w:rPr>
          <w:rFonts w:asciiTheme="minorHAnsi" w:eastAsia="Calibri" w:hAnsiTheme="minorHAnsi"/>
          <w:szCs w:val="22"/>
        </w:rPr>
        <w:t xml:space="preserve"> </w:t>
      </w:r>
      <w:r w:rsidR="00247F50" w:rsidRPr="00247F50">
        <w:rPr>
          <w:rFonts w:asciiTheme="minorHAnsi" w:eastAsia="Calibri" w:hAnsiTheme="minorHAnsi"/>
          <w:szCs w:val="22"/>
        </w:rPr>
        <w:t>the Higher Education Act of 1965 (20 U.S.C. 1087vv) and that the youths</w:t>
      </w:r>
      <w:r>
        <w:rPr>
          <w:rFonts w:asciiTheme="minorHAnsi" w:eastAsia="Calibri" w:hAnsiTheme="minorHAnsi"/>
          <w:szCs w:val="22"/>
        </w:rPr>
        <w:t xml:space="preserve"> </w:t>
      </w:r>
      <w:r w:rsidR="00247F50" w:rsidRPr="00247F50">
        <w:rPr>
          <w:rFonts w:asciiTheme="minorHAnsi" w:eastAsia="Calibri" w:hAnsiTheme="minorHAnsi"/>
          <w:szCs w:val="22"/>
        </w:rPr>
        <w:t>may obtain assistance from the local educational agency liaison to receive</w:t>
      </w:r>
      <w:r>
        <w:rPr>
          <w:rFonts w:asciiTheme="minorHAnsi" w:eastAsia="Calibri" w:hAnsiTheme="minorHAnsi"/>
          <w:szCs w:val="22"/>
        </w:rPr>
        <w:t xml:space="preserve"> </w:t>
      </w:r>
      <w:r w:rsidR="00247F50" w:rsidRPr="00247F50">
        <w:rPr>
          <w:rFonts w:asciiTheme="minorHAnsi" w:eastAsia="Calibri" w:hAnsiTheme="minorHAnsi"/>
          <w:szCs w:val="22"/>
        </w:rPr>
        <w:t xml:space="preserve">verification of such </w:t>
      </w:r>
      <w:r>
        <w:rPr>
          <w:rFonts w:asciiTheme="minorHAnsi" w:eastAsia="Calibri" w:hAnsiTheme="minorHAnsi"/>
          <w:szCs w:val="22"/>
        </w:rPr>
        <w:t>status for purposes of the Fr</w:t>
      </w:r>
      <w:r w:rsidR="00167428">
        <w:rPr>
          <w:rFonts w:asciiTheme="minorHAnsi" w:eastAsia="Calibri" w:hAnsiTheme="minorHAnsi"/>
          <w:szCs w:val="22"/>
        </w:rPr>
        <w:t>e</w:t>
      </w:r>
      <w:r>
        <w:rPr>
          <w:rFonts w:asciiTheme="minorHAnsi" w:eastAsia="Calibri" w:hAnsiTheme="minorHAnsi"/>
          <w:szCs w:val="22"/>
        </w:rPr>
        <w:t xml:space="preserve">e </w:t>
      </w:r>
      <w:r w:rsidR="00247F50" w:rsidRPr="00247F50">
        <w:rPr>
          <w:rFonts w:asciiTheme="minorHAnsi" w:eastAsia="Calibri" w:hAnsiTheme="minorHAnsi"/>
          <w:szCs w:val="22"/>
        </w:rPr>
        <w:t>Application for Federal</w:t>
      </w:r>
      <w:r>
        <w:rPr>
          <w:rFonts w:asciiTheme="minorHAnsi" w:eastAsia="Calibri" w:hAnsiTheme="minorHAnsi"/>
          <w:szCs w:val="22"/>
        </w:rPr>
        <w:t xml:space="preserve"> </w:t>
      </w:r>
      <w:r w:rsidR="00247F50" w:rsidRPr="00247F50">
        <w:rPr>
          <w:rFonts w:asciiTheme="minorHAnsi" w:eastAsia="Calibri" w:hAnsiTheme="minorHAnsi"/>
          <w:szCs w:val="22"/>
        </w:rPr>
        <w:t>Student Aid described in section 483 of such Act (20 U.S.C. 1090).</w:t>
      </w:r>
    </w:p>
    <w:p w14:paraId="0B91ADD2" w14:textId="77777777" w:rsidR="000A34E9" w:rsidRDefault="000A34E9">
      <w:pPr>
        <w:overflowPunct/>
        <w:autoSpaceDE/>
        <w:autoSpaceDN/>
        <w:adjustRightInd/>
        <w:spacing w:after="200" w:line="276" w:lineRule="auto"/>
        <w:textAlignment w:val="auto"/>
        <w:rPr>
          <w:rFonts w:asciiTheme="minorHAnsi" w:eastAsia="Calibri" w:hAnsiTheme="minorHAnsi"/>
          <w:szCs w:val="22"/>
        </w:rPr>
      </w:pPr>
      <w:r>
        <w:rPr>
          <w:rFonts w:asciiTheme="minorHAnsi" w:eastAsia="Calibri" w:hAnsiTheme="minorHAnsi"/>
          <w:szCs w:val="22"/>
        </w:rPr>
        <w:br w:type="page"/>
      </w:r>
    </w:p>
    <w:p w14:paraId="6944E145" w14:textId="55C1EC43" w:rsidR="00E077E8" w:rsidRPr="00200FF5" w:rsidRDefault="00E077E8">
      <w:pPr>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lastRenderedPageBreak/>
        <w:t>(B)</w:t>
      </w:r>
      <w:r w:rsidRPr="00200FF5">
        <w:rPr>
          <w:rFonts w:asciiTheme="minorHAnsi" w:eastAsia="Calibri" w:hAnsiTheme="minorHAnsi"/>
          <w:szCs w:val="22"/>
        </w:rPr>
        <w:tab/>
        <w:t>NOTICE- State coordinators established under subsection (d)(3) and local educational agencies shall inform school personnel, service providers, advocates working with homeless families</w:t>
      </w:r>
      <w:r w:rsidR="00564EBD">
        <w:rPr>
          <w:rFonts w:asciiTheme="minorHAnsi" w:eastAsia="Calibri" w:hAnsiTheme="minorHAnsi"/>
          <w:szCs w:val="22"/>
        </w:rPr>
        <w:t>, parents and g</w:t>
      </w:r>
      <w:r w:rsidR="00167428">
        <w:rPr>
          <w:rFonts w:asciiTheme="minorHAnsi" w:eastAsia="Calibri" w:hAnsiTheme="minorHAnsi"/>
          <w:szCs w:val="22"/>
        </w:rPr>
        <w:t>uar</w:t>
      </w:r>
      <w:r w:rsidR="00564EBD">
        <w:rPr>
          <w:rFonts w:asciiTheme="minorHAnsi" w:eastAsia="Calibri" w:hAnsiTheme="minorHAnsi"/>
          <w:szCs w:val="22"/>
        </w:rPr>
        <w:t>dians of homeless children and yout</w:t>
      </w:r>
      <w:r w:rsidR="00167428">
        <w:rPr>
          <w:rFonts w:asciiTheme="minorHAnsi" w:eastAsia="Calibri" w:hAnsiTheme="minorHAnsi"/>
          <w:szCs w:val="22"/>
        </w:rPr>
        <w:t>h</w:t>
      </w:r>
      <w:r w:rsidR="00564EBD">
        <w:rPr>
          <w:rFonts w:asciiTheme="minorHAnsi" w:eastAsia="Calibri" w:hAnsiTheme="minorHAnsi"/>
          <w:szCs w:val="22"/>
        </w:rPr>
        <w:t>s, and homeless children and youths</w:t>
      </w:r>
      <w:r w:rsidRPr="00200FF5">
        <w:rPr>
          <w:rFonts w:asciiTheme="minorHAnsi" w:eastAsia="Calibri" w:hAnsiTheme="minorHAnsi"/>
          <w:szCs w:val="22"/>
        </w:rPr>
        <w:t xml:space="preserve"> of the duties of the local educational agency liaisons</w:t>
      </w:r>
      <w:r w:rsidR="00564EBD" w:rsidRPr="00564EBD">
        <w:rPr>
          <w:rFonts w:ascii="TimesNewRomanPSMT" w:eastAsiaTheme="minorHAnsi" w:hAnsi="TimesNewRomanPSMT" w:cs="TimesNewRomanPSMT"/>
          <w:color w:val="B6082E"/>
          <w:sz w:val="17"/>
          <w:szCs w:val="17"/>
        </w:rPr>
        <w:t xml:space="preserve"> </w:t>
      </w:r>
      <w:r w:rsidR="00564EBD" w:rsidRPr="00564EBD">
        <w:rPr>
          <w:rFonts w:asciiTheme="minorHAnsi" w:eastAsia="Calibri" w:hAnsiTheme="minorHAnsi"/>
          <w:szCs w:val="22"/>
        </w:rPr>
        <w:t>, and publish an annually updated li</w:t>
      </w:r>
      <w:r w:rsidR="00564EBD">
        <w:rPr>
          <w:rFonts w:asciiTheme="minorHAnsi" w:eastAsia="Calibri" w:hAnsiTheme="minorHAnsi"/>
          <w:szCs w:val="22"/>
        </w:rPr>
        <w:t xml:space="preserve">st of the liaisons on the State </w:t>
      </w:r>
      <w:r w:rsidR="00564EBD" w:rsidRPr="00564EBD">
        <w:rPr>
          <w:rFonts w:asciiTheme="minorHAnsi" w:eastAsia="Calibri" w:hAnsiTheme="minorHAnsi"/>
          <w:szCs w:val="22"/>
        </w:rPr>
        <w:t>educational agency’s website.</w:t>
      </w:r>
      <w:r w:rsidRPr="00200FF5">
        <w:rPr>
          <w:rFonts w:asciiTheme="minorHAnsi" w:eastAsia="Calibri" w:hAnsiTheme="minorHAnsi"/>
          <w:szCs w:val="22"/>
        </w:rPr>
        <w:t>.</w:t>
      </w:r>
    </w:p>
    <w:p w14:paraId="1282FC12" w14:textId="77777777" w:rsidR="00E077E8" w:rsidRDefault="00E077E8">
      <w:pPr>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(C)</w:t>
      </w:r>
      <w:r w:rsidRPr="00200FF5">
        <w:rPr>
          <w:rFonts w:asciiTheme="minorHAnsi" w:eastAsia="Calibri" w:hAnsiTheme="minorHAnsi"/>
          <w:szCs w:val="22"/>
        </w:rPr>
        <w:tab/>
        <w:t>LOCAL AND STATE COORDINATION- Local educational agency liaisons for homeless children and youths shall, as a part of their duties, coordinate and collaborate with state coordinators and community and school personnel responsible for the provision of education and related services to homeless children and youths.</w:t>
      </w:r>
      <w:r w:rsidR="00564EBD" w:rsidRPr="00564EBD">
        <w:rPr>
          <w:rFonts w:ascii="TimesNewRomanPSMT" w:eastAsiaTheme="minorHAnsi" w:hAnsi="TimesNewRomanPSMT" w:cs="TimesNewRomanPSMT"/>
          <w:color w:val="B6082E"/>
          <w:sz w:val="17"/>
          <w:szCs w:val="17"/>
        </w:rPr>
        <w:t xml:space="preserve"> </w:t>
      </w:r>
      <w:r w:rsidR="00564EBD" w:rsidRPr="00564EBD">
        <w:rPr>
          <w:rFonts w:asciiTheme="minorHAnsi" w:eastAsia="Calibri" w:hAnsiTheme="minorHAnsi"/>
          <w:szCs w:val="22"/>
        </w:rPr>
        <w:t>Such coordinati</w:t>
      </w:r>
      <w:r w:rsidR="00564EBD">
        <w:rPr>
          <w:rFonts w:asciiTheme="minorHAnsi" w:eastAsia="Calibri" w:hAnsiTheme="minorHAnsi"/>
          <w:szCs w:val="22"/>
        </w:rPr>
        <w:t xml:space="preserve">on shall include collecting and </w:t>
      </w:r>
      <w:r w:rsidR="00564EBD" w:rsidRPr="00564EBD">
        <w:rPr>
          <w:rFonts w:asciiTheme="minorHAnsi" w:eastAsia="Calibri" w:hAnsiTheme="minorHAnsi"/>
          <w:szCs w:val="22"/>
        </w:rPr>
        <w:t>providing to the State Coordinator the reliable, valid, and comprehensive data needed to meet the</w:t>
      </w:r>
      <w:r w:rsidR="00564EBD">
        <w:rPr>
          <w:rFonts w:asciiTheme="minorHAnsi" w:eastAsia="Calibri" w:hAnsiTheme="minorHAnsi"/>
          <w:szCs w:val="22"/>
        </w:rPr>
        <w:t xml:space="preserve"> </w:t>
      </w:r>
      <w:r w:rsidR="00564EBD" w:rsidRPr="00564EBD">
        <w:rPr>
          <w:rFonts w:asciiTheme="minorHAnsi" w:eastAsia="Calibri" w:hAnsiTheme="minorHAnsi"/>
          <w:szCs w:val="22"/>
        </w:rPr>
        <w:t>requirements of paragraphs (1) and (3) of subsection (f).</w:t>
      </w:r>
    </w:p>
    <w:p w14:paraId="460CF683" w14:textId="77777777" w:rsidR="00564EBD" w:rsidRPr="00200FF5" w:rsidRDefault="00564EBD">
      <w:pPr>
        <w:overflowPunct/>
        <w:spacing w:before="120"/>
        <w:ind w:left="720" w:hanging="360"/>
        <w:textAlignment w:val="auto"/>
        <w:rPr>
          <w:rFonts w:asciiTheme="minorHAnsi" w:eastAsia="Calibri" w:hAnsiTheme="minorHAnsi"/>
          <w:szCs w:val="22"/>
        </w:rPr>
      </w:pPr>
      <w:r w:rsidRPr="00564EBD">
        <w:rPr>
          <w:rFonts w:asciiTheme="minorHAnsi" w:eastAsia="Calibri" w:hAnsiTheme="minorHAnsi"/>
          <w:szCs w:val="22"/>
        </w:rPr>
        <w:t>(D) HOMELESS STATUS.—A local educational agency liaison designated under paragraph</w:t>
      </w:r>
      <w:r>
        <w:rPr>
          <w:rFonts w:asciiTheme="minorHAnsi" w:eastAsia="Calibri" w:hAnsiTheme="minorHAnsi"/>
          <w:szCs w:val="22"/>
        </w:rPr>
        <w:t xml:space="preserve"> </w:t>
      </w:r>
      <w:r w:rsidRPr="00564EBD">
        <w:rPr>
          <w:rFonts w:asciiTheme="minorHAnsi" w:eastAsia="Calibri" w:hAnsiTheme="minorHAnsi"/>
          <w:szCs w:val="22"/>
        </w:rPr>
        <w:t>(1)(J)(ii) who receives training described in subsection (f)(6) may affirm, without further agency action</w:t>
      </w:r>
      <w:r>
        <w:rPr>
          <w:rFonts w:asciiTheme="minorHAnsi" w:eastAsia="Calibri" w:hAnsiTheme="minorHAnsi"/>
          <w:szCs w:val="22"/>
        </w:rPr>
        <w:t xml:space="preserve"> </w:t>
      </w:r>
      <w:r w:rsidRPr="00564EBD">
        <w:rPr>
          <w:rFonts w:asciiTheme="minorHAnsi" w:eastAsia="Calibri" w:hAnsiTheme="minorHAnsi"/>
          <w:szCs w:val="22"/>
        </w:rPr>
        <w:t>by the Department of Housing and Urban Development, that a child or youth who is eligible for and</w:t>
      </w:r>
      <w:r>
        <w:rPr>
          <w:rFonts w:asciiTheme="minorHAnsi" w:eastAsia="Calibri" w:hAnsiTheme="minorHAnsi"/>
          <w:szCs w:val="22"/>
        </w:rPr>
        <w:t xml:space="preserve"> </w:t>
      </w:r>
      <w:r w:rsidRPr="00564EBD">
        <w:rPr>
          <w:rFonts w:asciiTheme="minorHAnsi" w:eastAsia="Calibri" w:hAnsiTheme="minorHAnsi"/>
          <w:szCs w:val="22"/>
        </w:rPr>
        <w:t>participating in a program provided by the local educational agency, or the immediate family of such a</w:t>
      </w:r>
      <w:r>
        <w:rPr>
          <w:rFonts w:asciiTheme="minorHAnsi" w:eastAsia="Calibri" w:hAnsiTheme="minorHAnsi"/>
          <w:szCs w:val="22"/>
        </w:rPr>
        <w:t xml:space="preserve"> </w:t>
      </w:r>
      <w:r w:rsidRPr="00564EBD">
        <w:rPr>
          <w:rFonts w:asciiTheme="minorHAnsi" w:eastAsia="Calibri" w:hAnsiTheme="minorHAnsi"/>
          <w:szCs w:val="22"/>
        </w:rPr>
        <w:t>child or youth, who meets the eligibility requirements</w:t>
      </w:r>
    </w:p>
    <w:p w14:paraId="7A59CD5D" w14:textId="77777777" w:rsidR="00E077E8" w:rsidRPr="00200FF5" w:rsidRDefault="00E077E8" w:rsidP="00185E46">
      <w:pPr>
        <w:tabs>
          <w:tab w:val="left" w:pos="360"/>
        </w:tabs>
        <w:overflowPunct/>
        <w:spacing w:before="120" w:after="60"/>
        <w:ind w:left="360" w:hanging="360"/>
        <w:textAlignment w:val="auto"/>
        <w:rPr>
          <w:rFonts w:asciiTheme="minorHAnsi" w:eastAsia="Calibri" w:hAnsiTheme="minorHAnsi"/>
          <w:szCs w:val="22"/>
        </w:rPr>
      </w:pPr>
      <w:r w:rsidRPr="00200FF5">
        <w:rPr>
          <w:rFonts w:asciiTheme="minorHAnsi" w:eastAsia="Calibri" w:hAnsiTheme="minorHAnsi"/>
          <w:szCs w:val="22"/>
        </w:rPr>
        <w:t>(7)</w:t>
      </w:r>
      <w:r w:rsidRPr="00200FF5">
        <w:rPr>
          <w:rFonts w:asciiTheme="minorHAnsi" w:eastAsia="Calibri" w:hAnsiTheme="minorHAnsi"/>
          <w:szCs w:val="22"/>
        </w:rPr>
        <w:tab/>
        <w:t>REVIEW AND REVISIONS-</w:t>
      </w:r>
    </w:p>
    <w:p w14:paraId="62285774" w14:textId="77777777" w:rsidR="00E077E8" w:rsidRPr="00200FF5" w:rsidRDefault="00E077E8" w:rsidP="00E077E8">
      <w:pPr>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(A)</w:t>
      </w:r>
      <w:r w:rsidRPr="00200FF5">
        <w:rPr>
          <w:rFonts w:asciiTheme="minorHAnsi" w:eastAsia="Calibri" w:hAnsiTheme="minorHAnsi"/>
          <w:szCs w:val="22"/>
        </w:rPr>
        <w:tab/>
        <w:t>IN GENERAL- Each state educational agency and local educational agency that receives assistance under this subtitle shall review and revise any policies that may act as barriers to the</w:t>
      </w:r>
      <w:r w:rsidR="00564EBD">
        <w:rPr>
          <w:rFonts w:asciiTheme="minorHAnsi" w:eastAsia="Calibri" w:hAnsiTheme="minorHAnsi"/>
          <w:szCs w:val="22"/>
        </w:rPr>
        <w:t xml:space="preserve"> </w:t>
      </w:r>
      <w:r w:rsidR="00564EBD" w:rsidRPr="00564EBD">
        <w:rPr>
          <w:rFonts w:asciiTheme="minorHAnsi" w:eastAsia="Calibri" w:hAnsiTheme="minorHAnsi"/>
          <w:szCs w:val="22"/>
        </w:rPr>
        <w:t>identification of homeless children and youths or the</w:t>
      </w:r>
      <w:r w:rsidRPr="00200FF5">
        <w:rPr>
          <w:rFonts w:asciiTheme="minorHAnsi" w:eastAsia="Calibri" w:hAnsiTheme="minorHAnsi"/>
          <w:szCs w:val="22"/>
        </w:rPr>
        <w:t xml:space="preserve"> enrollment of homeless children and youths in schools that are selected under paragraph (3).</w:t>
      </w:r>
    </w:p>
    <w:p w14:paraId="40AFE1EB" w14:textId="77777777" w:rsidR="00E077E8" w:rsidRPr="00200FF5" w:rsidRDefault="00E077E8" w:rsidP="00E077E8">
      <w:pPr>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(B)</w:t>
      </w:r>
      <w:r w:rsidRPr="00200FF5">
        <w:rPr>
          <w:rFonts w:asciiTheme="minorHAnsi" w:eastAsia="Calibri" w:hAnsiTheme="minorHAnsi"/>
          <w:szCs w:val="22"/>
        </w:rPr>
        <w:tab/>
        <w:t>CONSIDERATION- In reviewing and revising such policies, consideration shall be given to issues concerning transportation, immunization, residency, birth certificates, school records and other documentation, and guardianship.</w:t>
      </w:r>
    </w:p>
    <w:p w14:paraId="367AD9FA" w14:textId="77777777" w:rsidR="00E077E8" w:rsidRDefault="00E077E8" w:rsidP="00E077E8">
      <w:pPr>
        <w:overflowPunct/>
        <w:spacing w:before="120"/>
        <w:ind w:left="720" w:hanging="360"/>
        <w:textAlignment w:val="auto"/>
        <w:rPr>
          <w:rFonts w:asciiTheme="minorHAnsi" w:eastAsia="Calibri" w:hAnsiTheme="minorHAnsi"/>
          <w:szCs w:val="22"/>
        </w:rPr>
      </w:pPr>
      <w:r w:rsidRPr="00200FF5">
        <w:rPr>
          <w:rFonts w:asciiTheme="minorHAnsi" w:eastAsia="Calibri" w:hAnsiTheme="minorHAnsi"/>
          <w:szCs w:val="22"/>
        </w:rPr>
        <w:t>(C)</w:t>
      </w:r>
      <w:r w:rsidRPr="00200FF5">
        <w:rPr>
          <w:rFonts w:asciiTheme="minorHAnsi" w:eastAsia="Calibri" w:hAnsiTheme="minorHAnsi"/>
          <w:szCs w:val="22"/>
        </w:rPr>
        <w:tab/>
        <w:t xml:space="preserve">SPECIAL ATTENTION- Special attention shall be given to ensuring the </w:t>
      </w:r>
      <w:r w:rsidR="00564EBD">
        <w:rPr>
          <w:rFonts w:asciiTheme="minorHAnsi" w:eastAsia="Calibri" w:hAnsiTheme="minorHAnsi"/>
          <w:szCs w:val="22"/>
        </w:rPr>
        <w:t xml:space="preserve">identification, </w:t>
      </w:r>
      <w:r w:rsidRPr="00200FF5">
        <w:rPr>
          <w:rFonts w:asciiTheme="minorHAnsi" w:eastAsia="Calibri" w:hAnsiTheme="minorHAnsi"/>
          <w:szCs w:val="22"/>
        </w:rPr>
        <w:t>enrollment</w:t>
      </w:r>
      <w:r w:rsidR="00A108E8">
        <w:rPr>
          <w:rFonts w:asciiTheme="minorHAnsi" w:eastAsia="Calibri" w:hAnsiTheme="minorHAnsi"/>
          <w:szCs w:val="22"/>
        </w:rPr>
        <w:t>,</w:t>
      </w:r>
      <w:r w:rsidRPr="00200FF5">
        <w:rPr>
          <w:rFonts w:asciiTheme="minorHAnsi" w:eastAsia="Calibri" w:hAnsiTheme="minorHAnsi"/>
          <w:szCs w:val="22"/>
        </w:rPr>
        <w:t xml:space="preserve"> and attendance of homeless children and youths who are not currently attending school.</w:t>
      </w:r>
    </w:p>
    <w:p w14:paraId="22090AFD" w14:textId="77777777" w:rsidR="003A6389" w:rsidRPr="003A6389" w:rsidRDefault="003A6389" w:rsidP="00E077E8">
      <w:pPr>
        <w:overflowPunct/>
        <w:spacing w:before="120"/>
        <w:ind w:left="720" w:hanging="360"/>
        <w:textAlignment w:val="auto"/>
        <w:rPr>
          <w:rFonts w:asciiTheme="minorHAnsi" w:eastAsia="Calibri" w:hAnsiTheme="minorHAnsi"/>
          <w:sz w:val="12"/>
          <w:szCs w:val="12"/>
        </w:rPr>
      </w:pPr>
    </w:p>
    <w:p w14:paraId="4FF7441B" w14:textId="77777777" w:rsidR="00BB0047" w:rsidRPr="003A6389" w:rsidRDefault="00BB0047" w:rsidP="00E077E8">
      <w:pPr>
        <w:jc w:val="center"/>
        <w:rPr>
          <w:rFonts w:asciiTheme="minorHAnsi" w:hAnsiTheme="minorHAnsi"/>
          <w:sz w:val="12"/>
          <w:szCs w:val="12"/>
        </w:rPr>
        <w:sectPr w:rsidR="00BB0047" w:rsidRPr="003A6389" w:rsidSect="00185E46">
          <w:footerReference w:type="first" r:id="rId34"/>
          <w:pgSz w:w="12240" w:h="15840" w:code="1"/>
          <w:pgMar w:top="720" w:right="1080" w:bottom="648" w:left="1080" w:header="720" w:footer="720" w:gutter="0"/>
          <w:cols w:space="720"/>
          <w:titlePg/>
          <w:docGrid w:linePitch="360"/>
        </w:sectPr>
      </w:pPr>
    </w:p>
    <w:p w14:paraId="5BFCA27D" w14:textId="6A7306EA" w:rsidR="00BB0047" w:rsidRPr="00200FF5" w:rsidRDefault="00BB0047" w:rsidP="0081358F">
      <w:pPr>
        <w:pStyle w:val="Heading2"/>
      </w:pPr>
      <w:bookmarkStart w:id="101" w:name="_Toc231615102"/>
      <w:bookmarkStart w:id="102" w:name="_Toc231634754"/>
      <w:bookmarkStart w:id="103" w:name="_Toc222988368"/>
      <w:bookmarkStart w:id="104" w:name="AppendixC"/>
      <w:r w:rsidRPr="00200FF5">
        <w:lastRenderedPageBreak/>
        <w:t>APPENDIX C</w:t>
      </w:r>
      <w:bookmarkEnd w:id="101"/>
      <w:bookmarkEnd w:id="102"/>
      <w:bookmarkEnd w:id="103"/>
    </w:p>
    <w:bookmarkEnd w:id="104"/>
    <w:p w14:paraId="05F277B8" w14:textId="1D58DED2" w:rsidR="00BB0047" w:rsidRPr="00200FF5" w:rsidRDefault="00C56878" w:rsidP="0081358F">
      <w:r w:rsidRPr="00C56878">
        <w:t xml:space="preserve">Excerpted from: </w:t>
      </w:r>
      <w:r w:rsidRPr="00C56878">
        <w:rPr>
          <w:i/>
          <w:iCs/>
        </w:rPr>
        <w:t xml:space="preserve">McKinney-Vento Data Standards and Indicators (2017 Revisions); </w:t>
      </w:r>
      <w:hyperlink r:id="rId35" w:history="1">
        <w:r w:rsidRPr="00C56878">
          <w:rPr>
            <w:rStyle w:val="Hyperlink"/>
            <w:i/>
            <w:iCs/>
          </w:rPr>
          <w:t>NCHE Monitoring and Program Evaluation website</w:t>
        </w:r>
      </w:hyperlink>
      <w:r w:rsidRPr="00C56878">
        <w:rPr>
          <w:i/>
          <w:iCs/>
        </w:rPr>
        <w:t xml:space="preserve"> (</w:t>
      </w:r>
      <w:hyperlink r:id="rId36" w:history="1">
        <w:r w:rsidRPr="00C56878">
          <w:rPr>
            <w:rStyle w:val="Hyperlink"/>
          </w:rPr>
          <w:t>https://nche.ed.gov/monitoring-and-evaluation/</w:t>
        </w:r>
      </w:hyperlink>
      <w:r w:rsidRPr="00C56878">
        <w:rPr>
          <w:i/>
          <w:iCs/>
        </w:rPr>
        <w:t>)</w:t>
      </w:r>
    </w:p>
    <w:p w14:paraId="41E78D4F" w14:textId="77777777" w:rsidR="00BB0047" w:rsidRPr="0081358F" w:rsidRDefault="00BB0047" w:rsidP="0081358F">
      <w:pPr>
        <w:jc w:val="center"/>
        <w:rPr>
          <w:b/>
          <w:bCs/>
          <w:sz w:val="28"/>
          <w:szCs w:val="28"/>
        </w:rPr>
      </w:pPr>
      <w:bookmarkStart w:id="105" w:name="_Toc289772097"/>
      <w:r w:rsidRPr="0081358F">
        <w:rPr>
          <w:b/>
          <w:bCs/>
          <w:sz w:val="28"/>
          <w:szCs w:val="28"/>
        </w:rPr>
        <w:t>National Center for Homeless Education</w:t>
      </w:r>
      <w:bookmarkEnd w:id="105"/>
    </w:p>
    <w:p w14:paraId="6B24E3C4" w14:textId="4315D2AF" w:rsidR="00BB0047" w:rsidRPr="0081358F" w:rsidRDefault="00BB0047" w:rsidP="0081358F">
      <w:pPr>
        <w:jc w:val="center"/>
        <w:rPr>
          <w:b/>
          <w:bCs/>
          <w:sz w:val="28"/>
          <w:szCs w:val="28"/>
        </w:rPr>
      </w:pPr>
      <w:bookmarkStart w:id="106" w:name="_Toc289772098"/>
      <w:r w:rsidRPr="0081358F">
        <w:rPr>
          <w:b/>
          <w:bCs/>
          <w:sz w:val="28"/>
          <w:szCs w:val="28"/>
        </w:rPr>
        <w:t>Standards and Indicators of Quality McKinney-Vento Programs</w:t>
      </w:r>
      <w:bookmarkEnd w:id="106"/>
    </w:p>
    <w:p w14:paraId="713568D8" w14:textId="7BEC2C46" w:rsidR="00CF7645" w:rsidRDefault="00CF7645" w:rsidP="00E00A1F">
      <w:pPr>
        <w:keepNext/>
        <w:rPr>
          <w:b/>
          <w:color w:val="7030A0"/>
        </w:rPr>
      </w:pPr>
      <w:r w:rsidRPr="002A090C">
        <w:rPr>
          <w:b/>
        </w:rPr>
        <w:t>Student Performance Standards</w:t>
      </w:r>
      <w:r w:rsidRPr="002A090C">
        <w:rPr>
          <w:b/>
          <w:color w:val="7030A0"/>
        </w:rPr>
        <w:t xml:space="preserve"> </w:t>
      </w:r>
    </w:p>
    <w:p w14:paraId="2E6B62A1" w14:textId="798ADD1F" w:rsidR="00411320" w:rsidRPr="00411320" w:rsidRDefault="00411320" w:rsidP="00180705">
      <w:pPr>
        <w:pStyle w:val="ListParagraph"/>
        <w:keepNext/>
        <w:numPr>
          <w:ilvl w:val="0"/>
          <w:numId w:val="31"/>
        </w:numPr>
        <w:spacing w:before="120"/>
        <w:ind w:left="360"/>
        <w:rPr>
          <w:b/>
          <w:color w:val="7030A0"/>
        </w:rPr>
      </w:pPr>
      <w:r w:rsidRPr="009F1E26">
        <w:t>All homeless students participate fully in school.</w:t>
      </w:r>
    </w:p>
    <w:tbl>
      <w:tblPr>
        <w:tblStyle w:val="TableGrid"/>
        <w:tblW w:w="0" w:type="auto"/>
        <w:tblLook w:val="04A0" w:firstRow="1" w:lastRow="0" w:firstColumn="1" w:lastColumn="0" w:noHBand="0" w:noVBand="1"/>
      </w:tblPr>
      <w:tblGrid>
        <w:gridCol w:w="4795"/>
        <w:gridCol w:w="4798"/>
        <w:gridCol w:w="4797"/>
      </w:tblGrid>
      <w:tr w:rsidR="00411320" w:rsidRPr="009F1E26" w14:paraId="398285B0" w14:textId="77777777" w:rsidTr="009B40F1">
        <w:tc>
          <w:tcPr>
            <w:tcW w:w="4795" w:type="dxa"/>
            <w:shd w:val="clear" w:color="auto" w:fill="B7D4EF" w:themeFill="text2" w:themeFillTint="33"/>
          </w:tcPr>
          <w:p w14:paraId="4F1D1DDD" w14:textId="77777777" w:rsidR="00411320" w:rsidRPr="009F1E26" w:rsidRDefault="00411320" w:rsidP="009B40F1">
            <w:r w:rsidRPr="009F1E26">
              <w:t>Suggested Indicators</w:t>
            </w:r>
          </w:p>
        </w:tc>
        <w:tc>
          <w:tcPr>
            <w:tcW w:w="4798" w:type="dxa"/>
            <w:shd w:val="clear" w:color="auto" w:fill="B7D4EF" w:themeFill="text2" w:themeFillTint="33"/>
          </w:tcPr>
          <w:p w14:paraId="2B0F8206" w14:textId="77777777" w:rsidR="00411320" w:rsidRPr="009F1E26" w:rsidRDefault="00411320" w:rsidP="009B40F1">
            <w:r w:rsidRPr="009F1E26">
              <w:t>Data Sources</w:t>
            </w:r>
          </w:p>
        </w:tc>
        <w:tc>
          <w:tcPr>
            <w:tcW w:w="4797" w:type="dxa"/>
            <w:shd w:val="clear" w:color="auto" w:fill="B7D4EF" w:themeFill="text2" w:themeFillTint="33"/>
          </w:tcPr>
          <w:p w14:paraId="0CFBF8C0" w14:textId="77777777" w:rsidR="00411320" w:rsidRPr="009F1E26" w:rsidRDefault="00411320" w:rsidP="009B40F1">
            <w:r w:rsidRPr="009F1E26">
              <w:t>Long-term Goals</w:t>
            </w:r>
          </w:p>
        </w:tc>
      </w:tr>
      <w:tr w:rsidR="00411320" w:rsidRPr="009F1E26" w14:paraId="53D9A639" w14:textId="77777777" w:rsidTr="009B40F1">
        <w:tc>
          <w:tcPr>
            <w:tcW w:w="4795" w:type="dxa"/>
          </w:tcPr>
          <w:p w14:paraId="5F4F83A8" w14:textId="77777777" w:rsidR="00411320" w:rsidRPr="009F1E26" w:rsidRDefault="00411320" w:rsidP="009B40F1">
            <w:r w:rsidRPr="009F1E26">
              <w:t xml:space="preserve">Attendance rate of homeless students compared to the LEA or SEA overall attendance rate </w:t>
            </w:r>
          </w:p>
        </w:tc>
        <w:tc>
          <w:tcPr>
            <w:tcW w:w="4798" w:type="dxa"/>
          </w:tcPr>
          <w:p w14:paraId="087AB241" w14:textId="77777777" w:rsidR="00411320" w:rsidRPr="009F1E26" w:rsidRDefault="00411320" w:rsidP="009B40F1">
            <w:r w:rsidRPr="009F1E26">
              <w:t>SEA, LEA data</w:t>
            </w:r>
          </w:p>
        </w:tc>
        <w:tc>
          <w:tcPr>
            <w:tcW w:w="4797" w:type="dxa"/>
          </w:tcPr>
          <w:p w14:paraId="66152281" w14:textId="77777777" w:rsidR="00411320" w:rsidRPr="009F1E26" w:rsidRDefault="00411320" w:rsidP="009B40F1">
            <w:r w:rsidRPr="009F1E26">
              <w:t>Homeless students attend school at a rate equal to or above the LEA overall attendance rate.</w:t>
            </w:r>
          </w:p>
        </w:tc>
      </w:tr>
      <w:tr w:rsidR="00411320" w:rsidRPr="009F1E26" w14:paraId="1EF8CD0A" w14:textId="77777777" w:rsidTr="009B40F1">
        <w:tc>
          <w:tcPr>
            <w:tcW w:w="4795" w:type="dxa"/>
          </w:tcPr>
          <w:p w14:paraId="5FCAC01B" w14:textId="77777777" w:rsidR="00411320" w:rsidRPr="009F1E26" w:rsidRDefault="00411320" w:rsidP="009B40F1">
            <w:r w:rsidRPr="009F1E26">
              <w:t xml:space="preserve">Percent of homeless students chronically absent compared to the overall rate of students chronically absent </w:t>
            </w:r>
          </w:p>
        </w:tc>
        <w:tc>
          <w:tcPr>
            <w:tcW w:w="4798" w:type="dxa"/>
          </w:tcPr>
          <w:p w14:paraId="0038BF21" w14:textId="77777777" w:rsidR="00411320" w:rsidRPr="009F1E26" w:rsidRDefault="00411320" w:rsidP="009B40F1">
            <w:r w:rsidRPr="009F1E26">
              <w:t>CSPR/ED</w:t>
            </w:r>
            <w:r w:rsidRPr="009F1E26">
              <w:rPr>
                <w:i/>
              </w:rPr>
              <w:t xml:space="preserve">Facts </w:t>
            </w:r>
            <w:r w:rsidRPr="009F1E26">
              <w:t>data</w:t>
            </w:r>
          </w:p>
        </w:tc>
        <w:tc>
          <w:tcPr>
            <w:tcW w:w="4797" w:type="dxa"/>
          </w:tcPr>
          <w:p w14:paraId="1C08F702" w14:textId="77777777" w:rsidR="00411320" w:rsidRPr="009F1E26" w:rsidRDefault="00411320" w:rsidP="009B40F1">
            <w:r w:rsidRPr="009F1E26">
              <w:t>The rate of chronic absenteeism among homeless students is equal to or lower than the LEA's overall chronic absenteeism rate.</w:t>
            </w:r>
          </w:p>
        </w:tc>
      </w:tr>
      <w:tr w:rsidR="00411320" w:rsidRPr="009F1E26" w14:paraId="7FFB70E7" w14:textId="77777777" w:rsidTr="009B40F1">
        <w:tc>
          <w:tcPr>
            <w:tcW w:w="4795" w:type="dxa"/>
          </w:tcPr>
          <w:p w14:paraId="49DEBB2B" w14:textId="77777777" w:rsidR="00411320" w:rsidRPr="009F1E26" w:rsidRDefault="00411320" w:rsidP="009B40F1">
            <w:r w:rsidRPr="009F1E26">
              <w:t>Percent of homeless students expelled, suspended, or otherwise removed from class for discipline problems compared to the overall rate of students expelled, suspended, or otherwise removed from class for discipline problems</w:t>
            </w:r>
          </w:p>
        </w:tc>
        <w:tc>
          <w:tcPr>
            <w:tcW w:w="4798" w:type="dxa"/>
          </w:tcPr>
          <w:p w14:paraId="00BF45DA" w14:textId="77777777" w:rsidR="00411320" w:rsidRPr="009F1E26" w:rsidRDefault="00411320" w:rsidP="009B40F1">
            <w:r w:rsidRPr="009F1E26">
              <w:t>SEA, LEA data</w:t>
            </w:r>
          </w:p>
        </w:tc>
        <w:tc>
          <w:tcPr>
            <w:tcW w:w="4797" w:type="dxa"/>
          </w:tcPr>
          <w:p w14:paraId="44E77EE2" w14:textId="77777777" w:rsidR="00411320" w:rsidRPr="009F1E26" w:rsidRDefault="00411320" w:rsidP="009B40F1">
            <w:r w:rsidRPr="009F1E26">
              <w:t xml:space="preserve">The </w:t>
            </w:r>
            <w:proofErr w:type="gramStart"/>
            <w:r w:rsidRPr="009F1E26">
              <w:t>percent</w:t>
            </w:r>
            <w:proofErr w:type="gramEnd"/>
            <w:r w:rsidRPr="009F1E26">
              <w:t xml:space="preserve"> of homeless students expelled, suspended, or otherwise removed from class for discipline problems is equal to or less than the rate of all students expelled, suspended, or otherwise removed from class for discipline problems.</w:t>
            </w:r>
          </w:p>
        </w:tc>
      </w:tr>
      <w:tr w:rsidR="00411320" w:rsidRPr="009F1E26" w14:paraId="0084EE09" w14:textId="77777777" w:rsidTr="009B40F1">
        <w:tc>
          <w:tcPr>
            <w:tcW w:w="4795" w:type="dxa"/>
          </w:tcPr>
          <w:p w14:paraId="6C273A30" w14:textId="77777777" w:rsidR="00411320" w:rsidRPr="009F1E26" w:rsidRDefault="00411320" w:rsidP="009B40F1">
            <w:r w:rsidRPr="009F1E26">
              <w:t>Percent of homeless students who participate in extracurricular activities (clubs, sports, competitions) compared to rate of extracurricular participation of all students in LEA</w:t>
            </w:r>
          </w:p>
        </w:tc>
        <w:tc>
          <w:tcPr>
            <w:tcW w:w="4798" w:type="dxa"/>
          </w:tcPr>
          <w:p w14:paraId="37F02F69" w14:textId="77777777" w:rsidR="00411320" w:rsidRPr="009F1E26" w:rsidRDefault="00411320" w:rsidP="009B40F1">
            <w:r w:rsidRPr="009F1E26">
              <w:t>LEA records on extracurricular participation</w:t>
            </w:r>
          </w:p>
        </w:tc>
        <w:tc>
          <w:tcPr>
            <w:tcW w:w="4797" w:type="dxa"/>
          </w:tcPr>
          <w:p w14:paraId="14579F3F" w14:textId="77777777" w:rsidR="00411320" w:rsidRPr="009F1E26" w:rsidRDefault="00411320" w:rsidP="009B40F1">
            <w:r w:rsidRPr="009F1E26">
              <w:t xml:space="preserve">The percent of homeless students who participate in extracurricular activities (clubs, sports, competitions) is equal to or above the rate of extracurricular participation of all students in LEA. </w:t>
            </w:r>
          </w:p>
        </w:tc>
      </w:tr>
      <w:tr w:rsidR="00411320" w:rsidRPr="009F1E26" w14:paraId="27AFB89D" w14:textId="77777777" w:rsidTr="009B40F1">
        <w:tc>
          <w:tcPr>
            <w:tcW w:w="4795" w:type="dxa"/>
          </w:tcPr>
          <w:p w14:paraId="06AC80F3" w14:textId="77777777" w:rsidR="00411320" w:rsidRPr="009F1E26" w:rsidRDefault="00411320" w:rsidP="009B40F1">
            <w:r w:rsidRPr="009F1E26">
              <w:t>Percent of homeless students who drop out compared to the LEA dropout rate</w:t>
            </w:r>
          </w:p>
        </w:tc>
        <w:tc>
          <w:tcPr>
            <w:tcW w:w="4798" w:type="dxa"/>
          </w:tcPr>
          <w:p w14:paraId="22DBAE2A" w14:textId="77777777" w:rsidR="00411320" w:rsidRPr="009F1E26" w:rsidRDefault="00411320" w:rsidP="009B40F1">
            <w:r w:rsidRPr="009F1E26">
              <w:t>SEA, LEA data</w:t>
            </w:r>
          </w:p>
        </w:tc>
        <w:tc>
          <w:tcPr>
            <w:tcW w:w="4797" w:type="dxa"/>
          </w:tcPr>
          <w:p w14:paraId="60B555F6" w14:textId="77777777" w:rsidR="00411320" w:rsidRPr="009F1E26" w:rsidRDefault="00411320" w:rsidP="009B40F1">
            <w:r w:rsidRPr="009F1E26">
              <w:t xml:space="preserve">The </w:t>
            </w:r>
            <w:proofErr w:type="gramStart"/>
            <w:r w:rsidRPr="009F1E26">
              <w:t>percent</w:t>
            </w:r>
            <w:proofErr w:type="gramEnd"/>
            <w:r w:rsidRPr="009F1E26">
              <w:t xml:space="preserve"> of homeless students who drop out is equal to or lower than the LEA dropout rate. </w:t>
            </w:r>
          </w:p>
        </w:tc>
      </w:tr>
    </w:tbl>
    <w:p w14:paraId="19068C07" w14:textId="2131BB2B" w:rsidR="00411320" w:rsidRPr="00411320" w:rsidRDefault="00411320" w:rsidP="00180705">
      <w:pPr>
        <w:pStyle w:val="ListParagraph"/>
        <w:keepNext/>
        <w:numPr>
          <w:ilvl w:val="0"/>
          <w:numId w:val="31"/>
        </w:numPr>
        <w:spacing w:before="120"/>
        <w:ind w:left="360"/>
        <w:rPr>
          <w:b/>
          <w:color w:val="7030A0"/>
        </w:rPr>
      </w:pPr>
      <w:r w:rsidRPr="009F1E26">
        <w:t>All homeless students show academic</w:t>
      </w:r>
      <w:r>
        <w:t xml:space="preserve"> progress.</w:t>
      </w:r>
    </w:p>
    <w:tbl>
      <w:tblPr>
        <w:tblStyle w:val="TableGrid"/>
        <w:tblW w:w="0" w:type="auto"/>
        <w:tblLook w:val="04A0" w:firstRow="1" w:lastRow="0" w:firstColumn="1" w:lastColumn="0" w:noHBand="0" w:noVBand="1"/>
      </w:tblPr>
      <w:tblGrid>
        <w:gridCol w:w="4795"/>
        <w:gridCol w:w="4798"/>
        <w:gridCol w:w="4797"/>
      </w:tblGrid>
      <w:tr w:rsidR="00411320" w:rsidRPr="009F1E26" w14:paraId="60B25F9C" w14:textId="77777777" w:rsidTr="009B40F1">
        <w:tc>
          <w:tcPr>
            <w:tcW w:w="4795" w:type="dxa"/>
            <w:shd w:val="clear" w:color="auto" w:fill="B7D4EF" w:themeFill="text2" w:themeFillTint="33"/>
          </w:tcPr>
          <w:p w14:paraId="240202E5" w14:textId="77777777" w:rsidR="00411320" w:rsidRPr="009F1E26" w:rsidRDefault="00411320" w:rsidP="009B40F1">
            <w:r w:rsidRPr="009F1E26">
              <w:t>Suggested Indicators</w:t>
            </w:r>
          </w:p>
        </w:tc>
        <w:tc>
          <w:tcPr>
            <w:tcW w:w="4798" w:type="dxa"/>
            <w:shd w:val="clear" w:color="auto" w:fill="B7D4EF" w:themeFill="text2" w:themeFillTint="33"/>
          </w:tcPr>
          <w:p w14:paraId="7C35DA8A" w14:textId="77777777" w:rsidR="00411320" w:rsidRPr="009F1E26" w:rsidRDefault="00411320" w:rsidP="009B40F1">
            <w:r w:rsidRPr="009F1E26">
              <w:t>Data Sources</w:t>
            </w:r>
          </w:p>
        </w:tc>
        <w:tc>
          <w:tcPr>
            <w:tcW w:w="4797" w:type="dxa"/>
            <w:shd w:val="clear" w:color="auto" w:fill="B7D4EF" w:themeFill="text2" w:themeFillTint="33"/>
          </w:tcPr>
          <w:p w14:paraId="390DC7AF" w14:textId="77777777" w:rsidR="00411320" w:rsidRPr="009F1E26" w:rsidRDefault="00411320" w:rsidP="009B40F1">
            <w:r w:rsidRPr="009F1E26">
              <w:t>Long-term Goals</w:t>
            </w:r>
          </w:p>
        </w:tc>
      </w:tr>
      <w:tr w:rsidR="00411320" w:rsidRPr="009F1E26" w14:paraId="323D7F24" w14:textId="77777777" w:rsidTr="009B40F1">
        <w:tc>
          <w:tcPr>
            <w:tcW w:w="4795" w:type="dxa"/>
          </w:tcPr>
          <w:p w14:paraId="360AD81D" w14:textId="77777777" w:rsidR="00411320" w:rsidRPr="009F1E26" w:rsidRDefault="00411320" w:rsidP="009B40F1">
            <w:r w:rsidRPr="009F1E26">
              <w:t>Percent of homeless students who show gains in periodic assessments and report cards</w:t>
            </w:r>
          </w:p>
        </w:tc>
        <w:tc>
          <w:tcPr>
            <w:tcW w:w="4798" w:type="dxa"/>
          </w:tcPr>
          <w:p w14:paraId="59118E5A" w14:textId="77777777" w:rsidR="00411320" w:rsidRPr="009F1E26" w:rsidRDefault="00411320" w:rsidP="009B40F1">
            <w:r w:rsidRPr="009F1E26">
              <w:t>LEA data</w:t>
            </w:r>
          </w:p>
        </w:tc>
        <w:tc>
          <w:tcPr>
            <w:tcW w:w="4797" w:type="dxa"/>
          </w:tcPr>
          <w:p w14:paraId="118EE6EB" w14:textId="77777777" w:rsidR="00411320" w:rsidRPr="009F1E26" w:rsidRDefault="00411320" w:rsidP="009B40F1">
            <w:r w:rsidRPr="009F1E26">
              <w:t xml:space="preserve">All homeless students show gains in periodic assessments and report cards. </w:t>
            </w:r>
          </w:p>
        </w:tc>
      </w:tr>
      <w:tr w:rsidR="00411320" w:rsidRPr="009F1E26" w14:paraId="6C8CD1B9" w14:textId="77777777" w:rsidTr="009B40F1">
        <w:tc>
          <w:tcPr>
            <w:tcW w:w="4795" w:type="dxa"/>
          </w:tcPr>
          <w:p w14:paraId="7C4363A3" w14:textId="77777777" w:rsidR="00411320" w:rsidRPr="009F1E26" w:rsidRDefault="00411320" w:rsidP="009B40F1">
            <w:r w:rsidRPr="009F1E26">
              <w:lastRenderedPageBreak/>
              <w:t>Percent of homeless students who achieve academic proficiency compared to the proficiency rate for all students in the LEA</w:t>
            </w:r>
          </w:p>
        </w:tc>
        <w:tc>
          <w:tcPr>
            <w:tcW w:w="4798" w:type="dxa"/>
          </w:tcPr>
          <w:p w14:paraId="40526312" w14:textId="77777777" w:rsidR="00411320" w:rsidRPr="009F1E26" w:rsidRDefault="00411320" w:rsidP="009B40F1">
            <w:r w:rsidRPr="009F1E26">
              <w:t>CSPR/ED</w:t>
            </w:r>
            <w:r w:rsidRPr="009F1E26">
              <w:rPr>
                <w:i/>
              </w:rPr>
              <w:t>Facts</w:t>
            </w:r>
            <w:r w:rsidRPr="009F1E26">
              <w:t xml:space="preserve"> data, SEA, LEA State assessment data</w:t>
            </w:r>
          </w:p>
        </w:tc>
        <w:tc>
          <w:tcPr>
            <w:tcW w:w="4797" w:type="dxa"/>
          </w:tcPr>
          <w:p w14:paraId="33AF70F2" w14:textId="77777777" w:rsidR="00411320" w:rsidRPr="009F1E26" w:rsidRDefault="00411320" w:rsidP="009B40F1">
            <w:r w:rsidRPr="009F1E26">
              <w:t xml:space="preserve">Homeless students achieve academic proficiency at a rate equal to or above the rate for all students in the LEA. </w:t>
            </w:r>
          </w:p>
        </w:tc>
      </w:tr>
      <w:tr w:rsidR="00411320" w:rsidRPr="009F1E26" w14:paraId="6446D095" w14:textId="77777777" w:rsidTr="009B40F1">
        <w:tc>
          <w:tcPr>
            <w:tcW w:w="4795" w:type="dxa"/>
          </w:tcPr>
          <w:p w14:paraId="71568FEE" w14:textId="77777777" w:rsidR="00411320" w:rsidRPr="009F1E26" w:rsidRDefault="00411320" w:rsidP="009B40F1">
            <w:r w:rsidRPr="009F1E26">
              <w:t>Percent of homeless students who advance to the next grade without being retained compared to the rate for all students in the LEA who advance to the next grade</w:t>
            </w:r>
          </w:p>
        </w:tc>
        <w:tc>
          <w:tcPr>
            <w:tcW w:w="4798" w:type="dxa"/>
          </w:tcPr>
          <w:p w14:paraId="20DC82B1" w14:textId="77777777" w:rsidR="00411320" w:rsidRPr="009F1E26" w:rsidRDefault="00411320" w:rsidP="009B40F1">
            <w:r w:rsidRPr="009F1E26">
              <w:t>LEA data</w:t>
            </w:r>
          </w:p>
        </w:tc>
        <w:tc>
          <w:tcPr>
            <w:tcW w:w="4797" w:type="dxa"/>
          </w:tcPr>
          <w:p w14:paraId="468E8310" w14:textId="77777777" w:rsidR="00411320" w:rsidRPr="009F1E26" w:rsidRDefault="00411320" w:rsidP="009B40F1">
            <w:r w:rsidRPr="009F1E26">
              <w:t xml:space="preserve">Homeless students advance to the next grade, without being retained, at a rate above the rate for all students in the LEA who advance to the next grade. </w:t>
            </w:r>
          </w:p>
        </w:tc>
      </w:tr>
      <w:tr w:rsidR="00411320" w:rsidRPr="009F1E26" w14:paraId="36029926" w14:textId="77777777" w:rsidTr="009B40F1">
        <w:tc>
          <w:tcPr>
            <w:tcW w:w="4795" w:type="dxa"/>
          </w:tcPr>
          <w:p w14:paraId="0BBCC0D2" w14:textId="77777777" w:rsidR="00411320" w:rsidRPr="009F1E26" w:rsidRDefault="00411320" w:rsidP="009B40F1">
            <w:r w:rsidRPr="009F1E26">
              <w:t>Percent of homeless students who graduate from high school compared to the rate for all students who graduate from high school</w:t>
            </w:r>
          </w:p>
        </w:tc>
        <w:tc>
          <w:tcPr>
            <w:tcW w:w="4798" w:type="dxa"/>
          </w:tcPr>
          <w:p w14:paraId="633DDFD9" w14:textId="77777777" w:rsidR="00411320" w:rsidRPr="009F1E26" w:rsidRDefault="00411320" w:rsidP="009B40F1">
            <w:r w:rsidRPr="009F1E26">
              <w:t>CSPR/ED</w:t>
            </w:r>
            <w:r w:rsidRPr="009F1E26">
              <w:rPr>
                <w:i/>
              </w:rPr>
              <w:t>Facts</w:t>
            </w:r>
            <w:r w:rsidRPr="009F1E26">
              <w:t xml:space="preserve"> data (adjusted cohort graduation rate)</w:t>
            </w:r>
          </w:p>
        </w:tc>
        <w:tc>
          <w:tcPr>
            <w:tcW w:w="4797" w:type="dxa"/>
          </w:tcPr>
          <w:p w14:paraId="57C18470" w14:textId="77777777" w:rsidR="00411320" w:rsidRPr="009F1E26" w:rsidRDefault="00411320" w:rsidP="009B40F1">
            <w:r w:rsidRPr="009F1E26">
              <w:t xml:space="preserve">The high school graduation rate for homeless students is equal to or above the rate for all students who graduate from high school. </w:t>
            </w:r>
          </w:p>
        </w:tc>
      </w:tr>
    </w:tbl>
    <w:p w14:paraId="3767A6A5" w14:textId="77777777" w:rsidR="00411320" w:rsidRPr="002A090C" w:rsidRDefault="00411320" w:rsidP="00E00A1F">
      <w:pPr>
        <w:keepNext/>
        <w:rPr>
          <w:b/>
        </w:rPr>
      </w:pPr>
      <w:r w:rsidRPr="002A090C">
        <w:rPr>
          <w:b/>
        </w:rPr>
        <w:t>LEA Support Standards</w:t>
      </w:r>
    </w:p>
    <w:p w14:paraId="3002AB5E" w14:textId="0166D079" w:rsidR="00411320" w:rsidRPr="00411320" w:rsidRDefault="00411320" w:rsidP="00180705">
      <w:pPr>
        <w:pStyle w:val="ListParagraph"/>
        <w:keepNext/>
        <w:numPr>
          <w:ilvl w:val="0"/>
          <w:numId w:val="31"/>
        </w:numPr>
        <w:spacing w:before="120"/>
        <w:ind w:left="360"/>
        <w:rPr>
          <w:b/>
          <w:color w:val="7030A0"/>
        </w:rPr>
      </w:pPr>
      <w:r w:rsidRPr="009F1E26">
        <w:t>The LEA identifies all homeless children and youth through outreach, including outreach to specific subgroups including preschool-aged children, unaccompanied homeless youth, out of school youth, and migratory children and youth.</w:t>
      </w:r>
    </w:p>
    <w:tbl>
      <w:tblPr>
        <w:tblStyle w:val="TableGrid"/>
        <w:tblW w:w="0" w:type="auto"/>
        <w:tblLook w:val="04A0" w:firstRow="1" w:lastRow="0" w:firstColumn="1" w:lastColumn="0" w:noHBand="0" w:noVBand="1"/>
      </w:tblPr>
      <w:tblGrid>
        <w:gridCol w:w="4795"/>
        <w:gridCol w:w="4800"/>
        <w:gridCol w:w="4795"/>
      </w:tblGrid>
      <w:tr w:rsidR="00411320" w:rsidRPr="009F1E26" w14:paraId="6A46C63F" w14:textId="77777777" w:rsidTr="009B40F1">
        <w:tc>
          <w:tcPr>
            <w:tcW w:w="4795" w:type="dxa"/>
            <w:shd w:val="clear" w:color="auto" w:fill="B7D4EF" w:themeFill="text2" w:themeFillTint="33"/>
          </w:tcPr>
          <w:p w14:paraId="39538260" w14:textId="77777777" w:rsidR="00411320" w:rsidRPr="009F1E26" w:rsidRDefault="00411320" w:rsidP="009B40F1">
            <w:r w:rsidRPr="009F1E26">
              <w:t>Suggested Indicators</w:t>
            </w:r>
          </w:p>
        </w:tc>
        <w:tc>
          <w:tcPr>
            <w:tcW w:w="4800" w:type="dxa"/>
            <w:shd w:val="clear" w:color="auto" w:fill="B7D4EF" w:themeFill="text2" w:themeFillTint="33"/>
          </w:tcPr>
          <w:p w14:paraId="53BD8134" w14:textId="77777777" w:rsidR="00411320" w:rsidRPr="009F1E26" w:rsidRDefault="00411320" w:rsidP="009B40F1">
            <w:r w:rsidRPr="009F1E26">
              <w:t>Data Sources</w:t>
            </w:r>
          </w:p>
        </w:tc>
        <w:tc>
          <w:tcPr>
            <w:tcW w:w="4795" w:type="dxa"/>
            <w:shd w:val="clear" w:color="auto" w:fill="B7D4EF" w:themeFill="text2" w:themeFillTint="33"/>
          </w:tcPr>
          <w:p w14:paraId="28128A0C" w14:textId="77777777" w:rsidR="00411320" w:rsidRPr="009F1E26" w:rsidRDefault="00411320" w:rsidP="009B40F1">
            <w:r w:rsidRPr="009F1E26">
              <w:t>Long-term Goals</w:t>
            </w:r>
          </w:p>
        </w:tc>
      </w:tr>
      <w:tr w:rsidR="00411320" w:rsidRPr="009F1E26" w14:paraId="1A3465BE" w14:textId="77777777" w:rsidTr="009B40F1">
        <w:tc>
          <w:tcPr>
            <w:tcW w:w="4795" w:type="dxa"/>
          </w:tcPr>
          <w:p w14:paraId="38306190" w14:textId="77777777" w:rsidR="00411320" w:rsidRPr="009F1E26" w:rsidRDefault="00411320" w:rsidP="009B40F1">
            <w:r w:rsidRPr="009F1E26">
              <w:t>Percent of homeless children and youth identified by the LEA during a school year compared with the percent poverty in the school district or community</w:t>
            </w:r>
          </w:p>
        </w:tc>
        <w:tc>
          <w:tcPr>
            <w:tcW w:w="4800" w:type="dxa"/>
          </w:tcPr>
          <w:p w14:paraId="331BA2C3" w14:textId="77777777" w:rsidR="00411320" w:rsidRPr="009F1E26" w:rsidRDefault="00411320" w:rsidP="009B40F1">
            <w:r w:rsidRPr="009F1E26">
              <w:t>CSPR/ ED</w:t>
            </w:r>
            <w:r w:rsidRPr="009F1E26">
              <w:rPr>
                <w:i/>
              </w:rPr>
              <w:t>Facts</w:t>
            </w:r>
            <w:r w:rsidRPr="009F1E26">
              <w:t xml:space="preserve"> data, Free and Reduced Lunch participation, Title I participation, Census data on poverty</w:t>
            </w:r>
          </w:p>
        </w:tc>
        <w:tc>
          <w:tcPr>
            <w:tcW w:w="4795" w:type="dxa"/>
          </w:tcPr>
          <w:p w14:paraId="463FD753" w14:textId="77777777" w:rsidR="00411320" w:rsidRPr="009F1E26" w:rsidRDefault="00411320" w:rsidP="009B40F1">
            <w:r w:rsidRPr="009F1E26">
              <w:t xml:space="preserve">The LEA identifies a </w:t>
            </w:r>
            <w:proofErr w:type="gramStart"/>
            <w:r w:rsidRPr="009F1E26">
              <w:t>percent</w:t>
            </w:r>
            <w:proofErr w:type="gramEnd"/>
            <w:r w:rsidRPr="009F1E26">
              <w:t xml:space="preserve"> of homeless children and youth in a school year that aligns with the </w:t>
            </w:r>
            <w:proofErr w:type="gramStart"/>
            <w:r w:rsidRPr="009F1E26">
              <w:t>percent</w:t>
            </w:r>
            <w:proofErr w:type="gramEnd"/>
            <w:r w:rsidRPr="009F1E26">
              <w:t xml:space="preserve"> of poverty in the school district or community. </w:t>
            </w:r>
          </w:p>
        </w:tc>
      </w:tr>
      <w:tr w:rsidR="00411320" w:rsidRPr="009F1E26" w14:paraId="4AC55DC1" w14:textId="77777777" w:rsidTr="009B40F1">
        <w:tc>
          <w:tcPr>
            <w:tcW w:w="4795" w:type="dxa"/>
          </w:tcPr>
          <w:p w14:paraId="672FF4A6" w14:textId="77777777" w:rsidR="00411320" w:rsidRPr="009F1E26" w:rsidRDefault="00411320" w:rsidP="009B40F1">
            <w:r w:rsidRPr="009F1E26">
              <w:t>Number of homeless students identified compared to the number of homeless students identified in LEAs of similar size and demographics</w:t>
            </w:r>
          </w:p>
        </w:tc>
        <w:tc>
          <w:tcPr>
            <w:tcW w:w="4800" w:type="dxa"/>
          </w:tcPr>
          <w:p w14:paraId="35C98136" w14:textId="77777777" w:rsidR="00411320" w:rsidRPr="009F1E26" w:rsidRDefault="00411320" w:rsidP="009B40F1">
            <w:r w:rsidRPr="009F1E26">
              <w:t>CSPR/ED</w:t>
            </w:r>
            <w:r w:rsidRPr="009F1E26">
              <w:rPr>
                <w:i/>
              </w:rPr>
              <w:t xml:space="preserve">Facts </w:t>
            </w:r>
            <w:r w:rsidRPr="009F1E26">
              <w:t>data. SEA data</w:t>
            </w:r>
          </w:p>
        </w:tc>
        <w:tc>
          <w:tcPr>
            <w:tcW w:w="4795" w:type="dxa"/>
          </w:tcPr>
          <w:p w14:paraId="0E6EC698" w14:textId="77777777" w:rsidR="00411320" w:rsidRPr="009F1E26" w:rsidRDefault="00411320" w:rsidP="009B40F1">
            <w:r w:rsidRPr="009F1E26">
              <w:t xml:space="preserve">The LEA identifies </w:t>
            </w:r>
            <w:proofErr w:type="gramStart"/>
            <w:r w:rsidRPr="009F1E26">
              <w:t>a number of</w:t>
            </w:r>
            <w:proofErr w:type="gramEnd"/>
            <w:r w:rsidRPr="009F1E26">
              <w:t xml:space="preserve"> homeless children and youth that is comparable to the number of homeless children and youth identified in LEAs of similar size and demographics. </w:t>
            </w:r>
          </w:p>
        </w:tc>
      </w:tr>
      <w:tr w:rsidR="00411320" w:rsidRPr="009F1E26" w14:paraId="1FB03132" w14:textId="77777777" w:rsidTr="009B40F1">
        <w:tc>
          <w:tcPr>
            <w:tcW w:w="4795" w:type="dxa"/>
          </w:tcPr>
          <w:p w14:paraId="10AA9938" w14:textId="77777777" w:rsidR="00411320" w:rsidRPr="009F1E26" w:rsidRDefault="00411320" w:rsidP="009B40F1">
            <w:pPr>
              <w:pStyle w:val="ListParagraph"/>
              <w:ind w:left="0"/>
              <w:rPr>
                <w:sz w:val="22"/>
                <w:szCs w:val="22"/>
              </w:rPr>
            </w:pPr>
            <w:r w:rsidRPr="009F1E26">
              <w:t xml:space="preserve">Number of locations in the community where the LEA displays education rights posters for homeless children and youth compared to the number of locations in the community frequented by homeless children and youth and their families </w:t>
            </w:r>
          </w:p>
        </w:tc>
        <w:tc>
          <w:tcPr>
            <w:tcW w:w="4800" w:type="dxa"/>
          </w:tcPr>
          <w:p w14:paraId="7BC4C697" w14:textId="77777777" w:rsidR="00411320" w:rsidRPr="009F1E26" w:rsidRDefault="00411320" w:rsidP="00180705">
            <w:pPr>
              <w:pStyle w:val="ListParagraph"/>
              <w:numPr>
                <w:ilvl w:val="0"/>
                <w:numId w:val="23"/>
              </w:numPr>
              <w:overflowPunct/>
              <w:autoSpaceDE/>
              <w:autoSpaceDN/>
              <w:adjustRightInd/>
              <w:ind w:left="176" w:hanging="176"/>
              <w:textAlignment w:val="auto"/>
            </w:pPr>
            <w:r w:rsidRPr="009F1E26">
              <w:t>List of locations in the community frequented by homeless families, children, and youth, including schools, shelters, public libraries, and soup kitchens</w:t>
            </w:r>
          </w:p>
          <w:p w14:paraId="47039979" w14:textId="77777777" w:rsidR="00411320" w:rsidRPr="009F1E26" w:rsidRDefault="00411320" w:rsidP="00180705">
            <w:pPr>
              <w:pStyle w:val="ListParagraph"/>
              <w:numPr>
                <w:ilvl w:val="0"/>
                <w:numId w:val="23"/>
              </w:numPr>
              <w:overflowPunct/>
              <w:autoSpaceDE/>
              <w:autoSpaceDN/>
              <w:adjustRightInd/>
              <w:ind w:left="176" w:hanging="176"/>
              <w:textAlignment w:val="auto"/>
              <w:rPr>
                <w:sz w:val="22"/>
                <w:szCs w:val="22"/>
              </w:rPr>
            </w:pPr>
            <w:r w:rsidRPr="009F1E26">
              <w:t>LEA records of locations in the community where the LEA displays education rights posers</w:t>
            </w:r>
          </w:p>
        </w:tc>
        <w:tc>
          <w:tcPr>
            <w:tcW w:w="4795" w:type="dxa"/>
          </w:tcPr>
          <w:p w14:paraId="7023924B" w14:textId="77777777" w:rsidR="00411320" w:rsidRPr="009F1E26" w:rsidRDefault="00411320" w:rsidP="009B40F1">
            <w:r w:rsidRPr="009F1E26">
              <w:t>The LEA places posters in all locations in the community frequented by homeless children and youth and their families.</w:t>
            </w:r>
          </w:p>
        </w:tc>
      </w:tr>
      <w:tr w:rsidR="00411320" w:rsidRPr="009F1E26" w14:paraId="79D17DF0" w14:textId="77777777" w:rsidTr="009B40F1">
        <w:tc>
          <w:tcPr>
            <w:tcW w:w="4795" w:type="dxa"/>
          </w:tcPr>
          <w:p w14:paraId="455C1F02" w14:textId="77777777" w:rsidR="00411320" w:rsidRPr="009F1E26" w:rsidRDefault="00411320" w:rsidP="009B40F1">
            <w:pPr>
              <w:pStyle w:val="ListParagraph"/>
              <w:ind w:left="0"/>
            </w:pPr>
            <w:r w:rsidRPr="009F1E26">
              <w:t xml:space="preserve">Number of LEA contacts with housing and homeless service providers or program administrators to request assistance and coordination in identifying homeless children and youth compared to the number of housing and homeless service providers and program administrators in the community </w:t>
            </w:r>
          </w:p>
        </w:tc>
        <w:tc>
          <w:tcPr>
            <w:tcW w:w="4800" w:type="dxa"/>
          </w:tcPr>
          <w:p w14:paraId="7A1E7361" w14:textId="77777777" w:rsidR="00411320" w:rsidRPr="009F1E26" w:rsidRDefault="00411320" w:rsidP="00180705">
            <w:pPr>
              <w:pStyle w:val="ListParagraph"/>
              <w:numPr>
                <w:ilvl w:val="0"/>
                <w:numId w:val="24"/>
              </w:numPr>
              <w:overflowPunct/>
              <w:autoSpaceDE/>
              <w:autoSpaceDN/>
              <w:adjustRightInd/>
              <w:ind w:left="176" w:hanging="180"/>
              <w:textAlignment w:val="auto"/>
            </w:pPr>
            <w:r w:rsidRPr="009F1E26">
              <w:t>List of all housing and homeless service providers and program administrators, including those serving specific subgroups</w:t>
            </w:r>
          </w:p>
          <w:p w14:paraId="7D3D4067" w14:textId="77777777" w:rsidR="00411320" w:rsidRPr="009F1E26" w:rsidRDefault="00411320" w:rsidP="00180705">
            <w:pPr>
              <w:pStyle w:val="ListParagraph"/>
              <w:numPr>
                <w:ilvl w:val="0"/>
                <w:numId w:val="24"/>
              </w:numPr>
              <w:overflowPunct/>
              <w:autoSpaceDE/>
              <w:autoSpaceDN/>
              <w:adjustRightInd/>
              <w:ind w:left="176" w:hanging="180"/>
              <w:textAlignment w:val="auto"/>
              <w:rPr>
                <w:sz w:val="22"/>
                <w:szCs w:val="22"/>
              </w:rPr>
            </w:pPr>
            <w:r w:rsidRPr="009F1E26">
              <w:t>LEA records of contacts with housing and homeless service providers or program administrators to request assistance and coordination in identifying homeless children and youth</w:t>
            </w:r>
          </w:p>
        </w:tc>
        <w:tc>
          <w:tcPr>
            <w:tcW w:w="4795" w:type="dxa"/>
          </w:tcPr>
          <w:p w14:paraId="31DCAC79" w14:textId="77777777" w:rsidR="00411320" w:rsidRPr="009F1E26" w:rsidRDefault="00411320" w:rsidP="009B40F1">
            <w:r w:rsidRPr="009F1E26">
              <w:t>The LEA contacts all housing and homeless service providers and program administrators in the community to request assistance and coordination in identifying homeless children and youth.</w:t>
            </w:r>
          </w:p>
        </w:tc>
      </w:tr>
    </w:tbl>
    <w:p w14:paraId="1943925D" w14:textId="7677F608" w:rsidR="00411320" w:rsidRPr="009466E4" w:rsidRDefault="009466E4" w:rsidP="00180705">
      <w:pPr>
        <w:pStyle w:val="ListParagraph"/>
        <w:keepNext/>
        <w:numPr>
          <w:ilvl w:val="0"/>
          <w:numId w:val="31"/>
        </w:numPr>
        <w:spacing w:before="120"/>
        <w:ind w:left="360"/>
        <w:rPr>
          <w:b/>
          <w:color w:val="7030A0"/>
        </w:rPr>
      </w:pPr>
      <w:r w:rsidRPr="009F1E26">
        <w:lastRenderedPageBreak/>
        <w:t xml:space="preserve">The LEA </w:t>
      </w:r>
      <w:r w:rsidRPr="009F1E26">
        <w:rPr>
          <w:color w:val="000000" w:themeColor="text1"/>
        </w:rPr>
        <w:t xml:space="preserve">removes barriers to enrollment </w:t>
      </w:r>
      <w:r w:rsidRPr="009F1E26">
        <w:t>for homeless students.</w:t>
      </w:r>
    </w:p>
    <w:tbl>
      <w:tblPr>
        <w:tblStyle w:val="TableGrid"/>
        <w:tblW w:w="0" w:type="auto"/>
        <w:tblLook w:val="04A0" w:firstRow="1" w:lastRow="0" w:firstColumn="1" w:lastColumn="0" w:noHBand="0" w:noVBand="1"/>
      </w:tblPr>
      <w:tblGrid>
        <w:gridCol w:w="4795"/>
        <w:gridCol w:w="4800"/>
        <w:gridCol w:w="4795"/>
      </w:tblGrid>
      <w:tr w:rsidR="009466E4" w:rsidRPr="009F1E26" w14:paraId="36D828B9" w14:textId="77777777" w:rsidTr="009B40F1">
        <w:tc>
          <w:tcPr>
            <w:tcW w:w="4795" w:type="dxa"/>
            <w:shd w:val="clear" w:color="auto" w:fill="B7D4EF" w:themeFill="text2" w:themeFillTint="33"/>
          </w:tcPr>
          <w:p w14:paraId="06C8319C" w14:textId="77777777" w:rsidR="009466E4" w:rsidRPr="009F1E26" w:rsidRDefault="009466E4" w:rsidP="009B40F1">
            <w:r w:rsidRPr="009F1E26">
              <w:t>Suggested Indicators</w:t>
            </w:r>
          </w:p>
        </w:tc>
        <w:tc>
          <w:tcPr>
            <w:tcW w:w="4800" w:type="dxa"/>
            <w:shd w:val="clear" w:color="auto" w:fill="B7D4EF" w:themeFill="text2" w:themeFillTint="33"/>
          </w:tcPr>
          <w:p w14:paraId="4923D83B" w14:textId="77777777" w:rsidR="009466E4" w:rsidRPr="009F1E26" w:rsidRDefault="009466E4" w:rsidP="009B40F1">
            <w:r w:rsidRPr="009F1E26">
              <w:t>Data Sources</w:t>
            </w:r>
          </w:p>
        </w:tc>
        <w:tc>
          <w:tcPr>
            <w:tcW w:w="4795" w:type="dxa"/>
            <w:shd w:val="clear" w:color="auto" w:fill="B7D4EF" w:themeFill="text2" w:themeFillTint="33"/>
          </w:tcPr>
          <w:p w14:paraId="7F2B2FDD" w14:textId="77777777" w:rsidR="009466E4" w:rsidRPr="009F1E26" w:rsidRDefault="009466E4" w:rsidP="009B40F1">
            <w:r w:rsidRPr="009F1E26">
              <w:t>Long-term Goals</w:t>
            </w:r>
          </w:p>
        </w:tc>
      </w:tr>
      <w:tr w:rsidR="009466E4" w:rsidRPr="009F1E26" w14:paraId="07F4330F" w14:textId="77777777" w:rsidTr="009B40F1">
        <w:tc>
          <w:tcPr>
            <w:tcW w:w="4795" w:type="dxa"/>
            <w:shd w:val="clear" w:color="auto" w:fill="FFFFFF" w:themeFill="background1"/>
          </w:tcPr>
          <w:p w14:paraId="1D9F095E" w14:textId="77777777" w:rsidR="009466E4" w:rsidRPr="009F1E26" w:rsidRDefault="009466E4" w:rsidP="009B40F1">
            <w:pPr>
              <w:rPr>
                <w:color w:val="000000" w:themeColor="text1"/>
              </w:rPr>
            </w:pPr>
            <w:r w:rsidRPr="009F1E26">
              <w:rPr>
                <w:color w:val="000000" w:themeColor="text1"/>
              </w:rPr>
              <w:t>Percent of homeless children and youth who enroll in school within one day of their attempt to enroll</w:t>
            </w:r>
          </w:p>
        </w:tc>
        <w:tc>
          <w:tcPr>
            <w:tcW w:w="4800" w:type="dxa"/>
            <w:shd w:val="clear" w:color="auto" w:fill="FFFFFF" w:themeFill="background1"/>
          </w:tcPr>
          <w:p w14:paraId="79370B8D" w14:textId="77777777" w:rsidR="009466E4" w:rsidRPr="009F1E26" w:rsidRDefault="009466E4" w:rsidP="009B40F1">
            <w:pPr>
              <w:rPr>
                <w:color w:val="000000" w:themeColor="text1"/>
              </w:rPr>
            </w:pPr>
            <w:r w:rsidRPr="009F1E26">
              <w:rPr>
                <w:color w:val="000000" w:themeColor="text1"/>
              </w:rPr>
              <w:t>LEA records</w:t>
            </w:r>
          </w:p>
        </w:tc>
        <w:tc>
          <w:tcPr>
            <w:tcW w:w="4795" w:type="dxa"/>
            <w:shd w:val="clear" w:color="auto" w:fill="FFFFFF" w:themeFill="background1"/>
          </w:tcPr>
          <w:p w14:paraId="4FC30719" w14:textId="77777777" w:rsidR="009466E4" w:rsidRPr="009F1E26" w:rsidRDefault="009466E4" w:rsidP="009B40F1">
            <w:pPr>
              <w:rPr>
                <w:color w:val="000000" w:themeColor="text1"/>
              </w:rPr>
            </w:pPr>
            <w:r w:rsidRPr="009F1E26">
              <w:rPr>
                <w:color w:val="000000" w:themeColor="text1"/>
              </w:rPr>
              <w:t>All homeless children and youth enroll in school within one day of their attempt to enroll.</w:t>
            </w:r>
          </w:p>
        </w:tc>
      </w:tr>
      <w:tr w:rsidR="009466E4" w:rsidRPr="009F1E26" w14:paraId="278386E9" w14:textId="77777777" w:rsidTr="009B40F1">
        <w:tc>
          <w:tcPr>
            <w:tcW w:w="4795" w:type="dxa"/>
            <w:shd w:val="clear" w:color="auto" w:fill="FFFFFF" w:themeFill="background1"/>
          </w:tcPr>
          <w:p w14:paraId="3E578C48" w14:textId="77777777" w:rsidR="009466E4" w:rsidRPr="009F1E26" w:rsidRDefault="009466E4" w:rsidP="009B40F1">
            <w:pPr>
              <w:rPr>
                <w:color w:val="000000" w:themeColor="text1"/>
              </w:rPr>
            </w:pPr>
            <w:r w:rsidRPr="009F1E26">
              <w:rPr>
                <w:color w:val="000000" w:themeColor="text1"/>
              </w:rPr>
              <w:t xml:space="preserve">Percent of homeless students who are placed in classes within one day of enrollment </w:t>
            </w:r>
          </w:p>
        </w:tc>
        <w:tc>
          <w:tcPr>
            <w:tcW w:w="4800" w:type="dxa"/>
            <w:shd w:val="clear" w:color="auto" w:fill="FFFFFF" w:themeFill="background1"/>
          </w:tcPr>
          <w:p w14:paraId="3FAD8B16" w14:textId="77777777" w:rsidR="009466E4" w:rsidRPr="009F1E26" w:rsidRDefault="009466E4" w:rsidP="009B40F1">
            <w:pPr>
              <w:rPr>
                <w:color w:val="000000" w:themeColor="text1"/>
              </w:rPr>
            </w:pPr>
            <w:r w:rsidRPr="009F1E26">
              <w:rPr>
                <w:color w:val="000000" w:themeColor="text1"/>
              </w:rPr>
              <w:t>LEA records</w:t>
            </w:r>
          </w:p>
        </w:tc>
        <w:tc>
          <w:tcPr>
            <w:tcW w:w="4795" w:type="dxa"/>
            <w:shd w:val="clear" w:color="auto" w:fill="FFFFFF" w:themeFill="background1"/>
          </w:tcPr>
          <w:p w14:paraId="7FBD982A" w14:textId="77777777" w:rsidR="009466E4" w:rsidRPr="009F1E26" w:rsidRDefault="009466E4" w:rsidP="009B40F1">
            <w:pPr>
              <w:rPr>
                <w:color w:val="000000" w:themeColor="text1"/>
              </w:rPr>
            </w:pPr>
            <w:r w:rsidRPr="009F1E26">
              <w:rPr>
                <w:color w:val="000000" w:themeColor="text1"/>
              </w:rPr>
              <w:t xml:space="preserve">All homeless students are placed in classes within one day of enrollment. </w:t>
            </w:r>
          </w:p>
        </w:tc>
      </w:tr>
      <w:tr w:rsidR="009466E4" w:rsidRPr="009F1E26" w14:paraId="3A8A1F36" w14:textId="77777777" w:rsidTr="009B40F1">
        <w:tc>
          <w:tcPr>
            <w:tcW w:w="4795" w:type="dxa"/>
          </w:tcPr>
          <w:p w14:paraId="7BDB51A9" w14:textId="77777777" w:rsidR="009466E4" w:rsidRPr="009F1E26" w:rsidRDefault="009466E4" w:rsidP="009B40F1">
            <w:r w:rsidRPr="009F1E26">
              <w:t>Number of complaints a LEA receives during a school year related to enrollment barriers for homeless students</w:t>
            </w:r>
          </w:p>
        </w:tc>
        <w:tc>
          <w:tcPr>
            <w:tcW w:w="4800" w:type="dxa"/>
          </w:tcPr>
          <w:p w14:paraId="27D8C95E" w14:textId="77777777" w:rsidR="009466E4" w:rsidRPr="009F1E26" w:rsidRDefault="009466E4" w:rsidP="009B40F1">
            <w:r w:rsidRPr="009F1E26">
              <w:t>LEA contact logs/barrier tracking documentation</w:t>
            </w:r>
          </w:p>
        </w:tc>
        <w:tc>
          <w:tcPr>
            <w:tcW w:w="4795" w:type="dxa"/>
          </w:tcPr>
          <w:p w14:paraId="42B1D01F" w14:textId="77777777" w:rsidR="009466E4" w:rsidRPr="009F1E26" w:rsidRDefault="009466E4" w:rsidP="009B40F1">
            <w:r w:rsidRPr="009F1E26">
              <w:t xml:space="preserve">The LEA receives no complaints during a school year related to enrollment barriers for homeless students. </w:t>
            </w:r>
          </w:p>
        </w:tc>
      </w:tr>
      <w:tr w:rsidR="009466E4" w:rsidRPr="009F1E26" w14:paraId="6872F942" w14:textId="77777777" w:rsidTr="009B40F1">
        <w:tc>
          <w:tcPr>
            <w:tcW w:w="4795" w:type="dxa"/>
          </w:tcPr>
          <w:p w14:paraId="5FDC2E4F" w14:textId="77777777" w:rsidR="009466E4" w:rsidRPr="009F1E26" w:rsidRDefault="009466E4" w:rsidP="009B40F1">
            <w:r w:rsidRPr="009F1E26">
              <w:t xml:space="preserve">Number of enrollment disputes </w:t>
            </w:r>
          </w:p>
        </w:tc>
        <w:tc>
          <w:tcPr>
            <w:tcW w:w="4800" w:type="dxa"/>
          </w:tcPr>
          <w:p w14:paraId="1CE988C8" w14:textId="77777777" w:rsidR="009466E4" w:rsidRPr="009F1E26" w:rsidRDefault="009466E4" w:rsidP="009B40F1">
            <w:r w:rsidRPr="009F1E26">
              <w:t>LEA records</w:t>
            </w:r>
          </w:p>
        </w:tc>
        <w:tc>
          <w:tcPr>
            <w:tcW w:w="4795" w:type="dxa"/>
          </w:tcPr>
          <w:p w14:paraId="463132B4" w14:textId="77777777" w:rsidR="009466E4" w:rsidRPr="009F1E26" w:rsidRDefault="009466E4" w:rsidP="009B40F1">
            <w:r w:rsidRPr="009F1E26">
              <w:t xml:space="preserve">The LEA has no enrollment </w:t>
            </w:r>
            <w:proofErr w:type="gramStart"/>
            <w:r w:rsidRPr="009F1E26">
              <w:t>disputes.*</w:t>
            </w:r>
            <w:proofErr w:type="gramEnd"/>
            <w:r w:rsidRPr="009F1E26">
              <w:t xml:space="preserve"> </w:t>
            </w:r>
          </w:p>
        </w:tc>
      </w:tr>
      <w:tr w:rsidR="009466E4" w:rsidRPr="009F1E26" w14:paraId="17AB3263" w14:textId="77777777" w:rsidTr="009B40F1">
        <w:tc>
          <w:tcPr>
            <w:tcW w:w="4795" w:type="dxa"/>
          </w:tcPr>
          <w:p w14:paraId="1DD138F6" w14:textId="77777777" w:rsidR="009466E4" w:rsidRPr="009F1E26" w:rsidRDefault="009466E4" w:rsidP="009B40F1">
            <w:r w:rsidRPr="009F1E26">
              <w:t>Number of monitoring findings the SEA or LEA received related to barriers to enrollment for homeless students</w:t>
            </w:r>
          </w:p>
        </w:tc>
        <w:tc>
          <w:tcPr>
            <w:tcW w:w="4800" w:type="dxa"/>
          </w:tcPr>
          <w:p w14:paraId="7E8302FD" w14:textId="77777777" w:rsidR="009466E4" w:rsidRPr="009F1E26" w:rsidRDefault="009466E4" w:rsidP="009B40F1">
            <w:r w:rsidRPr="009F1E26">
              <w:t>LEA EHCY monitoring reports</w:t>
            </w:r>
          </w:p>
        </w:tc>
        <w:tc>
          <w:tcPr>
            <w:tcW w:w="4795" w:type="dxa"/>
          </w:tcPr>
          <w:p w14:paraId="0316AB03" w14:textId="77777777" w:rsidR="009466E4" w:rsidRPr="009F1E26" w:rsidRDefault="009466E4" w:rsidP="009B40F1">
            <w:r w:rsidRPr="009F1E26">
              <w:t xml:space="preserve">The LEA received no monitoring findings related to barriers to enrollment for homeless students. </w:t>
            </w:r>
          </w:p>
        </w:tc>
      </w:tr>
    </w:tbl>
    <w:p w14:paraId="536F6BB7" w14:textId="77777777" w:rsidR="009466E4" w:rsidRPr="009F1E26" w:rsidRDefault="009466E4" w:rsidP="009466E4">
      <w:pPr>
        <w:rPr>
          <w:sz w:val="14"/>
          <w:szCs w:val="14"/>
        </w:rPr>
      </w:pPr>
      <w:r w:rsidRPr="009F1E26">
        <w:rPr>
          <w:sz w:val="14"/>
          <w:szCs w:val="14"/>
        </w:rPr>
        <w:t>*Keep in mind that no enrollment disputes can indicate either a lack of enrollment barriers or a lack of awareness among parents, guardians, or unaccompanied youth of their right to dispute an LEA decision with which they disagree.</w:t>
      </w:r>
    </w:p>
    <w:p w14:paraId="5D37CCE5" w14:textId="57F5041D" w:rsidR="00411320" w:rsidRDefault="009466E4" w:rsidP="00180705">
      <w:pPr>
        <w:pStyle w:val="ListParagraph"/>
        <w:keepNext/>
        <w:numPr>
          <w:ilvl w:val="0"/>
          <w:numId w:val="31"/>
        </w:numPr>
        <w:spacing w:before="120"/>
        <w:ind w:left="360"/>
        <w:rPr>
          <w:b/>
          <w:color w:val="7030A0"/>
        </w:rPr>
      </w:pPr>
      <w:r w:rsidRPr="00C07C85">
        <w:rPr>
          <w:bCs/>
          <w:color w:val="000000" w:themeColor="text1"/>
        </w:rPr>
        <w:t>Th</w:t>
      </w:r>
      <w:r w:rsidRPr="00843565">
        <w:rPr>
          <w:bCs/>
          <w:color w:val="000000" w:themeColor="text1"/>
        </w:rPr>
        <w:t>e</w:t>
      </w:r>
      <w:r>
        <w:rPr>
          <w:b/>
          <w:color w:val="7030A0"/>
        </w:rPr>
        <w:t xml:space="preserve"> </w:t>
      </w:r>
      <w:r w:rsidRPr="009F1E26">
        <w:rPr>
          <w:color w:val="000000" w:themeColor="text1"/>
        </w:rPr>
        <w:t>LEA maintains all homeless students in their school of origin when in their best interest</w:t>
      </w:r>
      <w:r>
        <w:rPr>
          <w:color w:val="000000" w:themeColor="text1"/>
        </w:rPr>
        <w:t>.</w:t>
      </w:r>
    </w:p>
    <w:tbl>
      <w:tblPr>
        <w:tblStyle w:val="TableGrid"/>
        <w:tblW w:w="0" w:type="auto"/>
        <w:tblLook w:val="04A0" w:firstRow="1" w:lastRow="0" w:firstColumn="1" w:lastColumn="0" w:noHBand="0" w:noVBand="1"/>
      </w:tblPr>
      <w:tblGrid>
        <w:gridCol w:w="4794"/>
        <w:gridCol w:w="4802"/>
        <w:gridCol w:w="4794"/>
      </w:tblGrid>
      <w:tr w:rsidR="009466E4" w:rsidRPr="009F1E26" w14:paraId="19B5B8A7" w14:textId="77777777" w:rsidTr="009466E4">
        <w:trPr>
          <w:cantSplit/>
        </w:trPr>
        <w:tc>
          <w:tcPr>
            <w:tcW w:w="4794" w:type="dxa"/>
            <w:shd w:val="clear" w:color="auto" w:fill="B7D4EF" w:themeFill="text2" w:themeFillTint="33"/>
          </w:tcPr>
          <w:p w14:paraId="150F0539" w14:textId="77777777" w:rsidR="009466E4" w:rsidRPr="009F1E26" w:rsidRDefault="009466E4" w:rsidP="00B015A7">
            <w:pPr>
              <w:keepNext/>
            </w:pPr>
            <w:r w:rsidRPr="009F1E26">
              <w:t>Suggested Indicators</w:t>
            </w:r>
          </w:p>
        </w:tc>
        <w:tc>
          <w:tcPr>
            <w:tcW w:w="4802" w:type="dxa"/>
            <w:shd w:val="clear" w:color="auto" w:fill="B7D4EF" w:themeFill="text2" w:themeFillTint="33"/>
          </w:tcPr>
          <w:p w14:paraId="7C481001" w14:textId="77777777" w:rsidR="009466E4" w:rsidRPr="009F1E26" w:rsidRDefault="009466E4" w:rsidP="00B015A7">
            <w:pPr>
              <w:keepNext/>
            </w:pPr>
            <w:r w:rsidRPr="009F1E26">
              <w:t>Data Sources</w:t>
            </w:r>
          </w:p>
        </w:tc>
        <w:tc>
          <w:tcPr>
            <w:tcW w:w="4794" w:type="dxa"/>
            <w:shd w:val="clear" w:color="auto" w:fill="B7D4EF" w:themeFill="text2" w:themeFillTint="33"/>
          </w:tcPr>
          <w:p w14:paraId="739AEE52" w14:textId="77777777" w:rsidR="009466E4" w:rsidRPr="009F1E26" w:rsidRDefault="009466E4" w:rsidP="00B015A7">
            <w:pPr>
              <w:keepNext/>
            </w:pPr>
            <w:r w:rsidRPr="009F1E26">
              <w:t>Long-term Goals</w:t>
            </w:r>
          </w:p>
        </w:tc>
      </w:tr>
      <w:tr w:rsidR="009466E4" w:rsidRPr="009F1E26" w14:paraId="6FBC75B0" w14:textId="77777777" w:rsidTr="009466E4">
        <w:trPr>
          <w:cantSplit/>
          <w:trHeight w:val="1097"/>
        </w:trPr>
        <w:tc>
          <w:tcPr>
            <w:tcW w:w="4794" w:type="dxa"/>
          </w:tcPr>
          <w:p w14:paraId="6B7991B1" w14:textId="77777777" w:rsidR="009466E4" w:rsidRPr="009F1E26" w:rsidRDefault="009466E4" w:rsidP="009B40F1">
            <w:r w:rsidRPr="009F1E26">
              <w:t xml:space="preserve">Percent of homeless students, including preschool-aged students, for whom remaining in the school of origin is in their best interest, who remain in one school for the duration of the school year </w:t>
            </w:r>
          </w:p>
        </w:tc>
        <w:tc>
          <w:tcPr>
            <w:tcW w:w="4802" w:type="dxa"/>
          </w:tcPr>
          <w:p w14:paraId="31D727E4" w14:textId="77777777" w:rsidR="009466E4" w:rsidRPr="009F1E26" w:rsidRDefault="009466E4" w:rsidP="00180705">
            <w:pPr>
              <w:pStyle w:val="ListParagraph"/>
              <w:numPr>
                <w:ilvl w:val="0"/>
                <w:numId w:val="25"/>
              </w:numPr>
              <w:overflowPunct/>
              <w:autoSpaceDE/>
              <w:autoSpaceDN/>
              <w:adjustRightInd/>
              <w:ind w:left="176" w:hanging="180"/>
              <w:textAlignment w:val="auto"/>
            </w:pPr>
            <w:r w:rsidRPr="009F1E26">
              <w:t>Local liaison records of best interest determinations</w:t>
            </w:r>
          </w:p>
          <w:p w14:paraId="26222195" w14:textId="77777777" w:rsidR="009466E4" w:rsidRPr="009F1E26" w:rsidRDefault="009466E4" w:rsidP="00180705">
            <w:pPr>
              <w:pStyle w:val="ListParagraph"/>
              <w:numPr>
                <w:ilvl w:val="0"/>
                <w:numId w:val="25"/>
              </w:numPr>
              <w:overflowPunct/>
              <w:autoSpaceDE/>
              <w:autoSpaceDN/>
              <w:adjustRightInd/>
              <w:ind w:left="176" w:hanging="180"/>
              <w:textAlignment w:val="auto"/>
            </w:pPr>
            <w:r w:rsidRPr="009F1E26">
              <w:t>LEA data on school attendance</w:t>
            </w:r>
          </w:p>
        </w:tc>
        <w:tc>
          <w:tcPr>
            <w:tcW w:w="4794" w:type="dxa"/>
          </w:tcPr>
          <w:p w14:paraId="066F1D1C" w14:textId="77777777" w:rsidR="009466E4" w:rsidRPr="009F1E26" w:rsidRDefault="009466E4" w:rsidP="009B40F1">
            <w:r w:rsidRPr="009F1E26">
              <w:t xml:space="preserve">All homeless students, including preschool students, for whom remaining in the school of origin is in their best interest, remain in one school for the duration of the school year. </w:t>
            </w:r>
          </w:p>
        </w:tc>
      </w:tr>
      <w:tr w:rsidR="009466E4" w:rsidRPr="009F1E26" w14:paraId="20769DB5" w14:textId="77777777" w:rsidTr="009466E4">
        <w:trPr>
          <w:cantSplit/>
          <w:trHeight w:val="1061"/>
        </w:trPr>
        <w:tc>
          <w:tcPr>
            <w:tcW w:w="4794" w:type="dxa"/>
          </w:tcPr>
          <w:p w14:paraId="2BFBDBD2" w14:textId="77777777" w:rsidR="009466E4" w:rsidRPr="009F1E26" w:rsidRDefault="009466E4" w:rsidP="009B40F1">
            <w:r w:rsidRPr="009F1E26">
              <w:t>Average number of schools attended by homeless students, including preschool-aged students, in a year compared to the average number of residential moves for homeless students</w:t>
            </w:r>
          </w:p>
        </w:tc>
        <w:tc>
          <w:tcPr>
            <w:tcW w:w="4802" w:type="dxa"/>
          </w:tcPr>
          <w:p w14:paraId="782CDCEE" w14:textId="77777777" w:rsidR="009466E4" w:rsidRPr="009F1E26" w:rsidRDefault="009466E4" w:rsidP="00180705">
            <w:pPr>
              <w:pStyle w:val="ListParagraph"/>
              <w:numPr>
                <w:ilvl w:val="0"/>
                <w:numId w:val="26"/>
              </w:numPr>
              <w:overflowPunct/>
              <w:autoSpaceDE/>
              <w:autoSpaceDN/>
              <w:adjustRightInd/>
              <w:ind w:left="176" w:hanging="180"/>
              <w:textAlignment w:val="auto"/>
            </w:pPr>
            <w:r w:rsidRPr="009F1E26">
              <w:t>LEA data on school attendance</w:t>
            </w:r>
          </w:p>
          <w:p w14:paraId="6C2487E6" w14:textId="77777777" w:rsidR="009466E4" w:rsidRPr="009F1E26" w:rsidRDefault="009466E4" w:rsidP="00180705">
            <w:pPr>
              <w:pStyle w:val="ListParagraph"/>
              <w:numPr>
                <w:ilvl w:val="0"/>
                <w:numId w:val="25"/>
              </w:numPr>
              <w:overflowPunct/>
              <w:autoSpaceDE/>
              <w:autoSpaceDN/>
              <w:adjustRightInd/>
              <w:ind w:left="176" w:hanging="180"/>
              <w:textAlignment w:val="auto"/>
            </w:pPr>
            <w:r w:rsidRPr="009F1E26">
              <w:t>LEA data on changes in students’ residence</w:t>
            </w:r>
          </w:p>
        </w:tc>
        <w:tc>
          <w:tcPr>
            <w:tcW w:w="4794" w:type="dxa"/>
          </w:tcPr>
          <w:p w14:paraId="507E830E" w14:textId="77777777" w:rsidR="009466E4" w:rsidRPr="009F1E26" w:rsidRDefault="009466E4" w:rsidP="009B40F1">
            <w:r w:rsidRPr="009F1E26">
              <w:t xml:space="preserve">The average number of schools attended by </w:t>
            </w:r>
            <w:proofErr w:type="gramStart"/>
            <w:r w:rsidRPr="009F1E26">
              <w:t>homeless students, including</w:t>
            </w:r>
            <w:proofErr w:type="gramEnd"/>
            <w:r w:rsidRPr="009F1E26">
              <w:t xml:space="preserve"> preschool-aged students, in a year is less than the average number of residential moves for homeless students.</w:t>
            </w:r>
          </w:p>
        </w:tc>
      </w:tr>
      <w:tr w:rsidR="009466E4" w:rsidRPr="009F1E26" w14:paraId="1497691B" w14:textId="77777777" w:rsidTr="009466E4">
        <w:trPr>
          <w:cantSplit/>
          <w:trHeight w:val="863"/>
        </w:trPr>
        <w:tc>
          <w:tcPr>
            <w:tcW w:w="4794" w:type="dxa"/>
          </w:tcPr>
          <w:p w14:paraId="018CF8A2" w14:textId="77777777" w:rsidR="009466E4" w:rsidRPr="009F1E26" w:rsidRDefault="009466E4" w:rsidP="009B40F1">
            <w:r w:rsidRPr="009F1E26">
              <w:t>Number of complaints a LEA received during a school year related to homeless students remaining in the school of origin</w:t>
            </w:r>
          </w:p>
        </w:tc>
        <w:tc>
          <w:tcPr>
            <w:tcW w:w="4802" w:type="dxa"/>
          </w:tcPr>
          <w:p w14:paraId="182B0418" w14:textId="77777777" w:rsidR="009466E4" w:rsidRPr="009F1E26" w:rsidRDefault="009466E4" w:rsidP="009B40F1">
            <w:r w:rsidRPr="009F1E26">
              <w:t>LEA contact logs/barrier tracking documentation</w:t>
            </w:r>
          </w:p>
        </w:tc>
        <w:tc>
          <w:tcPr>
            <w:tcW w:w="4794" w:type="dxa"/>
          </w:tcPr>
          <w:p w14:paraId="4548CAC3" w14:textId="77777777" w:rsidR="009466E4" w:rsidRPr="009F1E26" w:rsidRDefault="009466E4" w:rsidP="009B40F1">
            <w:r w:rsidRPr="009F1E26">
              <w:t xml:space="preserve">The LEA received no complaints during a school year related to homeless students remaining in the school of origin. </w:t>
            </w:r>
          </w:p>
        </w:tc>
      </w:tr>
      <w:tr w:rsidR="009466E4" w:rsidRPr="009F1E26" w14:paraId="5E40C058" w14:textId="77777777" w:rsidTr="009466E4">
        <w:trPr>
          <w:cantSplit/>
          <w:trHeight w:val="620"/>
        </w:trPr>
        <w:tc>
          <w:tcPr>
            <w:tcW w:w="4794" w:type="dxa"/>
          </w:tcPr>
          <w:p w14:paraId="0FA7ECE8" w14:textId="77777777" w:rsidR="009466E4" w:rsidRPr="009F1E26" w:rsidRDefault="009466E4" w:rsidP="009B40F1">
            <w:r w:rsidRPr="009F1E26">
              <w:t xml:space="preserve">Number of disputes in a SEA or LEA over remaining in the school of origin </w:t>
            </w:r>
          </w:p>
        </w:tc>
        <w:tc>
          <w:tcPr>
            <w:tcW w:w="4802" w:type="dxa"/>
          </w:tcPr>
          <w:p w14:paraId="38382752" w14:textId="77777777" w:rsidR="009466E4" w:rsidRPr="009F1E26" w:rsidRDefault="009466E4" w:rsidP="009B40F1">
            <w:r w:rsidRPr="009F1E26">
              <w:t>LEA records</w:t>
            </w:r>
          </w:p>
        </w:tc>
        <w:tc>
          <w:tcPr>
            <w:tcW w:w="4794" w:type="dxa"/>
          </w:tcPr>
          <w:p w14:paraId="5D49409D" w14:textId="77777777" w:rsidR="009466E4" w:rsidRPr="009F1E26" w:rsidRDefault="009466E4" w:rsidP="009B40F1">
            <w:r w:rsidRPr="009F1E26">
              <w:t xml:space="preserve">The LEA had no disputes related to remaining in the school of origin. </w:t>
            </w:r>
          </w:p>
        </w:tc>
      </w:tr>
      <w:tr w:rsidR="009466E4" w:rsidRPr="009F1E26" w14:paraId="7FB5FC6B" w14:textId="77777777" w:rsidTr="009466E4">
        <w:trPr>
          <w:cantSplit/>
          <w:trHeight w:val="800"/>
        </w:trPr>
        <w:tc>
          <w:tcPr>
            <w:tcW w:w="4794" w:type="dxa"/>
          </w:tcPr>
          <w:p w14:paraId="751FCCBA" w14:textId="77777777" w:rsidR="009466E4" w:rsidRPr="009F1E26" w:rsidRDefault="009466E4" w:rsidP="009B40F1">
            <w:r w:rsidRPr="009F1E26">
              <w:t>Number of monitoring findings the SEA or LEA received related to homeless students remaining in their school of origin</w:t>
            </w:r>
          </w:p>
        </w:tc>
        <w:tc>
          <w:tcPr>
            <w:tcW w:w="4802" w:type="dxa"/>
          </w:tcPr>
          <w:p w14:paraId="5FFDF6D3" w14:textId="77777777" w:rsidR="009466E4" w:rsidRPr="009F1E26" w:rsidRDefault="009466E4" w:rsidP="009B40F1">
            <w:r w:rsidRPr="009F1E26">
              <w:t>LEA EHCY monitoring reports</w:t>
            </w:r>
          </w:p>
        </w:tc>
        <w:tc>
          <w:tcPr>
            <w:tcW w:w="4794" w:type="dxa"/>
          </w:tcPr>
          <w:p w14:paraId="2CF2F537" w14:textId="77777777" w:rsidR="009466E4" w:rsidRPr="009F1E26" w:rsidRDefault="009466E4" w:rsidP="009B40F1">
            <w:r w:rsidRPr="009F1E26">
              <w:t xml:space="preserve">The LEA received no monitoring findings related to homeless students remaining in the school of origin in a school year. </w:t>
            </w:r>
          </w:p>
        </w:tc>
      </w:tr>
    </w:tbl>
    <w:p w14:paraId="38DF03D7" w14:textId="4D3ABAE7" w:rsidR="00411320" w:rsidRDefault="00B0285A" w:rsidP="00180705">
      <w:pPr>
        <w:pStyle w:val="ListParagraph"/>
        <w:keepNext/>
        <w:numPr>
          <w:ilvl w:val="0"/>
          <w:numId w:val="31"/>
        </w:numPr>
        <w:spacing w:before="120"/>
        <w:ind w:left="360"/>
        <w:rPr>
          <w:b/>
          <w:color w:val="7030A0"/>
        </w:rPr>
      </w:pPr>
      <w:r w:rsidRPr="009F1E26">
        <w:lastRenderedPageBreak/>
        <w:t xml:space="preserve">The LEA provides homeless </w:t>
      </w:r>
      <w:proofErr w:type="gramStart"/>
      <w:r w:rsidRPr="009F1E26">
        <w:t>students</w:t>
      </w:r>
      <w:proofErr w:type="gramEnd"/>
      <w:r w:rsidRPr="009F1E26">
        <w:t xml:space="preserve"> all educational services for which they are eligible</w:t>
      </w:r>
    </w:p>
    <w:tbl>
      <w:tblPr>
        <w:tblStyle w:val="TableGrid"/>
        <w:tblW w:w="0" w:type="auto"/>
        <w:tblLook w:val="04A0" w:firstRow="1" w:lastRow="0" w:firstColumn="1" w:lastColumn="0" w:noHBand="0" w:noVBand="1"/>
      </w:tblPr>
      <w:tblGrid>
        <w:gridCol w:w="4794"/>
        <w:gridCol w:w="4802"/>
        <w:gridCol w:w="4794"/>
      </w:tblGrid>
      <w:tr w:rsidR="00B015A7" w14:paraId="12EFD6F5" w14:textId="77777777" w:rsidTr="009B40F1">
        <w:tc>
          <w:tcPr>
            <w:tcW w:w="4794" w:type="dxa"/>
            <w:shd w:val="clear" w:color="auto" w:fill="B7D4EF" w:themeFill="text2" w:themeFillTint="33"/>
          </w:tcPr>
          <w:p w14:paraId="780C3829" w14:textId="77777777" w:rsidR="00B015A7" w:rsidRPr="009F1E26" w:rsidRDefault="00B015A7" w:rsidP="009B40F1">
            <w:r w:rsidRPr="009F1E26">
              <w:t>Suggested Indicators</w:t>
            </w:r>
          </w:p>
        </w:tc>
        <w:tc>
          <w:tcPr>
            <w:tcW w:w="4802" w:type="dxa"/>
            <w:shd w:val="clear" w:color="auto" w:fill="B7D4EF" w:themeFill="text2" w:themeFillTint="33"/>
          </w:tcPr>
          <w:p w14:paraId="07D366C6" w14:textId="77777777" w:rsidR="00B015A7" w:rsidRPr="009F1E26" w:rsidRDefault="00B015A7" w:rsidP="009B40F1">
            <w:r w:rsidRPr="009F1E26">
              <w:t>Data Sources</w:t>
            </w:r>
          </w:p>
        </w:tc>
        <w:tc>
          <w:tcPr>
            <w:tcW w:w="4794" w:type="dxa"/>
            <w:shd w:val="clear" w:color="auto" w:fill="B7D4EF" w:themeFill="text2" w:themeFillTint="33"/>
          </w:tcPr>
          <w:p w14:paraId="541A605E" w14:textId="77777777" w:rsidR="00B015A7" w:rsidRPr="009F1E26" w:rsidRDefault="00B015A7" w:rsidP="009B40F1">
            <w:r w:rsidRPr="009F1E26">
              <w:t>Long-term Goals</w:t>
            </w:r>
          </w:p>
        </w:tc>
      </w:tr>
      <w:tr w:rsidR="00B015A7" w14:paraId="464295AF" w14:textId="77777777" w:rsidTr="009B40F1">
        <w:tc>
          <w:tcPr>
            <w:tcW w:w="4794" w:type="dxa"/>
          </w:tcPr>
          <w:p w14:paraId="1616428F" w14:textId="77777777" w:rsidR="00B015A7" w:rsidRPr="009F1E26" w:rsidRDefault="00B015A7" w:rsidP="009B40F1">
            <w:r w:rsidRPr="009F1E26">
              <w:t>Title I services</w:t>
            </w:r>
          </w:p>
          <w:p w14:paraId="6F041B59" w14:textId="77777777" w:rsidR="00B015A7" w:rsidRPr="009F1E26" w:rsidRDefault="00B015A7" w:rsidP="00180705">
            <w:pPr>
              <w:pStyle w:val="ListParagraph"/>
              <w:numPr>
                <w:ilvl w:val="0"/>
                <w:numId w:val="9"/>
              </w:numPr>
              <w:overflowPunct/>
              <w:autoSpaceDE/>
              <w:autoSpaceDN/>
              <w:adjustRightInd/>
              <w:ind w:left="180" w:hanging="180"/>
              <w:textAlignment w:val="auto"/>
            </w:pPr>
            <w:r w:rsidRPr="009F1E26">
              <w:t>Percent of homeless children and youth receiving services through Title I, Part A</w:t>
            </w:r>
          </w:p>
          <w:p w14:paraId="0B9A1667" w14:textId="77777777" w:rsidR="00B015A7" w:rsidRPr="009F1E26" w:rsidRDefault="00B015A7" w:rsidP="00180705">
            <w:pPr>
              <w:pStyle w:val="ListParagraph"/>
              <w:numPr>
                <w:ilvl w:val="0"/>
                <w:numId w:val="9"/>
              </w:numPr>
              <w:overflowPunct/>
              <w:autoSpaceDE/>
              <w:autoSpaceDN/>
              <w:adjustRightInd/>
              <w:ind w:left="180" w:hanging="180"/>
              <w:textAlignment w:val="auto"/>
            </w:pPr>
            <w:r w:rsidRPr="009F1E26">
              <w:t xml:space="preserve">Amount of Title I, Part A homeless set aside compared to estimate of cost of needs identified through needs assessment data related to homeless children and youth </w:t>
            </w:r>
          </w:p>
          <w:p w14:paraId="315A24A4" w14:textId="77777777" w:rsidR="00B015A7" w:rsidRPr="009F1E26" w:rsidRDefault="00B015A7" w:rsidP="009B40F1">
            <w:pPr>
              <w:pStyle w:val="ListParagraph"/>
              <w:ind w:left="180"/>
            </w:pPr>
          </w:p>
        </w:tc>
        <w:tc>
          <w:tcPr>
            <w:tcW w:w="4802" w:type="dxa"/>
          </w:tcPr>
          <w:p w14:paraId="6A3C7C65" w14:textId="77777777" w:rsidR="00B015A7" w:rsidRPr="009F1E26" w:rsidRDefault="00B015A7" w:rsidP="009B40F1"/>
          <w:p w14:paraId="2D7D2036" w14:textId="77777777" w:rsidR="00B015A7" w:rsidRPr="009F1E26" w:rsidRDefault="00B015A7" w:rsidP="00180705">
            <w:pPr>
              <w:pStyle w:val="ListParagraph"/>
              <w:numPr>
                <w:ilvl w:val="0"/>
                <w:numId w:val="9"/>
              </w:numPr>
              <w:overflowPunct/>
              <w:autoSpaceDE/>
              <w:autoSpaceDN/>
              <w:adjustRightInd/>
              <w:ind w:left="176" w:hanging="180"/>
              <w:textAlignment w:val="auto"/>
            </w:pPr>
            <w:r w:rsidRPr="009F1E26">
              <w:t>LEA data, CSPR/ED</w:t>
            </w:r>
            <w:r w:rsidRPr="009F1E26">
              <w:rPr>
                <w:i/>
              </w:rPr>
              <w:t xml:space="preserve">Facts </w:t>
            </w:r>
            <w:r w:rsidRPr="009F1E26">
              <w:t>data</w:t>
            </w:r>
          </w:p>
          <w:p w14:paraId="34497236" w14:textId="77777777" w:rsidR="00B015A7" w:rsidRPr="009F1E26" w:rsidRDefault="00B015A7" w:rsidP="009B40F1">
            <w:pPr>
              <w:pStyle w:val="ListParagraph"/>
              <w:ind w:left="176"/>
            </w:pPr>
          </w:p>
          <w:p w14:paraId="00AF5D1C" w14:textId="77777777" w:rsidR="00B015A7" w:rsidRPr="009F1E26" w:rsidRDefault="00B015A7" w:rsidP="00180705">
            <w:pPr>
              <w:pStyle w:val="ListParagraph"/>
              <w:numPr>
                <w:ilvl w:val="0"/>
                <w:numId w:val="9"/>
              </w:numPr>
              <w:overflowPunct/>
              <w:autoSpaceDE/>
              <w:autoSpaceDN/>
              <w:adjustRightInd/>
              <w:ind w:left="176" w:hanging="180"/>
              <w:textAlignment w:val="auto"/>
            </w:pPr>
            <w:r w:rsidRPr="009F1E26">
              <w:t>LEA annual consolidated plan</w:t>
            </w:r>
          </w:p>
          <w:p w14:paraId="6293A654" w14:textId="77777777" w:rsidR="00B015A7" w:rsidRPr="009F1E26" w:rsidRDefault="00B015A7" w:rsidP="00180705">
            <w:pPr>
              <w:pStyle w:val="ListParagraph"/>
              <w:numPr>
                <w:ilvl w:val="0"/>
                <w:numId w:val="9"/>
              </w:numPr>
              <w:overflowPunct/>
              <w:autoSpaceDE/>
              <w:autoSpaceDN/>
              <w:adjustRightInd/>
              <w:ind w:left="176" w:hanging="180"/>
              <w:textAlignment w:val="auto"/>
            </w:pPr>
            <w:r w:rsidRPr="009F1E26">
              <w:t>LEA needs assessment data for homeless children and youth</w:t>
            </w:r>
          </w:p>
        </w:tc>
        <w:tc>
          <w:tcPr>
            <w:tcW w:w="4794" w:type="dxa"/>
          </w:tcPr>
          <w:p w14:paraId="5560D655" w14:textId="77777777" w:rsidR="00B015A7" w:rsidRPr="009F1E26" w:rsidRDefault="00B015A7" w:rsidP="009B40F1">
            <w:r w:rsidRPr="009F1E26">
              <w:t>Title I services</w:t>
            </w:r>
          </w:p>
          <w:p w14:paraId="7F0B5CCF" w14:textId="77777777" w:rsidR="00B015A7" w:rsidRPr="009F1E26" w:rsidRDefault="00B015A7" w:rsidP="00180705">
            <w:pPr>
              <w:pStyle w:val="ListParagraph"/>
              <w:numPr>
                <w:ilvl w:val="0"/>
                <w:numId w:val="9"/>
              </w:numPr>
              <w:overflowPunct/>
              <w:autoSpaceDE/>
              <w:autoSpaceDN/>
              <w:adjustRightInd/>
              <w:ind w:left="180" w:hanging="180"/>
              <w:textAlignment w:val="auto"/>
            </w:pPr>
            <w:r w:rsidRPr="009F1E26">
              <w:t>The LEA provides all homeless children and youth services through Title I, Part A.</w:t>
            </w:r>
          </w:p>
          <w:p w14:paraId="71F45A8C" w14:textId="77777777" w:rsidR="00B015A7" w:rsidRPr="009F1E26" w:rsidRDefault="00B015A7" w:rsidP="00180705">
            <w:pPr>
              <w:pStyle w:val="ListParagraph"/>
              <w:numPr>
                <w:ilvl w:val="0"/>
                <w:numId w:val="9"/>
              </w:numPr>
              <w:overflowPunct/>
              <w:autoSpaceDE/>
              <w:autoSpaceDN/>
              <w:adjustRightInd/>
              <w:ind w:left="180" w:hanging="180"/>
              <w:textAlignment w:val="auto"/>
            </w:pPr>
            <w:r w:rsidRPr="009F1E26">
              <w:t>The amount of the LEA Title I, Part A homeless set aside for homeless students is equal to the estimate of expenses identified through needs assessment data related to homeless children and youth.</w:t>
            </w:r>
          </w:p>
        </w:tc>
      </w:tr>
      <w:tr w:rsidR="00B015A7" w14:paraId="1D6F44AF" w14:textId="77777777" w:rsidTr="009B40F1">
        <w:tc>
          <w:tcPr>
            <w:tcW w:w="4794" w:type="dxa"/>
          </w:tcPr>
          <w:p w14:paraId="037538EA" w14:textId="77777777" w:rsidR="00B015A7" w:rsidRPr="009F1E26" w:rsidRDefault="00B015A7" w:rsidP="009B40F1">
            <w:r w:rsidRPr="009F1E26">
              <w:t>Tutoring and academic support</w:t>
            </w:r>
          </w:p>
          <w:p w14:paraId="4315106C" w14:textId="77777777" w:rsidR="00B015A7" w:rsidRPr="009F1E26" w:rsidRDefault="00B015A7" w:rsidP="00180705">
            <w:pPr>
              <w:pStyle w:val="ListParagraph"/>
              <w:numPr>
                <w:ilvl w:val="0"/>
                <w:numId w:val="14"/>
              </w:numPr>
              <w:overflowPunct/>
              <w:autoSpaceDE/>
              <w:autoSpaceDN/>
              <w:adjustRightInd/>
              <w:ind w:left="180" w:hanging="180"/>
              <w:textAlignment w:val="auto"/>
            </w:pPr>
            <w:r w:rsidRPr="009F1E26">
              <w:t xml:space="preserve">Percent of homeless students for whom </w:t>
            </w:r>
            <w:proofErr w:type="gramStart"/>
            <w:r w:rsidRPr="009F1E26">
              <w:t>the LEA</w:t>
            </w:r>
            <w:proofErr w:type="gramEnd"/>
            <w:r w:rsidRPr="009F1E26">
              <w:t xml:space="preserve"> provides an individual review of their academic needs individually and links them with appropriate support</w:t>
            </w:r>
          </w:p>
          <w:p w14:paraId="1A23C78B" w14:textId="77777777" w:rsidR="00B015A7" w:rsidRPr="009F1E26" w:rsidRDefault="00B015A7" w:rsidP="00180705">
            <w:pPr>
              <w:pStyle w:val="ListParagraph"/>
              <w:numPr>
                <w:ilvl w:val="0"/>
                <w:numId w:val="14"/>
              </w:numPr>
              <w:overflowPunct/>
              <w:autoSpaceDE/>
              <w:autoSpaceDN/>
              <w:adjustRightInd/>
              <w:ind w:left="180" w:hanging="180"/>
              <w:textAlignment w:val="auto"/>
            </w:pPr>
            <w:r w:rsidRPr="009F1E26">
              <w:t>Percent of homeless students who recovered or accrued credits due to lost credits related to school transfer, absences, or other reasons</w:t>
            </w:r>
          </w:p>
        </w:tc>
        <w:tc>
          <w:tcPr>
            <w:tcW w:w="4802" w:type="dxa"/>
          </w:tcPr>
          <w:p w14:paraId="69AADDD6" w14:textId="77777777" w:rsidR="00B015A7" w:rsidRPr="009F1E26" w:rsidRDefault="00B015A7" w:rsidP="009B40F1"/>
          <w:p w14:paraId="5B0D3960" w14:textId="77777777" w:rsidR="00B015A7" w:rsidRPr="009F1E26" w:rsidRDefault="00B015A7" w:rsidP="00180705">
            <w:pPr>
              <w:pStyle w:val="ListParagraph"/>
              <w:numPr>
                <w:ilvl w:val="0"/>
                <w:numId w:val="14"/>
              </w:numPr>
              <w:overflowPunct/>
              <w:autoSpaceDE/>
              <w:autoSpaceDN/>
              <w:adjustRightInd/>
              <w:ind w:left="176" w:hanging="176"/>
              <w:textAlignment w:val="auto"/>
            </w:pPr>
            <w:r w:rsidRPr="009F1E26">
              <w:t xml:space="preserve">Local liaison or school counselor records on reviewing academic needs of each homeless student and </w:t>
            </w:r>
            <w:proofErr w:type="gramStart"/>
            <w:r w:rsidRPr="009F1E26">
              <w:t>supports</w:t>
            </w:r>
            <w:proofErr w:type="gramEnd"/>
            <w:r w:rsidRPr="009F1E26">
              <w:t xml:space="preserve"> arranged</w:t>
            </w:r>
          </w:p>
          <w:p w14:paraId="255F0187" w14:textId="77777777" w:rsidR="00B015A7" w:rsidRPr="009F1E26" w:rsidRDefault="00B015A7" w:rsidP="009B40F1"/>
          <w:p w14:paraId="48CA4FDD" w14:textId="77777777" w:rsidR="00B015A7" w:rsidRPr="009F1E26" w:rsidRDefault="00B015A7" w:rsidP="00180705">
            <w:pPr>
              <w:pStyle w:val="ListParagraph"/>
              <w:numPr>
                <w:ilvl w:val="0"/>
                <w:numId w:val="14"/>
              </w:numPr>
              <w:overflowPunct/>
              <w:autoSpaceDE/>
              <w:autoSpaceDN/>
              <w:adjustRightInd/>
              <w:ind w:left="176" w:hanging="176"/>
              <w:textAlignment w:val="auto"/>
            </w:pPr>
            <w:r w:rsidRPr="009F1E26">
              <w:t xml:space="preserve">Local liaison, school </w:t>
            </w:r>
            <w:proofErr w:type="gramStart"/>
            <w:r w:rsidRPr="009F1E26">
              <w:t>counselor, or</w:t>
            </w:r>
            <w:proofErr w:type="gramEnd"/>
            <w:r w:rsidRPr="009F1E26">
              <w:t xml:space="preserve"> teacher survey or interviews; student records</w:t>
            </w:r>
          </w:p>
        </w:tc>
        <w:tc>
          <w:tcPr>
            <w:tcW w:w="4794" w:type="dxa"/>
          </w:tcPr>
          <w:p w14:paraId="1466B77E" w14:textId="77777777" w:rsidR="00B015A7" w:rsidRPr="009F1E26" w:rsidRDefault="00B015A7" w:rsidP="009B40F1">
            <w:r w:rsidRPr="009F1E26">
              <w:t>Tutoring and academic support</w:t>
            </w:r>
          </w:p>
          <w:p w14:paraId="439A06F5" w14:textId="77777777" w:rsidR="00B015A7" w:rsidRPr="009F1E26" w:rsidRDefault="00B015A7" w:rsidP="00180705">
            <w:pPr>
              <w:pStyle w:val="ListParagraph"/>
              <w:numPr>
                <w:ilvl w:val="0"/>
                <w:numId w:val="14"/>
              </w:numPr>
              <w:overflowPunct/>
              <w:autoSpaceDE/>
              <w:autoSpaceDN/>
              <w:adjustRightInd/>
              <w:ind w:left="159" w:hanging="159"/>
              <w:textAlignment w:val="auto"/>
            </w:pPr>
            <w:r w:rsidRPr="009F1E26">
              <w:t>The LEA provides all homeless students with an individual review of their academic needs and links them with appropriate support.</w:t>
            </w:r>
          </w:p>
          <w:p w14:paraId="0709C8F6" w14:textId="77777777" w:rsidR="00B015A7" w:rsidRPr="009F1E26" w:rsidRDefault="00B015A7" w:rsidP="00180705">
            <w:pPr>
              <w:pStyle w:val="ListParagraph"/>
              <w:numPr>
                <w:ilvl w:val="0"/>
                <w:numId w:val="14"/>
              </w:numPr>
              <w:overflowPunct/>
              <w:autoSpaceDE/>
              <w:autoSpaceDN/>
              <w:adjustRightInd/>
              <w:ind w:left="164" w:hanging="164"/>
              <w:textAlignment w:val="auto"/>
            </w:pPr>
            <w:r w:rsidRPr="009F1E26">
              <w:t>The LEA enables all homeless students who lost credits due to school transfer, absences, or other reasons to recover or accrue lost credits.</w:t>
            </w:r>
          </w:p>
        </w:tc>
      </w:tr>
    </w:tbl>
    <w:p w14:paraId="50AAB3B5" w14:textId="77777777" w:rsidR="00B015A7" w:rsidRDefault="00B015A7" w:rsidP="00B015A7">
      <w:r>
        <w:br w:type="page"/>
      </w:r>
    </w:p>
    <w:tbl>
      <w:tblPr>
        <w:tblStyle w:val="TableGrid"/>
        <w:tblW w:w="0" w:type="auto"/>
        <w:tblLook w:val="04A0" w:firstRow="1" w:lastRow="0" w:firstColumn="1" w:lastColumn="0" w:noHBand="0" w:noVBand="1"/>
      </w:tblPr>
      <w:tblGrid>
        <w:gridCol w:w="4794"/>
        <w:gridCol w:w="4802"/>
        <w:gridCol w:w="4794"/>
      </w:tblGrid>
      <w:tr w:rsidR="00B015A7" w:rsidRPr="009F1E26" w14:paraId="3D647832" w14:textId="77777777" w:rsidTr="009B40F1">
        <w:tc>
          <w:tcPr>
            <w:tcW w:w="4794" w:type="dxa"/>
          </w:tcPr>
          <w:p w14:paraId="3FBD0131" w14:textId="77777777" w:rsidR="00B015A7" w:rsidRPr="009F1E26" w:rsidRDefault="00B015A7" w:rsidP="009B40F1">
            <w:r w:rsidRPr="009F1E26">
              <w:lastRenderedPageBreak/>
              <w:t>Preparation for postsecondary education</w:t>
            </w:r>
          </w:p>
          <w:p w14:paraId="50E397DB" w14:textId="77777777" w:rsidR="00B015A7" w:rsidRPr="009F1E26" w:rsidRDefault="00B015A7" w:rsidP="00180705">
            <w:pPr>
              <w:pStyle w:val="ListParagraph"/>
              <w:numPr>
                <w:ilvl w:val="0"/>
                <w:numId w:val="14"/>
              </w:numPr>
              <w:overflowPunct/>
              <w:autoSpaceDE/>
              <w:autoSpaceDN/>
              <w:adjustRightInd/>
              <w:ind w:left="180" w:hanging="180"/>
              <w:textAlignment w:val="auto"/>
            </w:pPr>
            <w:r w:rsidRPr="009F1E26">
              <w:t xml:space="preserve">Percent of homeless youth, including unaccompanied homeless youth, in high school who receive help on ways to prepare and improve their readiness for college </w:t>
            </w:r>
          </w:p>
        </w:tc>
        <w:tc>
          <w:tcPr>
            <w:tcW w:w="4802" w:type="dxa"/>
          </w:tcPr>
          <w:p w14:paraId="46458B58" w14:textId="77777777" w:rsidR="00B015A7" w:rsidRPr="009F1E26" w:rsidRDefault="00B015A7" w:rsidP="009B40F1"/>
          <w:p w14:paraId="74FF8030" w14:textId="77777777" w:rsidR="00B015A7" w:rsidRPr="009F1E26" w:rsidRDefault="00B015A7" w:rsidP="00180705">
            <w:pPr>
              <w:pStyle w:val="ListParagraph"/>
              <w:numPr>
                <w:ilvl w:val="0"/>
                <w:numId w:val="14"/>
              </w:numPr>
              <w:overflowPunct/>
              <w:autoSpaceDE/>
              <w:autoSpaceDN/>
              <w:adjustRightInd/>
              <w:ind w:left="176" w:hanging="176"/>
              <w:textAlignment w:val="auto"/>
            </w:pPr>
            <w:r w:rsidRPr="009F1E26">
              <w:t>Local liaison or school counselor records on assisting homeless youth, including unaccompanied homeless youth, on ways to prepare and improve their readiness for college</w:t>
            </w:r>
          </w:p>
        </w:tc>
        <w:tc>
          <w:tcPr>
            <w:tcW w:w="4794" w:type="dxa"/>
          </w:tcPr>
          <w:p w14:paraId="08E5ADBF" w14:textId="77777777" w:rsidR="00B015A7" w:rsidRPr="009F1E26" w:rsidRDefault="00B015A7" w:rsidP="009B40F1">
            <w:r w:rsidRPr="009F1E26">
              <w:t>Preparation for postsecondary education</w:t>
            </w:r>
          </w:p>
          <w:p w14:paraId="6E47390C" w14:textId="77777777" w:rsidR="00B015A7" w:rsidRPr="009F1E26" w:rsidRDefault="00B015A7" w:rsidP="00180705">
            <w:pPr>
              <w:pStyle w:val="ListParagraph"/>
              <w:numPr>
                <w:ilvl w:val="0"/>
                <w:numId w:val="14"/>
              </w:numPr>
              <w:overflowPunct/>
              <w:autoSpaceDE/>
              <w:autoSpaceDN/>
              <w:adjustRightInd/>
              <w:ind w:left="159" w:hanging="159"/>
              <w:textAlignment w:val="auto"/>
            </w:pPr>
            <w:r w:rsidRPr="009F1E26">
              <w:t xml:space="preserve">School counselors in the LEA assist all homeless youth, including unaccompanied homeless youth, in high school on ways to prepare and improve their readiness for college. </w:t>
            </w:r>
          </w:p>
        </w:tc>
      </w:tr>
      <w:tr w:rsidR="00B015A7" w:rsidRPr="009F1E26" w14:paraId="4946E857" w14:textId="77777777" w:rsidTr="009B40F1">
        <w:tc>
          <w:tcPr>
            <w:tcW w:w="4794" w:type="dxa"/>
          </w:tcPr>
          <w:p w14:paraId="5263F34D" w14:textId="77777777" w:rsidR="00B015A7" w:rsidRPr="009F1E26" w:rsidRDefault="00B015A7" w:rsidP="009B40F1">
            <w:r w:rsidRPr="009F1E26">
              <w:t>Special education</w:t>
            </w:r>
          </w:p>
          <w:p w14:paraId="5F79A258"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Percent of homeless students that are recommended for special education evaluation and are tested within 60 days of a parent’s consent or other time frame established by the State</w:t>
            </w:r>
          </w:p>
          <w:p w14:paraId="5855EDD9"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Percent of homeless students who began a special education evaluation in a former LEA and enrolled in a new school, and whose evaluations were completed in the new LEA within 60 days of a parent’s consent or other time frame established by the State or time agreed upon by the LEA and parent</w:t>
            </w:r>
          </w:p>
          <w:p w14:paraId="73927C8A"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 xml:space="preserve">Percent of homeless students with an IEP who continued special education services within one day of enrollment in a new school </w:t>
            </w:r>
          </w:p>
          <w:p w14:paraId="55C0AAC0"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Number of complaints the LEA receives from parents, guardians, or unaccompanied youth regarding barriers to accessing special education services</w:t>
            </w:r>
          </w:p>
        </w:tc>
        <w:tc>
          <w:tcPr>
            <w:tcW w:w="4802" w:type="dxa"/>
          </w:tcPr>
          <w:p w14:paraId="5B6361E3" w14:textId="77777777" w:rsidR="00B015A7" w:rsidRPr="009F1E26" w:rsidRDefault="00B015A7" w:rsidP="009B40F1"/>
          <w:p w14:paraId="0EAF2F03" w14:textId="77777777" w:rsidR="00B015A7" w:rsidRPr="009F1E26" w:rsidRDefault="00B015A7" w:rsidP="00180705">
            <w:pPr>
              <w:pStyle w:val="ListParagraph"/>
              <w:numPr>
                <w:ilvl w:val="0"/>
                <w:numId w:val="10"/>
              </w:numPr>
              <w:overflowPunct/>
              <w:autoSpaceDE/>
              <w:autoSpaceDN/>
              <w:adjustRightInd/>
              <w:ind w:left="176" w:hanging="180"/>
              <w:textAlignment w:val="auto"/>
            </w:pPr>
            <w:r w:rsidRPr="009F1E26">
              <w:t>LEA data on special education evaluation requests for homeless students and dates the evaluations are begun and completed</w:t>
            </w:r>
          </w:p>
          <w:p w14:paraId="71AB4EFE" w14:textId="77777777" w:rsidR="00B015A7" w:rsidRPr="009F1E26" w:rsidRDefault="00B015A7" w:rsidP="009B40F1">
            <w:pPr>
              <w:pStyle w:val="ListParagraph"/>
              <w:ind w:left="176"/>
            </w:pPr>
          </w:p>
          <w:p w14:paraId="54025C5C" w14:textId="77777777" w:rsidR="00B015A7" w:rsidRPr="009F1E26" w:rsidRDefault="00B015A7" w:rsidP="009B40F1">
            <w:pPr>
              <w:pStyle w:val="ListParagraph"/>
              <w:ind w:left="176"/>
            </w:pPr>
          </w:p>
          <w:p w14:paraId="799E1973" w14:textId="77777777" w:rsidR="00B015A7" w:rsidRPr="009F1E26" w:rsidRDefault="00B015A7" w:rsidP="009B40F1">
            <w:pPr>
              <w:pStyle w:val="ListParagraph"/>
              <w:ind w:left="176"/>
            </w:pPr>
          </w:p>
          <w:p w14:paraId="41433D6C" w14:textId="77777777" w:rsidR="00B015A7" w:rsidRPr="009F1E26" w:rsidRDefault="00B015A7" w:rsidP="009B40F1">
            <w:pPr>
              <w:pStyle w:val="ListParagraph"/>
              <w:ind w:left="176"/>
            </w:pPr>
          </w:p>
          <w:p w14:paraId="4B9840C2" w14:textId="77777777" w:rsidR="00B015A7" w:rsidRPr="009F1E26" w:rsidRDefault="00B015A7" w:rsidP="009B40F1">
            <w:pPr>
              <w:pStyle w:val="ListParagraph"/>
              <w:ind w:left="176"/>
            </w:pPr>
          </w:p>
          <w:p w14:paraId="2AF93B3A" w14:textId="77777777" w:rsidR="00B015A7" w:rsidRPr="009F1E26" w:rsidRDefault="00B015A7" w:rsidP="009B40F1">
            <w:pPr>
              <w:pStyle w:val="ListParagraph"/>
              <w:ind w:left="176"/>
            </w:pPr>
          </w:p>
          <w:p w14:paraId="3661F75D" w14:textId="77777777" w:rsidR="00B015A7" w:rsidRPr="009F1E26" w:rsidRDefault="00B015A7" w:rsidP="009B40F1">
            <w:pPr>
              <w:pStyle w:val="ListParagraph"/>
              <w:ind w:left="176"/>
            </w:pPr>
          </w:p>
          <w:p w14:paraId="675B75B6" w14:textId="77777777" w:rsidR="00B015A7" w:rsidRPr="009F1E26" w:rsidRDefault="00B015A7" w:rsidP="009B40F1">
            <w:pPr>
              <w:pStyle w:val="ListParagraph"/>
              <w:ind w:left="176"/>
            </w:pPr>
          </w:p>
          <w:p w14:paraId="3ABFB989" w14:textId="77777777" w:rsidR="00B015A7" w:rsidRPr="009F1E26" w:rsidRDefault="00B015A7" w:rsidP="009B40F1">
            <w:pPr>
              <w:pStyle w:val="ListParagraph"/>
              <w:ind w:left="176"/>
            </w:pPr>
          </w:p>
          <w:p w14:paraId="683D7E41" w14:textId="77777777" w:rsidR="00B015A7" w:rsidRPr="009F1E26" w:rsidRDefault="00B015A7" w:rsidP="00180705">
            <w:pPr>
              <w:pStyle w:val="ListParagraph"/>
              <w:numPr>
                <w:ilvl w:val="0"/>
                <w:numId w:val="10"/>
              </w:numPr>
              <w:overflowPunct/>
              <w:autoSpaceDE/>
              <w:autoSpaceDN/>
              <w:adjustRightInd/>
              <w:ind w:left="176" w:hanging="180"/>
              <w:textAlignment w:val="auto"/>
            </w:pPr>
            <w:r w:rsidRPr="009F1E26">
              <w:t>LEA data on when special education services are implemented for homeless students with an IEP who moved from another LEA</w:t>
            </w:r>
          </w:p>
          <w:p w14:paraId="1A217A61" w14:textId="77777777" w:rsidR="00B015A7" w:rsidRPr="009F1E26" w:rsidRDefault="00B015A7" w:rsidP="00180705">
            <w:pPr>
              <w:pStyle w:val="ListParagraph"/>
              <w:numPr>
                <w:ilvl w:val="0"/>
                <w:numId w:val="10"/>
              </w:numPr>
              <w:overflowPunct/>
              <w:autoSpaceDE/>
              <w:autoSpaceDN/>
              <w:adjustRightInd/>
              <w:ind w:left="176" w:hanging="180"/>
              <w:textAlignment w:val="auto"/>
            </w:pPr>
            <w:r w:rsidRPr="009F1E26">
              <w:t xml:space="preserve">Local </w:t>
            </w:r>
            <w:proofErr w:type="gramStart"/>
            <w:r w:rsidRPr="009F1E26">
              <w:t>liaison</w:t>
            </w:r>
            <w:proofErr w:type="gramEnd"/>
            <w:r w:rsidRPr="009F1E26">
              <w:t xml:space="preserve"> contact logs and barrier tracking records</w:t>
            </w:r>
          </w:p>
        </w:tc>
        <w:tc>
          <w:tcPr>
            <w:tcW w:w="4794" w:type="dxa"/>
          </w:tcPr>
          <w:p w14:paraId="11608AE5" w14:textId="77777777" w:rsidR="00B015A7" w:rsidRPr="009F1E26" w:rsidRDefault="00B015A7" w:rsidP="009B40F1">
            <w:r w:rsidRPr="009F1E26">
              <w:t>Special education</w:t>
            </w:r>
          </w:p>
          <w:p w14:paraId="3FBD3AC0"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 xml:space="preserve">The LEA tests all homeless students recommended for special education evaluation within 60 days of a </w:t>
            </w:r>
            <w:proofErr w:type="gramStart"/>
            <w:r w:rsidRPr="009F1E26">
              <w:t>parents’</w:t>
            </w:r>
            <w:proofErr w:type="gramEnd"/>
            <w:r w:rsidRPr="009F1E26">
              <w:t xml:space="preserve"> consent or other time frame established by the State.</w:t>
            </w:r>
          </w:p>
          <w:p w14:paraId="59839D22" w14:textId="77777777" w:rsidR="00B015A7" w:rsidRPr="009F1E26" w:rsidRDefault="00B015A7" w:rsidP="009B40F1">
            <w:pPr>
              <w:pStyle w:val="ListParagraph"/>
              <w:ind w:left="180"/>
            </w:pPr>
          </w:p>
          <w:p w14:paraId="293002D6"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 xml:space="preserve">The LEA tests all homeless students who began a special education evaluation in a former LEA and enrolled in a school in the new LEA within 60 days of a parent’s consent or other time frame established by the State or time agreed upon by the LEA and </w:t>
            </w:r>
            <w:proofErr w:type="gramStart"/>
            <w:r w:rsidRPr="009F1E26">
              <w:t>parent</w:t>
            </w:r>
            <w:proofErr w:type="gramEnd"/>
            <w:r w:rsidRPr="009F1E26">
              <w:t>.</w:t>
            </w:r>
          </w:p>
          <w:p w14:paraId="31E98B48" w14:textId="77777777" w:rsidR="00B015A7" w:rsidRPr="009F1E26" w:rsidRDefault="00B015A7" w:rsidP="009B40F1"/>
          <w:p w14:paraId="67912431"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 xml:space="preserve">The LEA provides all homeless students with an IEP continued special education services within one day of enrollment in a new school. </w:t>
            </w:r>
          </w:p>
          <w:p w14:paraId="4626603D" w14:textId="77777777" w:rsidR="00B015A7" w:rsidRPr="009F1E26" w:rsidRDefault="00B015A7" w:rsidP="00180705">
            <w:pPr>
              <w:pStyle w:val="ListParagraph"/>
              <w:numPr>
                <w:ilvl w:val="0"/>
                <w:numId w:val="10"/>
              </w:numPr>
              <w:overflowPunct/>
              <w:autoSpaceDE/>
              <w:autoSpaceDN/>
              <w:adjustRightInd/>
              <w:ind w:left="180" w:hanging="180"/>
              <w:textAlignment w:val="auto"/>
            </w:pPr>
            <w:r w:rsidRPr="009F1E26">
              <w:t>The LEA receives no complaints from parents, guardians, or unaccompanied youth regarding barriers to accessing special education services.</w:t>
            </w:r>
          </w:p>
        </w:tc>
      </w:tr>
      <w:tr w:rsidR="00B015A7" w:rsidRPr="009F1E26" w14:paraId="61A7BB36" w14:textId="77777777" w:rsidTr="009B40F1">
        <w:tc>
          <w:tcPr>
            <w:tcW w:w="4794" w:type="dxa"/>
          </w:tcPr>
          <w:p w14:paraId="404C25D3" w14:textId="77777777" w:rsidR="00B015A7" w:rsidRPr="009F1E26" w:rsidRDefault="00B015A7" w:rsidP="009B40F1">
            <w:r w:rsidRPr="009F1E26">
              <w:t>Transportation</w:t>
            </w:r>
          </w:p>
          <w:p w14:paraId="4453EFC9"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t xml:space="preserve">Percent of homeless students, including preschool students, who receive transportation to and from the school of origin within one day of </w:t>
            </w:r>
            <w:proofErr w:type="gramStart"/>
            <w:r w:rsidRPr="009F1E26">
              <w:t>a best</w:t>
            </w:r>
            <w:proofErr w:type="gramEnd"/>
            <w:r w:rsidRPr="009F1E26">
              <w:t xml:space="preserve"> interest determination</w:t>
            </w:r>
          </w:p>
          <w:p w14:paraId="6322CD95"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t xml:space="preserve">The </w:t>
            </w:r>
            <w:proofErr w:type="gramStart"/>
            <w:r w:rsidRPr="009F1E26">
              <w:t>percent</w:t>
            </w:r>
            <w:proofErr w:type="gramEnd"/>
            <w:r w:rsidRPr="009F1E26">
              <w:t xml:space="preserve"> of homeless students who have been identified as having unique transportation challenges for whom </w:t>
            </w:r>
            <w:proofErr w:type="gramStart"/>
            <w:r w:rsidRPr="009F1E26">
              <w:t>the LEA</w:t>
            </w:r>
            <w:proofErr w:type="gramEnd"/>
            <w:r w:rsidRPr="009F1E26">
              <w:t xml:space="preserve"> removes transportation barriers</w:t>
            </w:r>
          </w:p>
          <w:p w14:paraId="4935A59E"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t>Number of complaints the LEA receives from homeless parents, guardians, or unaccompanied youth regarding transportation barriers</w:t>
            </w:r>
          </w:p>
        </w:tc>
        <w:tc>
          <w:tcPr>
            <w:tcW w:w="4802" w:type="dxa"/>
          </w:tcPr>
          <w:p w14:paraId="2A1F8C18" w14:textId="77777777" w:rsidR="00B015A7" w:rsidRPr="009F1E26" w:rsidRDefault="00B015A7" w:rsidP="009B40F1"/>
          <w:p w14:paraId="174E4B90" w14:textId="77777777" w:rsidR="00B015A7" w:rsidRPr="009F1E26" w:rsidRDefault="00B015A7" w:rsidP="00180705">
            <w:pPr>
              <w:pStyle w:val="ListParagraph"/>
              <w:numPr>
                <w:ilvl w:val="0"/>
                <w:numId w:val="11"/>
              </w:numPr>
              <w:overflowPunct/>
              <w:autoSpaceDE/>
              <w:autoSpaceDN/>
              <w:adjustRightInd/>
              <w:ind w:left="176" w:hanging="176"/>
              <w:textAlignment w:val="auto"/>
            </w:pPr>
            <w:r w:rsidRPr="009F1E26">
              <w:t>Local liaison and pupil transportation records</w:t>
            </w:r>
          </w:p>
          <w:p w14:paraId="31B59ACC" w14:textId="77777777" w:rsidR="00B015A7" w:rsidRPr="009F1E26" w:rsidRDefault="00B015A7" w:rsidP="00180705">
            <w:pPr>
              <w:pStyle w:val="ListParagraph"/>
              <w:numPr>
                <w:ilvl w:val="0"/>
                <w:numId w:val="11"/>
              </w:numPr>
              <w:overflowPunct/>
              <w:autoSpaceDE/>
              <w:autoSpaceDN/>
              <w:adjustRightInd/>
              <w:ind w:left="176" w:hanging="176"/>
              <w:textAlignment w:val="auto"/>
            </w:pPr>
            <w:r w:rsidRPr="009F1E26">
              <w:t xml:space="preserve">Local </w:t>
            </w:r>
            <w:proofErr w:type="gramStart"/>
            <w:r w:rsidRPr="009F1E26">
              <w:t>liaison</w:t>
            </w:r>
            <w:proofErr w:type="gramEnd"/>
            <w:r w:rsidRPr="009F1E26">
              <w:t xml:space="preserve"> contact logs and barrier tracking records</w:t>
            </w:r>
          </w:p>
        </w:tc>
        <w:tc>
          <w:tcPr>
            <w:tcW w:w="4794" w:type="dxa"/>
          </w:tcPr>
          <w:p w14:paraId="1F004287" w14:textId="77777777" w:rsidR="00B015A7" w:rsidRPr="009F1E26" w:rsidRDefault="00B015A7" w:rsidP="009B40F1">
            <w:r w:rsidRPr="009F1E26">
              <w:t>Transportation</w:t>
            </w:r>
          </w:p>
          <w:p w14:paraId="6804F448"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t xml:space="preserve">The LEA provides homeless students, including preschool students, with transportation to and from the school of origin within one day of </w:t>
            </w:r>
            <w:proofErr w:type="gramStart"/>
            <w:r w:rsidRPr="009F1E26">
              <w:t>a best</w:t>
            </w:r>
            <w:proofErr w:type="gramEnd"/>
            <w:r w:rsidRPr="009F1E26">
              <w:t xml:space="preserve"> interest determination.</w:t>
            </w:r>
          </w:p>
          <w:p w14:paraId="211C53B0"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t>The LEA removes transportation barriers for homeless students who have been identified as having unique transportation challenges.</w:t>
            </w:r>
          </w:p>
          <w:p w14:paraId="56C33F22" w14:textId="77777777" w:rsidR="00B015A7" w:rsidRPr="009F1E26" w:rsidRDefault="00B015A7" w:rsidP="009B40F1">
            <w:pPr>
              <w:pStyle w:val="ListParagraph"/>
              <w:ind w:left="180"/>
            </w:pPr>
          </w:p>
          <w:p w14:paraId="1B59DE09" w14:textId="77777777" w:rsidR="00B015A7" w:rsidRPr="009F1E26" w:rsidRDefault="00B015A7" w:rsidP="00180705">
            <w:pPr>
              <w:pStyle w:val="ListParagraph"/>
              <w:numPr>
                <w:ilvl w:val="0"/>
                <w:numId w:val="11"/>
              </w:numPr>
              <w:overflowPunct/>
              <w:autoSpaceDE/>
              <w:autoSpaceDN/>
              <w:adjustRightInd/>
              <w:ind w:left="180" w:hanging="180"/>
              <w:textAlignment w:val="auto"/>
            </w:pPr>
            <w:r w:rsidRPr="009F1E26">
              <w:lastRenderedPageBreak/>
              <w:t xml:space="preserve">The LEA receives no complaints from homeless parents, guardians, or unaccompanied </w:t>
            </w:r>
            <w:proofErr w:type="gramStart"/>
            <w:r w:rsidRPr="009F1E26">
              <w:t>youth</w:t>
            </w:r>
            <w:proofErr w:type="gramEnd"/>
            <w:r w:rsidRPr="009F1E26">
              <w:t xml:space="preserve"> regarding transportation barriers.</w:t>
            </w:r>
          </w:p>
        </w:tc>
      </w:tr>
      <w:tr w:rsidR="00B015A7" w:rsidRPr="009F1E26" w14:paraId="7520EBEA" w14:textId="77777777" w:rsidTr="009B40F1">
        <w:tc>
          <w:tcPr>
            <w:tcW w:w="4794" w:type="dxa"/>
          </w:tcPr>
          <w:p w14:paraId="7AC5EC71" w14:textId="77777777" w:rsidR="00B015A7" w:rsidRPr="009F1E26" w:rsidRDefault="00B015A7" w:rsidP="009B40F1">
            <w:r w:rsidRPr="009F1E26">
              <w:lastRenderedPageBreak/>
              <w:t>Free meals</w:t>
            </w:r>
          </w:p>
          <w:p w14:paraId="160CA57D" w14:textId="77777777" w:rsidR="00B015A7" w:rsidRPr="009F1E26" w:rsidRDefault="00B015A7" w:rsidP="00180705">
            <w:pPr>
              <w:pStyle w:val="ListParagraph"/>
              <w:numPr>
                <w:ilvl w:val="0"/>
                <w:numId w:val="12"/>
              </w:numPr>
              <w:overflowPunct/>
              <w:autoSpaceDE/>
              <w:autoSpaceDN/>
              <w:adjustRightInd/>
              <w:ind w:left="180" w:hanging="180"/>
              <w:textAlignment w:val="auto"/>
            </w:pPr>
            <w:r w:rsidRPr="009F1E26">
              <w:t>Percent of homeless students who receive free meals within one day of when they are identified as eligible for McKinney-Vento services</w:t>
            </w:r>
          </w:p>
        </w:tc>
        <w:tc>
          <w:tcPr>
            <w:tcW w:w="4802" w:type="dxa"/>
          </w:tcPr>
          <w:p w14:paraId="7E355864" w14:textId="77777777" w:rsidR="00B015A7" w:rsidRPr="009F1E26" w:rsidRDefault="00B015A7" w:rsidP="009B40F1"/>
          <w:p w14:paraId="5F8CE611" w14:textId="77777777" w:rsidR="00B015A7" w:rsidRPr="009F1E26" w:rsidRDefault="00B015A7" w:rsidP="00180705">
            <w:pPr>
              <w:pStyle w:val="ListParagraph"/>
              <w:numPr>
                <w:ilvl w:val="0"/>
                <w:numId w:val="12"/>
              </w:numPr>
              <w:overflowPunct/>
              <w:autoSpaceDE/>
              <w:autoSpaceDN/>
              <w:adjustRightInd/>
              <w:ind w:left="176" w:hanging="180"/>
              <w:textAlignment w:val="auto"/>
            </w:pPr>
            <w:r w:rsidRPr="009F1E26">
              <w:t>Local liaison records</w:t>
            </w:r>
          </w:p>
          <w:p w14:paraId="3B631030" w14:textId="77777777" w:rsidR="00B015A7" w:rsidRPr="009F1E26" w:rsidRDefault="00B015A7" w:rsidP="00180705">
            <w:pPr>
              <w:pStyle w:val="ListParagraph"/>
              <w:numPr>
                <w:ilvl w:val="0"/>
                <w:numId w:val="12"/>
              </w:numPr>
              <w:overflowPunct/>
              <w:autoSpaceDE/>
              <w:autoSpaceDN/>
              <w:adjustRightInd/>
              <w:ind w:left="176" w:hanging="180"/>
              <w:textAlignment w:val="auto"/>
            </w:pPr>
            <w:r w:rsidRPr="009F1E26">
              <w:t>Child nutrition department records</w:t>
            </w:r>
          </w:p>
        </w:tc>
        <w:tc>
          <w:tcPr>
            <w:tcW w:w="4794" w:type="dxa"/>
          </w:tcPr>
          <w:p w14:paraId="6270DE7F" w14:textId="77777777" w:rsidR="00B015A7" w:rsidRPr="009F1E26" w:rsidRDefault="00B015A7" w:rsidP="009B40F1">
            <w:r w:rsidRPr="009F1E26">
              <w:t>Free meals</w:t>
            </w:r>
          </w:p>
          <w:p w14:paraId="1F149EE8" w14:textId="77777777" w:rsidR="00B015A7" w:rsidRPr="009F1E26" w:rsidRDefault="00B015A7" w:rsidP="00180705">
            <w:pPr>
              <w:pStyle w:val="ListParagraph"/>
              <w:numPr>
                <w:ilvl w:val="0"/>
                <w:numId w:val="12"/>
              </w:numPr>
              <w:overflowPunct/>
              <w:autoSpaceDE/>
              <w:autoSpaceDN/>
              <w:adjustRightInd/>
              <w:ind w:left="161" w:hanging="161"/>
              <w:textAlignment w:val="auto"/>
            </w:pPr>
            <w:r w:rsidRPr="009F1E26">
              <w:t>The LEA provides free meals to all homeless students within one day of when they are identified as eligible for McKinney-Vento services.</w:t>
            </w:r>
          </w:p>
        </w:tc>
      </w:tr>
      <w:tr w:rsidR="00B015A7" w:rsidRPr="009F1E26" w14:paraId="60EE5360" w14:textId="77777777" w:rsidTr="009B40F1">
        <w:tc>
          <w:tcPr>
            <w:tcW w:w="4794" w:type="dxa"/>
          </w:tcPr>
          <w:p w14:paraId="0B0774B6" w14:textId="77777777" w:rsidR="00B015A7" w:rsidRPr="009F1E26" w:rsidRDefault="00B015A7" w:rsidP="009B40F1">
            <w:r w:rsidRPr="009F1E26">
              <w:t>Preschool</w:t>
            </w:r>
          </w:p>
          <w:p w14:paraId="3815119B" w14:textId="77777777" w:rsidR="00B015A7" w:rsidRPr="009F1E26" w:rsidRDefault="00B015A7" w:rsidP="00180705">
            <w:pPr>
              <w:pStyle w:val="ListParagraph"/>
              <w:numPr>
                <w:ilvl w:val="0"/>
                <w:numId w:val="12"/>
              </w:numPr>
              <w:overflowPunct/>
              <w:autoSpaceDE/>
              <w:autoSpaceDN/>
              <w:adjustRightInd/>
              <w:ind w:left="180" w:hanging="180"/>
              <w:textAlignment w:val="auto"/>
            </w:pPr>
            <w:r w:rsidRPr="009F1E26">
              <w:t xml:space="preserve">Percent of homeless preschool-aged children who were enrolled in LEA programs for which they were eligible </w:t>
            </w:r>
          </w:p>
        </w:tc>
        <w:tc>
          <w:tcPr>
            <w:tcW w:w="4802" w:type="dxa"/>
          </w:tcPr>
          <w:p w14:paraId="1B513696" w14:textId="77777777" w:rsidR="00B015A7" w:rsidRPr="009F1E26" w:rsidRDefault="00B015A7" w:rsidP="009B40F1"/>
          <w:p w14:paraId="15A7D2B7" w14:textId="77777777" w:rsidR="00B015A7" w:rsidRPr="009F1E26" w:rsidRDefault="00B015A7" w:rsidP="00180705">
            <w:pPr>
              <w:pStyle w:val="ListParagraph"/>
              <w:numPr>
                <w:ilvl w:val="0"/>
                <w:numId w:val="12"/>
              </w:numPr>
              <w:overflowPunct/>
              <w:autoSpaceDE/>
              <w:autoSpaceDN/>
              <w:adjustRightInd/>
              <w:ind w:left="176" w:hanging="180"/>
              <w:textAlignment w:val="auto"/>
            </w:pPr>
            <w:r w:rsidRPr="009F1E26">
              <w:t>LEA data, CSPR/ED</w:t>
            </w:r>
            <w:r w:rsidRPr="009F1E26">
              <w:rPr>
                <w:i/>
              </w:rPr>
              <w:t xml:space="preserve">Facts </w:t>
            </w:r>
            <w:r w:rsidRPr="009F1E26">
              <w:t>data</w:t>
            </w:r>
          </w:p>
          <w:p w14:paraId="624B6F20" w14:textId="77777777" w:rsidR="00B015A7" w:rsidRPr="009F1E26" w:rsidRDefault="00B015A7" w:rsidP="009B40F1">
            <w:pPr>
              <w:pStyle w:val="ListParagraph"/>
            </w:pPr>
          </w:p>
        </w:tc>
        <w:tc>
          <w:tcPr>
            <w:tcW w:w="4794" w:type="dxa"/>
          </w:tcPr>
          <w:p w14:paraId="02F304C2" w14:textId="77777777" w:rsidR="00B015A7" w:rsidRPr="009F1E26" w:rsidRDefault="00B015A7" w:rsidP="009B40F1">
            <w:r w:rsidRPr="009F1E26">
              <w:t>Preschool</w:t>
            </w:r>
          </w:p>
          <w:p w14:paraId="400A29B1" w14:textId="77777777" w:rsidR="00B015A7" w:rsidRPr="009F1E26" w:rsidRDefault="00B015A7" w:rsidP="00180705">
            <w:pPr>
              <w:pStyle w:val="ListParagraph"/>
              <w:numPr>
                <w:ilvl w:val="0"/>
                <w:numId w:val="12"/>
              </w:numPr>
              <w:overflowPunct/>
              <w:autoSpaceDE/>
              <w:autoSpaceDN/>
              <w:adjustRightInd/>
              <w:ind w:left="161" w:hanging="161"/>
              <w:textAlignment w:val="auto"/>
            </w:pPr>
            <w:r w:rsidRPr="009F1E26">
              <w:t>The LEA enrolls all identified homeless preschool-aged children in programs for which they are eligible.</w:t>
            </w:r>
          </w:p>
        </w:tc>
      </w:tr>
      <w:tr w:rsidR="00B015A7" w:rsidRPr="009F1E26" w14:paraId="7DA30C5E" w14:textId="77777777" w:rsidTr="009B40F1">
        <w:tc>
          <w:tcPr>
            <w:tcW w:w="4794" w:type="dxa"/>
          </w:tcPr>
          <w:p w14:paraId="3201862F" w14:textId="77777777" w:rsidR="00B015A7" w:rsidRPr="009F1E26" w:rsidRDefault="00B015A7" w:rsidP="009B40F1">
            <w:r w:rsidRPr="009F1E26">
              <w:t>Counseling</w:t>
            </w:r>
          </w:p>
          <w:p w14:paraId="7F8579A9"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 xml:space="preserve">Percent of homeless students recommended for counseling and trauma support by the local liaison, teachers, or administrators who receive counseling services and trauma support </w:t>
            </w:r>
          </w:p>
        </w:tc>
        <w:tc>
          <w:tcPr>
            <w:tcW w:w="4802" w:type="dxa"/>
          </w:tcPr>
          <w:p w14:paraId="3E993843" w14:textId="77777777" w:rsidR="00B015A7" w:rsidRPr="009F1E26" w:rsidRDefault="00B015A7" w:rsidP="009B40F1"/>
          <w:p w14:paraId="17104386" w14:textId="77777777" w:rsidR="00B015A7" w:rsidRPr="009F1E26" w:rsidRDefault="00B015A7" w:rsidP="00180705">
            <w:pPr>
              <w:pStyle w:val="ListParagraph"/>
              <w:numPr>
                <w:ilvl w:val="0"/>
                <w:numId w:val="13"/>
              </w:numPr>
              <w:overflowPunct/>
              <w:autoSpaceDE/>
              <w:autoSpaceDN/>
              <w:adjustRightInd/>
              <w:ind w:left="176" w:hanging="176"/>
              <w:textAlignment w:val="auto"/>
            </w:pPr>
            <w:r w:rsidRPr="009F1E26">
              <w:t>Local liaison and LEA records of services provided</w:t>
            </w:r>
          </w:p>
        </w:tc>
        <w:tc>
          <w:tcPr>
            <w:tcW w:w="4794" w:type="dxa"/>
          </w:tcPr>
          <w:p w14:paraId="65FB35B5" w14:textId="77777777" w:rsidR="00B015A7" w:rsidRPr="009F1E26" w:rsidRDefault="00B015A7" w:rsidP="009B40F1">
            <w:r w:rsidRPr="009F1E26">
              <w:t>Counseling</w:t>
            </w:r>
          </w:p>
          <w:p w14:paraId="71484C46" w14:textId="77777777" w:rsidR="00B015A7" w:rsidRPr="009F1E26" w:rsidRDefault="00B015A7" w:rsidP="00180705">
            <w:pPr>
              <w:pStyle w:val="ListParagraph"/>
              <w:numPr>
                <w:ilvl w:val="0"/>
                <w:numId w:val="13"/>
              </w:numPr>
              <w:overflowPunct/>
              <w:autoSpaceDE/>
              <w:autoSpaceDN/>
              <w:adjustRightInd/>
              <w:ind w:left="161" w:hanging="180"/>
              <w:textAlignment w:val="auto"/>
            </w:pPr>
            <w:r w:rsidRPr="009F1E26">
              <w:t>The LEA provides all homeless students recommended for counseling by the local liaison, teachers, or administrators with counseling services and trauma support.</w:t>
            </w:r>
          </w:p>
        </w:tc>
      </w:tr>
      <w:tr w:rsidR="00B015A7" w:rsidRPr="009F1E26" w14:paraId="22E0A12B" w14:textId="77777777" w:rsidTr="009B40F1">
        <w:trPr>
          <w:trHeight w:val="1043"/>
        </w:trPr>
        <w:tc>
          <w:tcPr>
            <w:tcW w:w="4794" w:type="dxa"/>
          </w:tcPr>
          <w:p w14:paraId="731E6490" w14:textId="77777777" w:rsidR="00B015A7" w:rsidRPr="009F1E26" w:rsidRDefault="00B015A7" w:rsidP="009B40F1">
            <w:r w:rsidRPr="009F1E26">
              <w:t>Supplies</w:t>
            </w:r>
          </w:p>
          <w:p w14:paraId="7004D03C"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 xml:space="preserve">Percent of homeless students identified as needing school supplies, clothing, and hygiene items who receive these items </w:t>
            </w:r>
          </w:p>
        </w:tc>
        <w:tc>
          <w:tcPr>
            <w:tcW w:w="4802" w:type="dxa"/>
          </w:tcPr>
          <w:p w14:paraId="03B58B9B" w14:textId="77777777" w:rsidR="00B015A7" w:rsidRPr="009F1E26" w:rsidRDefault="00B015A7" w:rsidP="009B40F1"/>
          <w:p w14:paraId="66B96BE2"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Local liaison records</w:t>
            </w:r>
          </w:p>
        </w:tc>
        <w:tc>
          <w:tcPr>
            <w:tcW w:w="4794" w:type="dxa"/>
          </w:tcPr>
          <w:p w14:paraId="726CAE3E" w14:textId="77777777" w:rsidR="00B015A7" w:rsidRPr="009F1E26" w:rsidRDefault="00B015A7" w:rsidP="009B40F1">
            <w:r w:rsidRPr="009F1E26">
              <w:t>Supplies</w:t>
            </w:r>
          </w:p>
          <w:p w14:paraId="4E656500" w14:textId="77777777" w:rsidR="00B015A7" w:rsidRPr="009F1E26" w:rsidRDefault="00B015A7" w:rsidP="00180705">
            <w:pPr>
              <w:pStyle w:val="ListParagraph"/>
              <w:numPr>
                <w:ilvl w:val="0"/>
                <w:numId w:val="13"/>
              </w:numPr>
              <w:overflowPunct/>
              <w:autoSpaceDE/>
              <w:autoSpaceDN/>
              <w:adjustRightInd/>
              <w:ind w:left="161" w:hanging="180"/>
              <w:textAlignment w:val="auto"/>
            </w:pPr>
            <w:r w:rsidRPr="009F1E26">
              <w:t>The LEA provides all homeless students with school supplies, clothing, and hygiene items as needed.</w:t>
            </w:r>
          </w:p>
        </w:tc>
      </w:tr>
    </w:tbl>
    <w:p w14:paraId="5D962CD5" w14:textId="77777777" w:rsidR="00B015A7" w:rsidRDefault="00B015A7" w:rsidP="00E00A1F">
      <w:pPr>
        <w:keepNext/>
      </w:pPr>
      <w:r w:rsidRPr="002A090C">
        <w:rPr>
          <w:b/>
        </w:rPr>
        <w:t>LEA Outreach and Collaboration Standards</w:t>
      </w:r>
    </w:p>
    <w:p w14:paraId="54D59D1A" w14:textId="44E97312" w:rsidR="00411320" w:rsidRPr="00B015A7" w:rsidRDefault="00B015A7" w:rsidP="00180705">
      <w:pPr>
        <w:pStyle w:val="ListParagraph"/>
        <w:keepNext/>
        <w:numPr>
          <w:ilvl w:val="0"/>
          <w:numId w:val="31"/>
        </w:numPr>
        <w:spacing w:before="120"/>
        <w:ind w:left="360"/>
        <w:rPr>
          <w:b/>
          <w:color w:val="7030A0"/>
        </w:rPr>
      </w:pPr>
      <w:r w:rsidRPr="009F1E26">
        <w:t>The LEA links homeless students and their families to community services</w:t>
      </w:r>
      <w:r>
        <w:t>.</w:t>
      </w:r>
    </w:p>
    <w:tbl>
      <w:tblPr>
        <w:tblStyle w:val="TableGrid"/>
        <w:tblW w:w="0" w:type="auto"/>
        <w:tblLook w:val="04A0" w:firstRow="1" w:lastRow="0" w:firstColumn="1" w:lastColumn="0" w:noHBand="0" w:noVBand="1"/>
      </w:tblPr>
      <w:tblGrid>
        <w:gridCol w:w="4796"/>
        <w:gridCol w:w="4798"/>
        <w:gridCol w:w="4796"/>
      </w:tblGrid>
      <w:tr w:rsidR="00B015A7" w:rsidRPr="009F1E26" w14:paraId="257DC068" w14:textId="77777777" w:rsidTr="009B40F1">
        <w:tc>
          <w:tcPr>
            <w:tcW w:w="4796" w:type="dxa"/>
            <w:shd w:val="clear" w:color="auto" w:fill="B7D4EF" w:themeFill="text2" w:themeFillTint="33"/>
          </w:tcPr>
          <w:p w14:paraId="12DB7F47" w14:textId="77777777" w:rsidR="00B015A7" w:rsidRPr="009F1E26" w:rsidRDefault="00B015A7" w:rsidP="009B40F1">
            <w:r w:rsidRPr="009F1E26">
              <w:t>Suggested Indicators</w:t>
            </w:r>
          </w:p>
        </w:tc>
        <w:tc>
          <w:tcPr>
            <w:tcW w:w="4798" w:type="dxa"/>
            <w:shd w:val="clear" w:color="auto" w:fill="B7D4EF" w:themeFill="text2" w:themeFillTint="33"/>
          </w:tcPr>
          <w:p w14:paraId="09AE71CE" w14:textId="77777777" w:rsidR="00B015A7" w:rsidRPr="009F1E26" w:rsidRDefault="00B015A7" w:rsidP="009B40F1">
            <w:r w:rsidRPr="009F1E26">
              <w:t>Data Sources</w:t>
            </w:r>
          </w:p>
        </w:tc>
        <w:tc>
          <w:tcPr>
            <w:tcW w:w="4796" w:type="dxa"/>
            <w:shd w:val="clear" w:color="auto" w:fill="B7D4EF" w:themeFill="text2" w:themeFillTint="33"/>
          </w:tcPr>
          <w:p w14:paraId="0450A95B" w14:textId="77777777" w:rsidR="00B015A7" w:rsidRPr="009F1E26" w:rsidRDefault="00B015A7" w:rsidP="009B40F1">
            <w:r w:rsidRPr="009F1E26">
              <w:t>Long-term Goals</w:t>
            </w:r>
          </w:p>
        </w:tc>
      </w:tr>
      <w:tr w:rsidR="00B015A7" w:rsidRPr="009F1E26" w14:paraId="5299DA6D" w14:textId="77777777" w:rsidTr="009B40F1">
        <w:tc>
          <w:tcPr>
            <w:tcW w:w="4796" w:type="dxa"/>
          </w:tcPr>
          <w:p w14:paraId="644B2009" w14:textId="77777777" w:rsidR="00B015A7" w:rsidRPr="009F1E26" w:rsidRDefault="00B015A7" w:rsidP="009B40F1">
            <w:r w:rsidRPr="009F1E26">
              <w:t>Community services</w:t>
            </w:r>
          </w:p>
          <w:p w14:paraId="3118D356"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Annually updated list of contacts for community services</w:t>
            </w:r>
          </w:p>
          <w:p w14:paraId="20704A75"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Percent of homeless parents, guardians, and unaccompanied youth identified by LEA staff as in need of assistance who were referred to community services</w:t>
            </w:r>
          </w:p>
        </w:tc>
        <w:tc>
          <w:tcPr>
            <w:tcW w:w="4798" w:type="dxa"/>
          </w:tcPr>
          <w:p w14:paraId="0EE53789" w14:textId="77777777" w:rsidR="00B015A7" w:rsidRPr="009F1E26" w:rsidRDefault="00B015A7" w:rsidP="009B40F1"/>
          <w:p w14:paraId="0A902BC2"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List of contacts for community services, including health care, mental health and substance abuse care, dental care, shelter and housing resources, and food and clothing resources, with date of update</w:t>
            </w:r>
          </w:p>
          <w:p w14:paraId="57EB72AA"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Local liaison records for community services referrals</w:t>
            </w:r>
          </w:p>
        </w:tc>
        <w:tc>
          <w:tcPr>
            <w:tcW w:w="4796" w:type="dxa"/>
          </w:tcPr>
          <w:p w14:paraId="7E9ABEA4" w14:textId="77777777" w:rsidR="00B015A7" w:rsidRPr="009F1E26" w:rsidRDefault="00B015A7" w:rsidP="009B40F1">
            <w:r w:rsidRPr="009F1E26">
              <w:t>Community services</w:t>
            </w:r>
          </w:p>
          <w:p w14:paraId="1190A672"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The LEA maintains an annually updated list of contacts for community services.</w:t>
            </w:r>
          </w:p>
          <w:p w14:paraId="754E2978" w14:textId="77777777" w:rsidR="00B015A7" w:rsidRPr="009F1E26" w:rsidRDefault="00B015A7" w:rsidP="00180705">
            <w:pPr>
              <w:pStyle w:val="ListParagraph"/>
              <w:numPr>
                <w:ilvl w:val="0"/>
                <w:numId w:val="13"/>
              </w:numPr>
              <w:overflowPunct/>
              <w:autoSpaceDE/>
              <w:autoSpaceDN/>
              <w:adjustRightInd/>
              <w:ind w:left="157" w:hanging="157"/>
              <w:textAlignment w:val="auto"/>
            </w:pPr>
            <w:r w:rsidRPr="009F1E26">
              <w:t xml:space="preserve">The LEA </w:t>
            </w:r>
            <w:proofErr w:type="gramStart"/>
            <w:r w:rsidRPr="009F1E26">
              <w:t>refers</w:t>
            </w:r>
            <w:proofErr w:type="gramEnd"/>
            <w:r w:rsidRPr="009F1E26">
              <w:t xml:space="preserve"> all homeless parents, guardians, and unaccompanied youth identified by LEA staff as in need of assistance to community services.</w:t>
            </w:r>
          </w:p>
        </w:tc>
      </w:tr>
      <w:tr w:rsidR="00B015A7" w:rsidRPr="009F1E26" w14:paraId="38E68530" w14:textId="77777777" w:rsidTr="009B40F1">
        <w:tc>
          <w:tcPr>
            <w:tcW w:w="4796" w:type="dxa"/>
          </w:tcPr>
          <w:p w14:paraId="735D6EEC" w14:textId="77777777" w:rsidR="00B015A7" w:rsidRPr="009F1E26" w:rsidRDefault="00B015A7" w:rsidP="009B40F1">
            <w:r w:rsidRPr="009F1E26">
              <w:lastRenderedPageBreak/>
              <w:t>Preschool</w:t>
            </w:r>
          </w:p>
          <w:p w14:paraId="62754014"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 xml:space="preserve">Percent of homeless preschool-aged children eligible to attend preschool programs administered by the LEA and SEA who enroll in these programs </w:t>
            </w:r>
          </w:p>
          <w:p w14:paraId="47283248"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Percent of homeless parents and guardians with preschool-aged children who are referred to community preschool programs, including Head Start and Early Head Start</w:t>
            </w:r>
          </w:p>
          <w:p w14:paraId="6C1DC706"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 xml:space="preserve">Percent of homeless parents and guardians with infants and toddlers who are referred to early intervention services under part C of IDEA </w:t>
            </w:r>
          </w:p>
        </w:tc>
        <w:tc>
          <w:tcPr>
            <w:tcW w:w="4798" w:type="dxa"/>
          </w:tcPr>
          <w:p w14:paraId="4D692D56" w14:textId="77777777" w:rsidR="00B015A7" w:rsidRPr="009F1E26" w:rsidRDefault="00B015A7" w:rsidP="009B40F1"/>
          <w:p w14:paraId="56FD1555"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LEA data on homeless preschool-aged children</w:t>
            </w:r>
          </w:p>
          <w:p w14:paraId="46283698"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LEA data on enrollment of homeless preschool-aged children in preschool programs administered by the LEA and SEA</w:t>
            </w:r>
          </w:p>
          <w:p w14:paraId="0FC34175"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Local liaison records of preschool referrals</w:t>
            </w:r>
          </w:p>
          <w:p w14:paraId="50B2EFFB" w14:textId="77777777" w:rsidR="00B015A7" w:rsidRPr="009F1E26" w:rsidRDefault="00B015A7" w:rsidP="009B40F1">
            <w:pPr>
              <w:pStyle w:val="ListParagraph"/>
              <w:ind w:left="176"/>
            </w:pPr>
          </w:p>
          <w:p w14:paraId="7BAD5F26" w14:textId="77777777" w:rsidR="00B015A7" w:rsidRPr="009F1E26" w:rsidRDefault="00B015A7" w:rsidP="009B40F1">
            <w:pPr>
              <w:pStyle w:val="ListParagraph"/>
              <w:ind w:left="176"/>
            </w:pPr>
          </w:p>
          <w:p w14:paraId="45283562" w14:textId="77777777" w:rsidR="00B015A7" w:rsidRPr="009F1E26" w:rsidRDefault="00B015A7" w:rsidP="009B40F1">
            <w:pPr>
              <w:pStyle w:val="ListParagraph"/>
              <w:ind w:left="176"/>
            </w:pPr>
          </w:p>
          <w:p w14:paraId="3294BEC1" w14:textId="77777777" w:rsidR="00B015A7" w:rsidRPr="009F1E26" w:rsidRDefault="00B015A7" w:rsidP="00180705">
            <w:pPr>
              <w:pStyle w:val="ListParagraph"/>
              <w:numPr>
                <w:ilvl w:val="0"/>
                <w:numId w:val="13"/>
              </w:numPr>
              <w:overflowPunct/>
              <w:autoSpaceDE/>
              <w:autoSpaceDN/>
              <w:adjustRightInd/>
              <w:ind w:left="176" w:hanging="180"/>
              <w:textAlignment w:val="auto"/>
            </w:pPr>
            <w:r w:rsidRPr="009F1E26">
              <w:t>Local liaison records of early intervention referrals</w:t>
            </w:r>
          </w:p>
        </w:tc>
        <w:tc>
          <w:tcPr>
            <w:tcW w:w="4796" w:type="dxa"/>
          </w:tcPr>
          <w:p w14:paraId="0F66B6E7" w14:textId="77777777" w:rsidR="00B015A7" w:rsidRPr="009F1E26" w:rsidRDefault="00B015A7" w:rsidP="009B40F1">
            <w:r w:rsidRPr="009F1E26">
              <w:t>Preschool</w:t>
            </w:r>
          </w:p>
          <w:p w14:paraId="728365A6"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The LEA enrolls all homeless preschool-aged children in preschool programs administered by the LEA and SEA for which they are eligible.</w:t>
            </w:r>
          </w:p>
          <w:p w14:paraId="35DF982D" w14:textId="77777777" w:rsidR="00B015A7" w:rsidRPr="009F1E26" w:rsidRDefault="00B015A7" w:rsidP="009B40F1">
            <w:pPr>
              <w:pStyle w:val="ListParagraph"/>
              <w:ind w:left="180"/>
            </w:pPr>
          </w:p>
          <w:p w14:paraId="5DDDCE63"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The LEA refers all homeless parents and guardians with preschool-aged children to community preschool programs, including Head Start and Early Head Start.</w:t>
            </w:r>
          </w:p>
          <w:p w14:paraId="21439637" w14:textId="77777777" w:rsidR="00B015A7" w:rsidRPr="009F1E26" w:rsidRDefault="00B015A7" w:rsidP="00180705">
            <w:pPr>
              <w:pStyle w:val="ListParagraph"/>
              <w:numPr>
                <w:ilvl w:val="0"/>
                <w:numId w:val="13"/>
              </w:numPr>
              <w:overflowPunct/>
              <w:autoSpaceDE/>
              <w:autoSpaceDN/>
              <w:adjustRightInd/>
              <w:ind w:left="180" w:hanging="180"/>
              <w:textAlignment w:val="auto"/>
            </w:pPr>
            <w:r w:rsidRPr="009F1E26">
              <w:t>The LEA refers all homeless parents and guardians with infants and toddlers to early intervention services under part C of IDEA.</w:t>
            </w:r>
          </w:p>
        </w:tc>
      </w:tr>
    </w:tbl>
    <w:p w14:paraId="7E9047AB" w14:textId="77777777" w:rsidR="00B015A7" w:rsidRDefault="00B015A7" w:rsidP="00B015A7">
      <w:r>
        <w:br w:type="page"/>
      </w:r>
    </w:p>
    <w:p w14:paraId="337F1DD8" w14:textId="76406E8F" w:rsidR="00411320" w:rsidRPr="00B015A7" w:rsidRDefault="00B015A7" w:rsidP="00180705">
      <w:pPr>
        <w:pStyle w:val="ListParagraph"/>
        <w:keepNext/>
        <w:numPr>
          <w:ilvl w:val="0"/>
          <w:numId w:val="31"/>
        </w:numPr>
        <w:spacing w:before="120"/>
        <w:ind w:left="360"/>
        <w:rPr>
          <w:b/>
          <w:color w:val="7030A0"/>
        </w:rPr>
      </w:pPr>
      <w:r w:rsidRPr="009F1E26">
        <w:lastRenderedPageBreak/>
        <w:t>The LEA informs all parents and guardians of homeless children and youth of the educational and related opportunities available to their children and of meaningful opportunities to participate in their children’s education</w:t>
      </w:r>
      <w:r>
        <w:t>.</w:t>
      </w:r>
    </w:p>
    <w:tbl>
      <w:tblPr>
        <w:tblStyle w:val="TableGrid"/>
        <w:tblW w:w="0" w:type="auto"/>
        <w:tblLook w:val="04A0" w:firstRow="1" w:lastRow="0" w:firstColumn="1" w:lastColumn="0" w:noHBand="0" w:noVBand="1"/>
      </w:tblPr>
      <w:tblGrid>
        <w:gridCol w:w="4796"/>
        <w:gridCol w:w="4798"/>
        <w:gridCol w:w="4796"/>
      </w:tblGrid>
      <w:tr w:rsidR="00B015A7" w:rsidRPr="009F1E26" w14:paraId="709C8A5E" w14:textId="77777777" w:rsidTr="009B40F1">
        <w:tc>
          <w:tcPr>
            <w:tcW w:w="4796" w:type="dxa"/>
            <w:shd w:val="clear" w:color="auto" w:fill="B7D4EF" w:themeFill="text2" w:themeFillTint="33"/>
          </w:tcPr>
          <w:p w14:paraId="426AC8F6" w14:textId="77777777" w:rsidR="00B015A7" w:rsidRPr="009F1E26" w:rsidRDefault="00B015A7" w:rsidP="009B40F1">
            <w:r w:rsidRPr="009F1E26">
              <w:t>Suggested Indicators</w:t>
            </w:r>
          </w:p>
        </w:tc>
        <w:tc>
          <w:tcPr>
            <w:tcW w:w="4798" w:type="dxa"/>
            <w:shd w:val="clear" w:color="auto" w:fill="B7D4EF" w:themeFill="text2" w:themeFillTint="33"/>
          </w:tcPr>
          <w:p w14:paraId="15AC6CFF" w14:textId="77777777" w:rsidR="00B015A7" w:rsidRPr="009F1E26" w:rsidRDefault="00B015A7" w:rsidP="009B40F1">
            <w:r w:rsidRPr="009F1E26">
              <w:t>Data Sources</w:t>
            </w:r>
          </w:p>
        </w:tc>
        <w:tc>
          <w:tcPr>
            <w:tcW w:w="4796" w:type="dxa"/>
            <w:shd w:val="clear" w:color="auto" w:fill="B7D4EF" w:themeFill="text2" w:themeFillTint="33"/>
          </w:tcPr>
          <w:p w14:paraId="12DE2E22" w14:textId="77777777" w:rsidR="00B015A7" w:rsidRPr="009F1E26" w:rsidRDefault="00B015A7" w:rsidP="009B40F1">
            <w:r w:rsidRPr="009F1E26">
              <w:t>Long-term Goals</w:t>
            </w:r>
          </w:p>
        </w:tc>
      </w:tr>
      <w:tr w:rsidR="00B015A7" w:rsidRPr="009F1E26" w14:paraId="007680D8" w14:textId="77777777" w:rsidTr="009B40F1">
        <w:tc>
          <w:tcPr>
            <w:tcW w:w="4796" w:type="dxa"/>
          </w:tcPr>
          <w:p w14:paraId="407524F2" w14:textId="77777777" w:rsidR="00B015A7" w:rsidRPr="009F1E26" w:rsidRDefault="00B015A7" w:rsidP="009B40F1">
            <w:r w:rsidRPr="009F1E26">
              <w:t xml:space="preserve">Percent of schools in the LEA that display education rights posters </w:t>
            </w:r>
          </w:p>
        </w:tc>
        <w:tc>
          <w:tcPr>
            <w:tcW w:w="4798" w:type="dxa"/>
          </w:tcPr>
          <w:p w14:paraId="691727DC"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School survey or observation</w:t>
            </w:r>
          </w:p>
        </w:tc>
        <w:tc>
          <w:tcPr>
            <w:tcW w:w="4796" w:type="dxa"/>
          </w:tcPr>
          <w:p w14:paraId="38611BDB" w14:textId="77777777" w:rsidR="00B015A7" w:rsidRPr="009F1E26" w:rsidRDefault="00B015A7" w:rsidP="009B40F1">
            <w:r w:rsidRPr="009F1E26">
              <w:t>The LEA displays education rights posters in all schools in the LEA.</w:t>
            </w:r>
          </w:p>
        </w:tc>
      </w:tr>
      <w:tr w:rsidR="00B015A7" w:rsidRPr="009F1E26" w14:paraId="77CD6BEA" w14:textId="77777777" w:rsidTr="009B40F1">
        <w:tc>
          <w:tcPr>
            <w:tcW w:w="4796" w:type="dxa"/>
          </w:tcPr>
          <w:p w14:paraId="5D39A19A" w14:textId="77777777" w:rsidR="00B015A7" w:rsidRPr="009F1E26" w:rsidRDefault="00B015A7" w:rsidP="009B40F1">
            <w:r w:rsidRPr="009F1E26">
              <w:t>Percent of homeless parents and guardians with whom the local liaison, a counselor, teacher, or administrator meets to involve them in educational decision making</w:t>
            </w:r>
          </w:p>
        </w:tc>
        <w:tc>
          <w:tcPr>
            <w:tcW w:w="4798" w:type="dxa"/>
          </w:tcPr>
          <w:p w14:paraId="06F98790" w14:textId="77777777" w:rsidR="00B015A7" w:rsidRPr="009F1E26" w:rsidRDefault="00B015A7" w:rsidP="00180705">
            <w:pPr>
              <w:pStyle w:val="ListParagraph"/>
              <w:numPr>
                <w:ilvl w:val="0"/>
                <w:numId w:val="27"/>
              </w:numPr>
              <w:overflowPunct/>
              <w:autoSpaceDE/>
              <w:autoSpaceDN/>
              <w:adjustRightInd/>
              <w:ind w:left="176" w:hanging="180"/>
              <w:textAlignment w:val="auto"/>
            </w:pPr>
            <w:r w:rsidRPr="009F1E26">
              <w:t>Local liaison, a counselor, teacher, or administrator records of parent conferences</w:t>
            </w:r>
          </w:p>
        </w:tc>
        <w:tc>
          <w:tcPr>
            <w:tcW w:w="4796" w:type="dxa"/>
          </w:tcPr>
          <w:p w14:paraId="2DD24C7F" w14:textId="77777777" w:rsidR="00B015A7" w:rsidRPr="009F1E26" w:rsidRDefault="00B015A7" w:rsidP="009B40F1">
            <w:r w:rsidRPr="009F1E26">
              <w:t>The local liaison, a counselor, teacher, or administrator meets with all homeless parents and guardians to involve them in educational decision making.</w:t>
            </w:r>
          </w:p>
        </w:tc>
      </w:tr>
      <w:tr w:rsidR="00B015A7" w:rsidRPr="009F1E26" w14:paraId="79E367C2" w14:textId="77777777" w:rsidTr="009B40F1">
        <w:trPr>
          <w:trHeight w:val="1097"/>
        </w:trPr>
        <w:tc>
          <w:tcPr>
            <w:tcW w:w="4796" w:type="dxa"/>
          </w:tcPr>
          <w:p w14:paraId="1EB1F0A9" w14:textId="77777777" w:rsidR="00B015A7" w:rsidRPr="009F1E26" w:rsidRDefault="00B015A7" w:rsidP="009B40F1">
            <w:r w:rsidRPr="009F1E26">
              <w:t>Percent of homeless parents or guardians to whom the LEA provides individual student reports informing them of their child’s specific academic needs and achievement</w:t>
            </w:r>
          </w:p>
        </w:tc>
        <w:tc>
          <w:tcPr>
            <w:tcW w:w="4798" w:type="dxa"/>
          </w:tcPr>
          <w:p w14:paraId="2B6A5897"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Record of dissemination of individual student reports to homeless parents or guardians</w:t>
            </w:r>
          </w:p>
        </w:tc>
        <w:tc>
          <w:tcPr>
            <w:tcW w:w="4796" w:type="dxa"/>
          </w:tcPr>
          <w:p w14:paraId="29D5607D" w14:textId="77777777" w:rsidR="00B015A7" w:rsidRPr="009F1E26" w:rsidRDefault="00B015A7" w:rsidP="009B40F1">
            <w:r w:rsidRPr="009F1E26">
              <w:t>The LEA provides all homeless parents or guardians with individual student reports informing them of their child’s specific academic needs and achievement.</w:t>
            </w:r>
          </w:p>
        </w:tc>
      </w:tr>
      <w:tr w:rsidR="00B015A7" w:rsidRPr="009F1E26" w14:paraId="22A92D50" w14:textId="77777777" w:rsidTr="009B40F1">
        <w:tc>
          <w:tcPr>
            <w:tcW w:w="4796" w:type="dxa"/>
          </w:tcPr>
          <w:p w14:paraId="24108134" w14:textId="77777777" w:rsidR="00B015A7" w:rsidRPr="009F1E26" w:rsidRDefault="00B015A7" w:rsidP="009B40F1">
            <w:r w:rsidRPr="009F1E26">
              <w:t>Percent of homeless parents and guardians to whom the LEA provides written notice of decisions related to the eligibility, school selection, or enrollment in school of their child or youth that includes their rights to appeal decisions through the dispute process</w:t>
            </w:r>
          </w:p>
        </w:tc>
        <w:tc>
          <w:tcPr>
            <w:tcW w:w="4798" w:type="dxa"/>
          </w:tcPr>
          <w:p w14:paraId="283967F5"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Local liaison records</w:t>
            </w:r>
          </w:p>
        </w:tc>
        <w:tc>
          <w:tcPr>
            <w:tcW w:w="4796" w:type="dxa"/>
          </w:tcPr>
          <w:p w14:paraId="3D55E118" w14:textId="77777777" w:rsidR="00B015A7" w:rsidRPr="009F1E26" w:rsidRDefault="00B015A7" w:rsidP="009B40F1">
            <w:r w:rsidRPr="009F1E26">
              <w:t xml:space="preserve">The LEA provides all homeless parents and guardians with written notice of decisions related to </w:t>
            </w:r>
            <w:proofErr w:type="gramStart"/>
            <w:r w:rsidRPr="009F1E26">
              <w:t>the eligibility</w:t>
            </w:r>
            <w:proofErr w:type="gramEnd"/>
            <w:r w:rsidRPr="009F1E26">
              <w:t>, school selection, or enrollment in school of their child or youth that includes their rights to appeal decisions through the dispute process.</w:t>
            </w:r>
          </w:p>
        </w:tc>
      </w:tr>
      <w:tr w:rsidR="00B015A7" w:rsidRPr="009F1E26" w14:paraId="591D6E5F" w14:textId="77777777" w:rsidTr="009B40F1">
        <w:tc>
          <w:tcPr>
            <w:tcW w:w="4796" w:type="dxa"/>
          </w:tcPr>
          <w:p w14:paraId="4F3C1680" w14:textId="77777777" w:rsidR="00B015A7" w:rsidRPr="009F1E26" w:rsidRDefault="00B015A7" w:rsidP="009B40F1">
            <w:r w:rsidRPr="009F1E26">
              <w:t>Percent of homeless parents and guardians whom the LEA informs of transportation services, including transportation to the school of origin</w:t>
            </w:r>
          </w:p>
        </w:tc>
        <w:tc>
          <w:tcPr>
            <w:tcW w:w="4798" w:type="dxa"/>
          </w:tcPr>
          <w:p w14:paraId="4F380E6E"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Local liaison records</w:t>
            </w:r>
          </w:p>
        </w:tc>
        <w:tc>
          <w:tcPr>
            <w:tcW w:w="4796" w:type="dxa"/>
          </w:tcPr>
          <w:p w14:paraId="348E7B50" w14:textId="77777777" w:rsidR="00B015A7" w:rsidRPr="009F1E26" w:rsidRDefault="00B015A7" w:rsidP="009B40F1">
            <w:r w:rsidRPr="009F1E26">
              <w:t>The LEA provides all homeless parents and guardians of transportation services, including transportation to the school of origin</w:t>
            </w:r>
          </w:p>
        </w:tc>
      </w:tr>
    </w:tbl>
    <w:p w14:paraId="0325FD64" w14:textId="26F45881" w:rsidR="00411320" w:rsidRPr="00B015A7" w:rsidRDefault="00B015A7" w:rsidP="00180705">
      <w:pPr>
        <w:pStyle w:val="ListParagraph"/>
        <w:keepNext/>
        <w:numPr>
          <w:ilvl w:val="0"/>
          <w:numId w:val="31"/>
        </w:numPr>
        <w:spacing w:before="120"/>
        <w:ind w:left="360"/>
        <w:rPr>
          <w:b/>
          <w:color w:val="7030A0"/>
        </w:rPr>
      </w:pPr>
      <w:r w:rsidRPr="009F1E26">
        <w:t>The LEA informs all unaccompanied homeless youth of the educational and related opportunities available to them</w:t>
      </w:r>
      <w:r>
        <w:t>.</w:t>
      </w:r>
    </w:p>
    <w:tbl>
      <w:tblPr>
        <w:tblStyle w:val="TableGrid"/>
        <w:tblW w:w="0" w:type="auto"/>
        <w:tblLook w:val="04A0" w:firstRow="1" w:lastRow="0" w:firstColumn="1" w:lastColumn="0" w:noHBand="0" w:noVBand="1"/>
      </w:tblPr>
      <w:tblGrid>
        <w:gridCol w:w="4796"/>
        <w:gridCol w:w="4798"/>
        <w:gridCol w:w="4796"/>
      </w:tblGrid>
      <w:tr w:rsidR="00B015A7" w:rsidRPr="009F1E26" w14:paraId="059B16BF" w14:textId="77777777" w:rsidTr="009B40F1">
        <w:tc>
          <w:tcPr>
            <w:tcW w:w="4796" w:type="dxa"/>
            <w:shd w:val="clear" w:color="auto" w:fill="B7D4EF" w:themeFill="text2" w:themeFillTint="33"/>
          </w:tcPr>
          <w:p w14:paraId="1FA6DF7E" w14:textId="77777777" w:rsidR="00B015A7" w:rsidRPr="009F1E26" w:rsidRDefault="00B015A7" w:rsidP="009B40F1">
            <w:r w:rsidRPr="009F1E26">
              <w:t>Suggested Indicators</w:t>
            </w:r>
          </w:p>
        </w:tc>
        <w:tc>
          <w:tcPr>
            <w:tcW w:w="4798" w:type="dxa"/>
            <w:shd w:val="clear" w:color="auto" w:fill="B7D4EF" w:themeFill="text2" w:themeFillTint="33"/>
          </w:tcPr>
          <w:p w14:paraId="5FD8AA75" w14:textId="77777777" w:rsidR="00B015A7" w:rsidRPr="009F1E26" w:rsidRDefault="00B015A7" w:rsidP="009B40F1">
            <w:r w:rsidRPr="009F1E26">
              <w:t>Data Sources</w:t>
            </w:r>
          </w:p>
        </w:tc>
        <w:tc>
          <w:tcPr>
            <w:tcW w:w="4796" w:type="dxa"/>
            <w:shd w:val="clear" w:color="auto" w:fill="B7D4EF" w:themeFill="text2" w:themeFillTint="33"/>
          </w:tcPr>
          <w:p w14:paraId="16102D00" w14:textId="77777777" w:rsidR="00B015A7" w:rsidRPr="009F1E26" w:rsidRDefault="00B015A7" w:rsidP="009B40F1">
            <w:r w:rsidRPr="009F1E26">
              <w:t>Long-term Goals</w:t>
            </w:r>
          </w:p>
        </w:tc>
      </w:tr>
      <w:tr w:rsidR="00B015A7" w:rsidRPr="009F1E26" w14:paraId="5E41D5DA" w14:textId="77777777" w:rsidTr="009B40F1">
        <w:tc>
          <w:tcPr>
            <w:tcW w:w="4796" w:type="dxa"/>
          </w:tcPr>
          <w:p w14:paraId="29C44447" w14:textId="77777777" w:rsidR="00B015A7" w:rsidRPr="009F1E26" w:rsidRDefault="00B015A7" w:rsidP="009B40F1">
            <w:r w:rsidRPr="009F1E26">
              <w:t>Percent of schools in the LEA that display education rights posters for unaccompanied youth</w:t>
            </w:r>
          </w:p>
        </w:tc>
        <w:tc>
          <w:tcPr>
            <w:tcW w:w="4798" w:type="dxa"/>
          </w:tcPr>
          <w:p w14:paraId="697C15AE" w14:textId="77777777" w:rsidR="00B015A7" w:rsidRPr="009F1E26" w:rsidRDefault="00B015A7" w:rsidP="00180705">
            <w:pPr>
              <w:pStyle w:val="ListParagraph"/>
              <w:numPr>
                <w:ilvl w:val="0"/>
                <w:numId w:val="27"/>
              </w:numPr>
              <w:overflowPunct/>
              <w:autoSpaceDE/>
              <w:autoSpaceDN/>
              <w:adjustRightInd/>
              <w:ind w:left="176" w:hanging="180"/>
              <w:textAlignment w:val="auto"/>
            </w:pPr>
            <w:r w:rsidRPr="009F1E26">
              <w:t>School survey or observation</w:t>
            </w:r>
          </w:p>
        </w:tc>
        <w:tc>
          <w:tcPr>
            <w:tcW w:w="4796" w:type="dxa"/>
          </w:tcPr>
          <w:p w14:paraId="5858B5C3" w14:textId="77777777" w:rsidR="00B015A7" w:rsidRPr="009F1E26" w:rsidRDefault="00B015A7" w:rsidP="009B40F1">
            <w:r w:rsidRPr="009F1E26">
              <w:t>The LEA displays education rights posters for unaccompanied youth in all schools in the LEA.</w:t>
            </w:r>
          </w:p>
        </w:tc>
      </w:tr>
      <w:tr w:rsidR="00B015A7" w:rsidRPr="009F1E26" w14:paraId="6D358773" w14:textId="77777777" w:rsidTr="009B40F1">
        <w:tc>
          <w:tcPr>
            <w:tcW w:w="4796" w:type="dxa"/>
          </w:tcPr>
          <w:p w14:paraId="1EB5E822" w14:textId="77777777" w:rsidR="00B015A7" w:rsidRPr="009F1E26" w:rsidRDefault="00B015A7" w:rsidP="009B40F1">
            <w:r w:rsidRPr="009F1E26">
              <w:t>Percent of middle school-aged or high school-aged unaccompanied youth with whom the local liaison, a counselor, teacher, or administrator meets to involve them in educational decision making</w:t>
            </w:r>
          </w:p>
        </w:tc>
        <w:tc>
          <w:tcPr>
            <w:tcW w:w="4798" w:type="dxa"/>
          </w:tcPr>
          <w:p w14:paraId="43973552" w14:textId="77777777" w:rsidR="00B015A7" w:rsidRPr="009F1E26" w:rsidRDefault="00B015A7" w:rsidP="00180705">
            <w:pPr>
              <w:pStyle w:val="ListParagraph"/>
              <w:numPr>
                <w:ilvl w:val="0"/>
                <w:numId w:val="27"/>
              </w:numPr>
              <w:overflowPunct/>
              <w:autoSpaceDE/>
              <w:autoSpaceDN/>
              <w:adjustRightInd/>
              <w:ind w:left="176" w:hanging="180"/>
              <w:textAlignment w:val="auto"/>
            </w:pPr>
            <w:r w:rsidRPr="009F1E26">
              <w:t>Local liaison, a counselor, teacher, or administrator records of conferences with middle school-aged or high school-aged unaccompanied homeless youth</w:t>
            </w:r>
          </w:p>
        </w:tc>
        <w:tc>
          <w:tcPr>
            <w:tcW w:w="4796" w:type="dxa"/>
          </w:tcPr>
          <w:p w14:paraId="1AE563E2" w14:textId="77777777" w:rsidR="00B015A7" w:rsidRPr="009F1E26" w:rsidRDefault="00B015A7" w:rsidP="009B40F1">
            <w:r w:rsidRPr="009F1E26">
              <w:t>The local liaison, a counselor, teacher, or administrator meets with all middle school-aged or high school-aged unaccompanied homeless youth to involve them in educational decision making.</w:t>
            </w:r>
          </w:p>
        </w:tc>
      </w:tr>
      <w:tr w:rsidR="00B015A7" w:rsidRPr="009F1E26" w14:paraId="1A562709" w14:textId="77777777" w:rsidTr="009B40F1">
        <w:tc>
          <w:tcPr>
            <w:tcW w:w="4796" w:type="dxa"/>
          </w:tcPr>
          <w:p w14:paraId="399A4961" w14:textId="77777777" w:rsidR="00B015A7" w:rsidRPr="009F1E26" w:rsidRDefault="00B015A7" w:rsidP="009B40F1">
            <w:r w:rsidRPr="009F1E26">
              <w:t xml:space="preserve">Percent of middle school-aged or high school-aged unaccompanied homeless youth to whom the LEA </w:t>
            </w:r>
            <w:r w:rsidRPr="009F1E26">
              <w:lastRenderedPageBreak/>
              <w:t>provides individual student reports informing them of their specific academic needs and achievement</w:t>
            </w:r>
          </w:p>
        </w:tc>
        <w:tc>
          <w:tcPr>
            <w:tcW w:w="4798" w:type="dxa"/>
          </w:tcPr>
          <w:p w14:paraId="6EFDD8CA" w14:textId="77777777" w:rsidR="00B015A7" w:rsidRPr="009F1E26" w:rsidRDefault="00B015A7" w:rsidP="00180705">
            <w:pPr>
              <w:pStyle w:val="ListParagraph"/>
              <w:numPr>
                <w:ilvl w:val="0"/>
                <w:numId w:val="27"/>
              </w:numPr>
              <w:overflowPunct/>
              <w:autoSpaceDE/>
              <w:autoSpaceDN/>
              <w:adjustRightInd/>
              <w:ind w:left="176" w:hanging="180"/>
              <w:textAlignment w:val="auto"/>
            </w:pPr>
            <w:r w:rsidRPr="009F1E26">
              <w:lastRenderedPageBreak/>
              <w:t xml:space="preserve">Record of dissemination of individual student reports to </w:t>
            </w:r>
          </w:p>
        </w:tc>
        <w:tc>
          <w:tcPr>
            <w:tcW w:w="4796" w:type="dxa"/>
          </w:tcPr>
          <w:p w14:paraId="1B72B353" w14:textId="77777777" w:rsidR="00B015A7" w:rsidRPr="009F1E26" w:rsidRDefault="00B015A7" w:rsidP="009B40F1">
            <w:r w:rsidRPr="009F1E26">
              <w:t xml:space="preserve">The LEA provides all middle school-aged or high school-aged unaccompanied homeless youth with individual </w:t>
            </w:r>
            <w:r w:rsidRPr="009F1E26">
              <w:lastRenderedPageBreak/>
              <w:t>student reports informing them of their specific academic needs and achievement.</w:t>
            </w:r>
          </w:p>
        </w:tc>
      </w:tr>
      <w:tr w:rsidR="00B015A7" w:rsidRPr="009F1E26" w14:paraId="4A4E614C" w14:textId="77777777" w:rsidTr="009B40F1">
        <w:tc>
          <w:tcPr>
            <w:tcW w:w="4796" w:type="dxa"/>
          </w:tcPr>
          <w:p w14:paraId="76243A5D" w14:textId="77777777" w:rsidR="00B015A7" w:rsidRPr="009F1E26" w:rsidRDefault="00B015A7" w:rsidP="009B40F1">
            <w:r w:rsidRPr="009F1E26">
              <w:lastRenderedPageBreak/>
              <w:t xml:space="preserve">Percent of middle school-aged or high school-aged unaccompanied homeless youth to whom the LEA provides written notice of decisions related to </w:t>
            </w:r>
            <w:proofErr w:type="gramStart"/>
            <w:r w:rsidRPr="009F1E26">
              <w:t>the eligibility</w:t>
            </w:r>
            <w:proofErr w:type="gramEnd"/>
            <w:r w:rsidRPr="009F1E26">
              <w:t>, school selection, or enrollment in school that includes their rights to appeal decisions through the dispute process</w:t>
            </w:r>
          </w:p>
        </w:tc>
        <w:tc>
          <w:tcPr>
            <w:tcW w:w="4798" w:type="dxa"/>
          </w:tcPr>
          <w:p w14:paraId="66E00788"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 xml:space="preserve">Local liaison records </w:t>
            </w:r>
          </w:p>
        </w:tc>
        <w:tc>
          <w:tcPr>
            <w:tcW w:w="4796" w:type="dxa"/>
          </w:tcPr>
          <w:p w14:paraId="3B8DCF16" w14:textId="77777777" w:rsidR="00B015A7" w:rsidRPr="009F1E26" w:rsidRDefault="00B015A7" w:rsidP="009B40F1">
            <w:r w:rsidRPr="009F1E26">
              <w:t xml:space="preserve">The LEA provides all middle school-aged or high school-aged unaccompanied homeless youth with written notice of decisions related to </w:t>
            </w:r>
            <w:proofErr w:type="gramStart"/>
            <w:r w:rsidRPr="009F1E26">
              <w:t>the eligibility</w:t>
            </w:r>
            <w:proofErr w:type="gramEnd"/>
            <w:r w:rsidRPr="009F1E26">
              <w:t>, school selection, or enrollment in school that includes their rights to appeal decisions through the dispute process.</w:t>
            </w:r>
          </w:p>
        </w:tc>
      </w:tr>
      <w:tr w:rsidR="00B015A7" w:rsidRPr="009F1E26" w14:paraId="3A27984A" w14:textId="77777777" w:rsidTr="009B40F1">
        <w:tc>
          <w:tcPr>
            <w:tcW w:w="4796" w:type="dxa"/>
          </w:tcPr>
          <w:p w14:paraId="3BF78670" w14:textId="77777777" w:rsidR="00B015A7" w:rsidRPr="009F1E26" w:rsidRDefault="00B015A7" w:rsidP="009B40F1">
            <w:r w:rsidRPr="009F1E26">
              <w:t>Percent of homeless parents and guardians whom the LEA informs of transportation services, including transportation to the school of origin</w:t>
            </w:r>
          </w:p>
        </w:tc>
        <w:tc>
          <w:tcPr>
            <w:tcW w:w="4798" w:type="dxa"/>
          </w:tcPr>
          <w:p w14:paraId="21ED4AC2" w14:textId="77777777" w:rsidR="00B015A7" w:rsidRPr="009F1E26" w:rsidRDefault="00B015A7" w:rsidP="00180705">
            <w:pPr>
              <w:pStyle w:val="ListParagraph"/>
              <w:numPr>
                <w:ilvl w:val="0"/>
                <w:numId w:val="27"/>
              </w:numPr>
              <w:overflowPunct/>
              <w:autoSpaceDE/>
              <w:autoSpaceDN/>
              <w:adjustRightInd/>
              <w:ind w:left="176" w:hanging="176"/>
              <w:textAlignment w:val="auto"/>
            </w:pPr>
            <w:r w:rsidRPr="009F1E26">
              <w:t>Local liaison records</w:t>
            </w:r>
          </w:p>
        </w:tc>
        <w:tc>
          <w:tcPr>
            <w:tcW w:w="4796" w:type="dxa"/>
          </w:tcPr>
          <w:p w14:paraId="2759C6AD" w14:textId="77777777" w:rsidR="00B015A7" w:rsidRPr="009F1E26" w:rsidRDefault="00B015A7" w:rsidP="009B40F1">
            <w:r w:rsidRPr="009F1E26">
              <w:t>The LEA provides all homeless parents and guardians of transportation services, including transportation to the school of origin</w:t>
            </w:r>
          </w:p>
        </w:tc>
      </w:tr>
      <w:tr w:rsidR="00B015A7" w:rsidRPr="009F1E26" w14:paraId="3252C98A" w14:textId="77777777" w:rsidTr="009B40F1">
        <w:tc>
          <w:tcPr>
            <w:tcW w:w="4796" w:type="dxa"/>
          </w:tcPr>
          <w:p w14:paraId="1C0A26A0" w14:textId="77777777" w:rsidR="00B015A7" w:rsidRPr="009F1E26" w:rsidRDefault="00B015A7" w:rsidP="009B40F1">
            <w:r w:rsidRPr="009F1E26">
              <w:t xml:space="preserve">Percent of unaccompanied homeless youth whom the LEA informs during their senior year of high school of their status as independent students </w:t>
            </w:r>
          </w:p>
        </w:tc>
        <w:tc>
          <w:tcPr>
            <w:tcW w:w="4798" w:type="dxa"/>
          </w:tcPr>
          <w:p w14:paraId="4C789680" w14:textId="77777777" w:rsidR="00B015A7" w:rsidRPr="009F1E26" w:rsidRDefault="00B015A7" w:rsidP="00180705">
            <w:pPr>
              <w:pStyle w:val="ListParagraph"/>
              <w:numPr>
                <w:ilvl w:val="0"/>
                <w:numId w:val="27"/>
              </w:numPr>
              <w:overflowPunct/>
              <w:autoSpaceDE/>
              <w:autoSpaceDN/>
              <w:adjustRightInd/>
              <w:ind w:left="169" w:hanging="169"/>
              <w:textAlignment w:val="auto"/>
            </w:pPr>
            <w:r w:rsidRPr="009F1E26">
              <w:t>Local liaison and school counselor records</w:t>
            </w:r>
          </w:p>
        </w:tc>
        <w:tc>
          <w:tcPr>
            <w:tcW w:w="4796" w:type="dxa"/>
          </w:tcPr>
          <w:p w14:paraId="49328630" w14:textId="77777777" w:rsidR="00B015A7" w:rsidRPr="009F1E26" w:rsidRDefault="00B015A7" w:rsidP="009B40F1">
            <w:r w:rsidRPr="009F1E26">
              <w:t xml:space="preserve">The LEA informs all unaccompanied homeless youth in their senior year of high school of their status as independent students. </w:t>
            </w:r>
          </w:p>
        </w:tc>
      </w:tr>
      <w:tr w:rsidR="00B015A7" w:rsidRPr="009F1E26" w14:paraId="111FB1BD" w14:textId="77777777" w:rsidTr="009B40F1">
        <w:tc>
          <w:tcPr>
            <w:tcW w:w="4796" w:type="dxa"/>
          </w:tcPr>
          <w:p w14:paraId="2D0A6E67" w14:textId="77777777" w:rsidR="00B015A7" w:rsidRPr="009F1E26" w:rsidRDefault="00B015A7" w:rsidP="009B40F1">
            <w:r w:rsidRPr="009F1E26">
              <w:t>Percent of unaccompanied homeless youth in their senior year that the LEA assists with applying to college, completing the FAFSA, and verifying their status as independent students</w:t>
            </w:r>
          </w:p>
        </w:tc>
        <w:tc>
          <w:tcPr>
            <w:tcW w:w="4798" w:type="dxa"/>
          </w:tcPr>
          <w:p w14:paraId="043A32E6" w14:textId="77777777" w:rsidR="00B015A7" w:rsidRPr="009F1E26" w:rsidRDefault="00B015A7" w:rsidP="00180705">
            <w:pPr>
              <w:pStyle w:val="ListParagraph"/>
              <w:numPr>
                <w:ilvl w:val="0"/>
                <w:numId w:val="27"/>
              </w:numPr>
              <w:overflowPunct/>
              <w:autoSpaceDE/>
              <w:autoSpaceDN/>
              <w:adjustRightInd/>
              <w:ind w:left="169" w:hanging="180"/>
              <w:textAlignment w:val="auto"/>
            </w:pPr>
            <w:r w:rsidRPr="009F1E26">
              <w:t>Local liaison and school counselor records</w:t>
            </w:r>
          </w:p>
        </w:tc>
        <w:tc>
          <w:tcPr>
            <w:tcW w:w="4796" w:type="dxa"/>
          </w:tcPr>
          <w:p w14:paraId="47BF4DFD" w14:textId="77777777" w:rsidR="00B015A7" w:rsidRPr="009F1E26" w:rsidRDefault="00B015A7" w:rsidP="009B40F1">
            <w:r w:rsidRPr="009F1E26">
              <w:t>The LEA assists all unaccompanied homeless youth in their senior year with applying to college, completing the FAFSA, and verifying their status as independent students.</w:t>
            </w:r>
          </w:p>
        </w:tc>
      </w:tr>
    </w:tbl>
    <w:p w14:paraId="4CE80D78" w14:textId="15C8185E" w:rsidR="00411320" w:rsidRDefault="00B015A7" w:rsidP="00180705">
      <w:pPr>
        <w:pStyle w:val="ListParagraph"/>
        <w:keepNext/>
        <w:numPr>
          <w:ilvl w:val="0"/>
          <w:numId w:val="31"/>
        </w:numPr>
        <w:spacing w:before="120"/>
        <w:ind w:left="360"/>
        <w:rPr>
          <w:b/>
          <w:color w:val="7030A0"/>
        </w:rPr>
      </w:pPr>
      <w:r w:rsidRPr="009F1E26">
        <w:rPr>
          <w:color w:val="000000" w:themeColor="text1"/>
        </w:rPr>
        <w:t>The LEA conducts awareness activities for educators and community service providers regarding the</w:t>
      </w:r>
      <w:r w:rsidRPr="009F1E26">
        <w:t xml:space="preserve"> rights and needs of homeless children and youth.</w:t>
      </w:r>
    </w:p>
    <w:tbl>
      <w:tblPr>
        <w:tblStyle w:val="TableGrid"/>
        <w:tblW w:w="0" w:type="auto"/>
        <w:tblLook w:val="04A0" w:firstRow="1" w:lastRow="0" w:firstColumn="1" w:lastColumn="0" w:noHBand="0" w:noVBand="1"/>
      </w:tblPr>
      <w:tblGrid>
        <w:gridCol w:w="4796"/>
        <w:gridCol w:w="4798"/>
        <w:gridCol w:w="4796"/>
      </w:tblGrid>
      <w:tr w:rsidR="00B015A7" w:rsidRPr="009F1E26" w14:paraId="1F4BC2E6" w14:textId="77777777" w:rsidTr="009B40F1">
        <w:tc>
          <w:tcPr>
            <w:tcW w:w="4796" w:type="dxa"/>
            <w:shd w:val="clear" w:color="auto" w:fill="B7D4EF" w:themeFill="text2" w:themeFillTint="33"/>
          </w:tcPr>
          <w:p w14:paraId="51C10DAD" w14:textId="77777777" w:rsidR="00B015A7" w:rsidRPr="009F1E26" w:rsidRDefault="00B015A7" w:rsidP="009B40F1">
            <w:r w:rsidRPr="009F1E26">
              <w:t>Suggested Indicators</w:t>
            </w:r>
          </w:p>
        </w:tc>
        <w:tc>
          <w:tcPr>
            <w:tcW w:w="4798" w:type="dxa"/>
            <w:shd w:val="clear" w:color="auto" w:fill="B7D4EF" w:themeFill="text2" w:themeFillTint="33"/>
          </w:tcPr>
          <w:p w14:paraId="763676FE" w14:textId="77777777" w:rsidR="00B015A7" w:rsidRPr="009F1E26" w:rsidRDefault="00B015A7" w:rsidP="009B40F1">
            <w:r w:rsidRPr="009F1E26">
              <w:t>Data Sources</w:t>
            </w:r>
          </w:p>
        </w:tc>
        <w:tc>
          <w:tcPr>
            <w:tcW w:w="4796" w:type="dxa"/>
            <w:shd w:val="clear" w:color="auto" w:fill="B7D4EF" w:themeFill="text2" w:themeFillTint="33"/>
          </w:tcPr>
          <w:p w14:paraId="227FE39D" w14:textId="77777777" w:rsidR="00B015A7" w:rsidRPr="009F1E26" w:rsidRDefault="00B015A7" w:rsidP="009B40F1">
            <w:r w:rsidRPr="009F1E26">
              <w:t>Long-term Goals</w:t>
            </w:r>
          </w:p>
        </w:tc>
      </w:tr>
      <w:tr w:rsidR="00B015A7" w:rsidRPr="009F1E26" w14:paraId="73822193" w14:textId="77777777" w:rsidTr="009B40F1">
        <w:tc>
          <w:tcPr>
            <w:tcW w:w="4796" w:type="dxa"/>
          </w:tcPr>
          <w:p w14:paraId="3880A242" w14:textId="77777777" w:rsidR="00B015A7" w:rsidRPr="009F1E26" w:rsidRDefault="00B015A7" w:rsidP="009B40F1">
            <w:r w:rsidRPr="009F1E26">
              <w:t>Percent of key educator role groups and LEA program administrators for whom the local liaison and homeless education program staff conduct awareness activities</w:t>
            </w:r>
          </w:p>
        </w:tc>
        <w:tc>
          <w:tcPr>
            <w:tcW w:w="4798" w:type="dxa"/>
          </w:tcPr>
          <w:p w14:paraId="39DD9A5D" w14:textId="77777777" w:rsidR="00B015A7" w:rsidRPr="009F1E26" w:rsidRDefault="00B015A7" w:rsidP="00180705">
            <w:pPr>
              <w:pStyle w:val="ListParagraph"/>
              <w:numPr>
                <w:ilvl w:val="0"/>
                <w:numId w:val="16"/>
              </w:numPr>
              <w:overflowPunct/>
              <w:autoSpaceDE/>
              <w:autoSpaceDN/>
              <w:adjustRightInd/>
              <w:ind w:left="170" w:hanging="180"/>
              <w:textAlignment w:val="auto"/>
            </w:pPr>
            <w:r w:rsidRPr="009F1E26">
              <w:t>List of all key educator role groups and LEA program administrators, including but not limited to teachers, principals, school support staff, school social workers, school counselors, school resource officers, school nurses, pupil transportation administrators and staff, and migrant education program staff</w:t>
            </w:r>
          </w:p>
          <w:p w14:paraId="0577BA34" w14:textId="77777777" w:rsidR="00B015A7" w:rsidRPr="009F1E26" w:rsidRDefault="00B015A7" w:rsidP="00180705">
            <w:pPr>
              <w:pStyle w:val="ListParagraph"/>
              <w:numPr>
                <w:ilvl w:val="0"/>
                <w:numId w:val="16"/>
              </w:numPr>
              <w:overflowPunct/>
              <w:autoSpaceDE/>
              <w:autoSpaceDN/>
              <w:adjustRightInd/>
              <w:ind w:left="170" w:hanging="180"/>
              <w:textAlignment w:val="auto"/>
            </w:pPr>
            <w:r w:rsidRPr="009F1E26">
              <w:t>Local liaison and homeless education program staff records of awareness activities, including when conducted and what type of activity, such as providing posters, mailed or emailed memoranda, personal contacts by phone, on-site meetings, or presentations</w:t>
            </w:r>
          </w:p>
        </w:tc>
        <w:tc>
          <w:tcPr>
            <w:tcW w:w="4796" w:type="dxa"/>
          </w:tcPr>
          <w:p w14:paraId="5D2F1D41" w14:textId="77777777" w:rsidR="00B015A7" w:rsidRPr="009F1E26" w:rsidRDefault="00B015A7" w:rsidP="009B40F1">
            <w:r w:rsidRPr="009F1E26">
              <w:t xml:space="preserve">The local liaison or other homeless education program staff annually conducts awareness activities with all key educator role groups and LEA program administrators. </w:t>
            </w:r>
          </w:p>
        </w:tc>
      </w:tr>
      <w:tr w:rsidR="00B015A7" w:rsidRPr="009F1E26" w14:paraId="20CB6C32" w14:textId="77777777" w:rsidTr="009B40F1">
        <w:tc>
          <w:tcPr>
            <w:tcW w:w="4796" w:type="dxa"/>
          </w:tcPr>
          <w:p w14:paraId="624EF1DF" w14:textId="77777777" w:rsidR="00B015A7" w:rsidRPr="009F1E26" w:rsidRDefault="00B015A7" w:rsidP="009B40F1">
            <w:r w:rsidRPr="009F1E26">
              <w:lastRenderedPageBreak/>
              <w:t>Percent of key community service providers for whom the local liaison and homeless education program staff conduct awareness activities</w:t>
            </w:r>
          </w:p>
        </w:tc>
        <w:tc>
          <w:tcPr>
            <w:tcW w:w="4798" w:type="dxa"/>
          </w:tcPr>
          <w:p w14:paraId="09A1E064" w14:textId="77777777" w:rsidR="00B015A7" w:rsidRPr="009F1E26" w:rsidRDefault="00B015A7" w:rsidP="00180705">
            <w:pPr>
              <w:pStyle w:val="ListParagraph"/>
              <w:numPr>
                <w:ilvl w:val="0"/>
                <w:numId w:val="17"/>
              </w:numPr>
              <w:overflowPunct/>
              <w:autoSpaceDE/>
              <w:autoSpaceDN/>
              <w:adjustRightInd/>
              <w:ind w:left="170" w:hanging="180"/>
              <w:textAlignment w:val="auto"/>
            </w:pPr>
            <w:r w:rsidRPr="009F1E26">
              <w:t xml:space="preserve">List of key community service providers, including but not limited to social service agencies, shelter and housing providers, law enforcement agencies, juvenile and family courts, </w:t>
            </w:r>
            <w:proofErr w:type="gramStart"/>
            <w:r w:rsidRPr="009F1E26">
              <w:t>child care</w:t>
            </w:r>
            <w:proofErr w:type="gramEnd"/>
            <w:r w:rsidRPr="009F1E26">
              <w:t xml:space="preserve"> providers, mental health providers, runaway and homeless youth centers, businesses, and faith-based organizations</w:t>
            </w:r>
          </w:p>
          <w:p w14:paraId="222A10C8" w14:textId="77777777" w:rsidR="00B015A7" w:rsidRPr="009F1E26" w:rsidRDefault="00B015A7" w:rsidP="00180705">
            <w:pPr>
              <w:pStyle w:val="ListParagraph"/>
              <w:numPr>
                <w:ilvl w:val="0"/>
                <w:numId w:val="17"/>
              </w:numPr>
              <w:overflowPunct/>
              <w:autoSpaceDE/>
              <w:autoSpaceDN/>
              <w:adjustRightInd/>
              <w:ind w:left="170" w:hanging="180"/>
              <w:textAlignment w:val="auto"/>
            </w:pPr>
            <w:r w:rsidRPr="009F1E26">
              <w:t>Local liaison and homeless education program staff records of awareness activities, including when conducted and what type of activity, such as providing posters, mailed or emailed memoranda, personal contacts by phone or on-site meeting, or presentations</w:t>
            </w:r>
          </w:p>
        </w:tc>
        <w:tc>
          <w:tcPr>
            <w:tcW w:w="4796" w:type="dxa"/>
          </w:tcPr>
          <w:p w14:paraId="42D281D4" w14:textId="77777777" w:rsidR="00B015A7" w:rsidRPr="009F1E26" w:rsidRDefault="00B015A7" w:rsidP="009B40F1">
            <w:r w:rsidRPr="009F1E26">
              <w:t>The LEA annually conducts awareness activities, with all key community service providers.</w:t>
            </w:r>
          </w:p>
        </w:tc>
      </w:tr>
      <w:tr w:rsidR="00B015A7" w:rsidRPr="009F1E26" w14:paraId="4CD9B572" w14:textId="77777777" w:rsidTr="009B40F1">
        <w:tc>
          <w:tcPr>
            <w:tcW w:w="4796" w:type="dxa"/>
          </w:tcPr>
          <w:p w14:paraId="37028D43" w14:textId="77777777" w:rsidR="00B015A7" w:rsidRPr="009F1E26" w:rsidRDefault="00B015A7" w:rsidP="009B40F1">
            <w:r w:rsidRPr="009F1E26">
              <w:t>Percent of educators and community service providers who work with homeless families, children, and youth who report that they understand the needs and educational rights of homeless children and youth</w:t>
            </w:r>
          </w:p>
        </w:tc>
        <w:tc>
          <w:tcPr>
            <w:tcW w:w="4798" w:type="dxa"/>
          </w:tcPr>
          <w:p w14:paraId="77F207AC" w14:textId="77777777" w:rsidR="00B015A7" w:rsidRPr="009F1E26" w:rsidRDefault="00B015A7" w:rsidP="00180705">
            <w:pPr>
              <w:pStyle w:val="ListParagraph"/>
              <w:numPr>
                <w:ilvl w:val="0"/>
                <w:numId w:val="30"/>
              </w:numPr>
              <w:overflowPunct/>
              <w:autoSpaceDE/>
              <w:autoSpaceDN/>
              <w:adjustRightInd/>
              <w:ind w:left="170" w:hanging="170"/>
              <w:textAlignment w:val="auto"/>
              <w:rPr>
                <w:sz w:val="22"/>
                <w:szCs w:val="22"/>
              </w:rPr>
            </w:pPr>
            <w:r w:rsidRPr="009F1E26">
              <w:rPr>
                <w:sz w:val="22"/>
                <w:szCs w:val="22"/>
              </w:rPr>
              <w:t>Survey</w:t>
            </w:r>
          </w:p>
        </w:tc>
        <w:tc>
          <w:tcPr>
            <w:tcW w:w="4796" w:type="dxa"/>
          </w:tcPr>
          <w:p w14:paraId="1B1D4480" w14:textId="77777777" w:rsidR="00B015A7" w:rsidRPr="009F1E26" w:rsidRDefault="00B015A7" w:rsidP="009B40F1">
            <w:r w:rsidRPr="009F1E26">
              <w:t>All educators and community service providers who work with homeless families, children, and youth report that they understand the needs and educational rights of homeless children and youth.</w:t>
            </w:r>
          </w:p>
        </w:tc>
      </w:tr>
    </w:tbl>
    <w:p w14:paraId="2DC6D41B" w14:textId="726EBEFA" w:rsidR="00411320" w:rsidRDefault="00AC77A1" w:rsidP="00180705">
      <w:pPr>
        <w:pStyle w:val="ListParagraph"/>
        <w:keepNext/>
        <w:numPr>
          <w:ilvl w:val="0"/>
          <w:numId w:val="31"/>
        </w:numPr>
        <w:spacing w:before="120"/>
        <w:ind w:left="360"/>
        <w:rPr>
          <w:b/>
          <w:color w:val="7030A0"/>
        </w:rPr>
      </w:pPr>
      <w:r w:rsidRPr="009F1E26">
        <w:t xml:space="preserve">LEAs coordinate and collaborate with programs within the LEA </w:t>
      </w:r>
      <w:r w:rsidRPr="009F1E26">
        <w:rPr>
          <w:color w:val="000000" w:themeColor="text1"/>
        </w:rPr>
        <w:t>to increase identification of homeless students, plan support activities, align procedures and practices, and leverage resources</w:t>
      </w:r>
      <w:r>
        <w:rPr>
          <w:color w:val="000000" w:themeColor="text1"/>
        </w:rPr>
        <w:t>.</w:t>
      </w:r>
    </w:p>
    <w:tbl>
      <w:tblPr>
        <w:tblStyle w:val="TableGrid"/>
        <w:tblW w:w="0" w:type="auto"/>
        <w:tblLook w:val="04A0" w:firstRow="1" w:lastRow="0" w:firstColumn="1" w:lastColumn="0" w:noHBand="0" w:noVBand="1"/>
      </w:tblPr>
      <w:tblGrid>
        <w:gridCol w:w="4796"/>
        <w:gridCol w:w="4798"/>
        <w:gridCol w:w="4796"/>
      </w:tblGrid>
      <w:tr w:rsidR="00AC77A1" w:rsidRPr="009F1E26" w14:paraId="3F743D2C" w14:textId="77777777" w:rsidTr="009B40F1">
        <w:tc>
          <w:tcPr>
            <w:tcW w:w="4796" w:type="dxa"/>
            <w:shd w:val="clear" w:color="auto" w:fill="B7D4EF" w:themeFill="text2" w:themeFillTint="33"/>
          </w:tcPr>
          <w:p w14:paraId="7494118B" w14:textId="77777777" w:rsidR="00AC77A1" w:rsidRPr="009F1E26" w:rsidRDefault="00AC77A1" w:rsidP="009B40F1">
            <w:r w:rsidRPr="009F1E26">
              <w:t>Suggested Indicators</w:t>
            </w:r>
          </w:p>
        </w:tc>
        <w:tc>
          <w:tcPr>
            <w:tcW w:w="4798" w:type="dxa"/>
            <w:shd w:val="clear" w:color="auto" w:fill="B7D4EF" w:themeFill="text2" w:themeFillTint="33"/>
          </w:tcPr>
          <w:p w14:paraId="6F71F99B" w14:textId="77777777" w:rsidR="00AC77A1" w:rsidRPr="009F1E26" w:rsidRDefault="00AC77A1" w:rsidP="009B40F1">
            <w:r w:rsidRPr="009F1E26">
              <w:t>Data Sources</w:t>
            </w:r>
          </w:p>
        </w:tc>
        <w:tc>
          <w:tcPr>
            <w:tcW w:w="4796" w:type="dxa"/>
            <w:shd w:val="clear" w:color="auto" w:fill="B7D4EF" w:themeFill="text2" w:themeFillTint="33"/>
          </w:tcPr>
          <w:p w14:paraId="02818FBF" w14:textId="77777777" w:rsidR="00AC77A1" w:rsidRPr="009F1E26" w:rsidRDefault="00AC77A1" w:rsidP="009B40F1">
            <w:r w:rsidRPr="009F1E26">
              <w:t>Long-term Goals</w:t>
            </w:r>
          </w:p>
        </w:tc>
      </w:tr>
      <w:tr w:rsidR="00AC77A1" w:rsidRPr="009F1E26" w14:paraId="560CA8D4" w14:textId="77777777" w:rsidTr="009B40F1">
        <w:tc>
          <w:tcPr>
            <w:tcW w:w="4796" w:type="dxa"/>
          </w:tcPr>
          <w:p w14:paraId="695B8FF5" w14:textId="77777777" w:rsidR="00AC77A1" w:rsidRPr="009F1E26" w:rsidRDefault="00AC77A1" w:rsidP="009B40F1">
            <w:r w:rsidRPr="009F1E26">
              <w:t xml:space="preserve">Annual meetings conducted by the local liaison or other homeless education staff with key program administrators to identify ways to coordinate activities to better serve homeless children and youth </w:t>
            </w:r>
          </w:p>
        </w:tc>
        <w:tc>
          <w:tcPr>
            <w:tcW w:w="4798" w:type="dxa"/>
          </w:tcPr>
          <w:p w14:paraId="78AEAC14" w14:textId="77777777" w:rsidR="00AC77A1" w:rsidRPr="009F1E26" w:rsidRDefault="00AC77A1" w:rsidP="009B40F1">
            <w:r w:rsidRPr="009F1E26">
              <w:t>Local liaison records of meetings with programs including, but not limited to Title I, special education, child nutrition, preschool programs, EL programs, migrant education, athletic associations, tutoring programs, and summer enrichment programs</w:t>
            </w:r>
          </w:p>
        </w:tc>
        <w:tc>
          <w:tcPr>
            <w:tcW w:w="4796" w:type="dxa"/>
          </w:tcPr>
          <w:p w14:paraId="600C61B1" w14:textId="77777777" w:rsidR="00AC77A1" w:rsidRPr="009F1E26" w:rsidRDefault="00AC77A1" w:rsidP="009B40F1">
            <w:r w:rsidRPr="009F1E26">
              <w:t xml:space="preserve">The local liaison or other homeless education program staff annually meets with all key program administrators to identify ways to coordinate activities to better serve homeless children and youth. </w:t>
            </w:r>
          </w:p>
        </w:tc>
      </w:tr>
      <w:tr w:rsidR="00AC77A1" w:rsidRPr="009F1E26" w14:paraId="145D52A8" w14:textId="77777777" w:rsidTr="009B40F1">
        <w:tc>
          <w:tcPr>
            <w:tcW w:w="4796" w:type="dxa"/>
          </w:tcPr>
          <w:p w14:paraId="3EB5AB93" w14:textId="77777777" w:rsidR="00AC77A1" w:rsidRPr="009F1E26" w:rsidRDefault="00AC77A1" w:rsidP="009B40F1">
            <w:r w:rsidRPr="009F1E26">
              <w:t xml:space="preserve">Coordination activities between programs serving homeless children and youth and the homeless education program </w:t>
            </w:r>
          </w:p>
        </w:tc>
        <w:tc>
          <w:tcPr>
            <w:tcW w:w="4798" w:type="dxa"/>
          </w:tcPr>
          <w:p w14:paraId="5A840915" w14:textId="77777777" w:rsidR="00AC77A1" w:rsidRPr="009F1E26" w:rsidRDefault="00AC77A1" w:rsidP="009B40F1">
            <w:r w:rsidRPr="009F1E26">
              <w:t>Local liaison records of coordination activities including, but not limited to, the identification of homeless students, planning support activities, aligning procedures and practices, and leveraging resources</w:t>
            </w:r>
          </w:p>
        </w:tc>
        <w:tc>
          <w:tcPr>
            <w:tcW w:w="4796" w:type="dxa"/>
          </w:tcPr>
          <w:p w14:paraId="165D4CF0" w14:textId="77777777" w:rsidR="00AC77A1" w:rsidRPr="009F1E26" w:rsidRDefault="00AC77A1" w:rsidP="009B40F1">
            <w:r w:rsidRPr="009F1E26">
              <w:t>All key programs serving homeless children and youth demonstrate coordination with the homeless education program.</w:t>
            </w:r>
          </w:p>
        </w:tc>
      </w:tr>
    </w:tbl>
    <w:p w14:paraId="02C2ECED" w14:textId="422722CC" w:rsidR="00411320" w:rsidRDefault="00AC77A1" w:rsidP="00180705">
      <w:pPr>
        <w:pStyle w:val="ListParagraph"/>
        <w:keepNext/>
        <w:numPr>
          <w:ilvl w:val="0"/>
          <w:numId w:val="31"/>
        </w:numPr>
        <w:spacing w:before="120"/>
        <w:ind w:left="360"/>
        <w:rPr>
          <w:b/>
          <w:color w:val="7030A0"/>
        </w:rPr>
      </w:pPr>
      <w:r w:rsidRPr="009F1E26">
        <w:t xml:space="preserve">LEAs coordinate and collaborate with community agencies, organizations, and business partners </w:t>
      </w:r>
      <w:r w:rsidRPr="009F1E26">
        <w:rPr>
          <w:color w:val="000000" w:themeColor="text1"/>
        </w:rPr>
        <w:t>to deliver comprehensive services in an efficient manner, expand or leverage resources, and participate in policy discussions</w:t>
      </w:r>
      <w:r>
        <w:rPr>
          <w:color w:val="000000" w:themeColor="text1"/>
        </w:rPr>
        <w:t>.</w:t>
      </w:r>
    </w:p>
    <w:tbl>
      <w:tblPr>
        <w:tblStyle w:val="TableGrid"/>
        <w:tblW w:w="0" w:type="auto"/>
        <w:tblLook w:val="04A0" w:firstRow="1" w:lastRow="0" w:firstColumn="1" w:lastColumn="0" w:noHBand="0" w:noVBand="1"/>
      </w:tblPr>
      <w:tblGrid>
        <w:gridCol w:w="4796"/>
        <w:gridCol w:w="4798"/>
        <w:gridCol w:w="4796"/>
      </w:tblGrid>
      <w:tr w:rsidR="00AC77A1" w:rsidRPr="009F1E26" w14:paraId="37306374" w14:textId="77777777" w:rsidTr="009B40F1">
        <w:tc>
          <w:tcPr>
            <w:tcW w:w="4796" w:type="dxa"/>
            <w:shd w:val="clear" w:color="auto" w:fill="B7D4EF" w:themeFill="text2" w:themeFillTint="33"/>
          </w:tcPr>
          <w:p w14:paraId="3F02C1B9" w14:textId="77777777" w:rsidR="00AC77A1" w:rsidRPr="009F1E26" w:rsidRDefault="00AC77A1" w:rsidP="009B40F1">
            <w:r w:rsidRPr="009F1E26">
              <w:t>Suggested Indicators</w:t>
            </w:r>
          </w:p>
        </w:tc>
        <w:tc>
          <w:tcPr>
            <w:tcW w:w="4798" w:type="dxa"/>
            <w:shd w:val="clear" w:color="auto" w:fill="B7D4EF" w:themeFill="text2" w:themeFillTint="33"/>
          </w:tcPr>
          <w:p w14:paraId="67CEB1FE" w14:textId="77777777" w:rsidR="00AC77A1" w:rsidRPr="009F1E26" w:rsidRDefault="00AC77A1" w:rsidP="009B40F1">
            <w:r w:rsidRPr="009F1E26">
              <w:t>Data Sources</w:t>
            </w:r>
          </w:p>
        </w:tc>
        <w:tc>
          <w:tcPr>
            <w:tcW w:w="4796" w:type="dxa"/>
            <w:shd w:val="clear" w:color="auto" w:fill="B7D4EF" w:themeFill="text2" w:themeFillTint="33"/>
          </w:tcPr>
          <w:p w14:paraId="7F8F4AAA" w14:textId="77777777" w:rsidR="00AC77A1" w:rsidRPr="009F1E26" w:rsidRDefault="00AC77A1" w:rsidP="009B40F1">
            <w:r w:rsidRPr="009F1E26">
              <w:t>Long-term Goals</w:t>
            </w:r>
          </w:p>
        </w:tc>
      </w:tr>
      <w:tr w:rsidR="00AC77A1" w:rsidRPr="009F1E26" w14:paraId="3E70B9C3" w14:textId="77777777" w:rsidTr="009B40F1">
        <w:tc>
          <w:tcPr>
            <w:tcW w:w="4796" w:type="dxa"/>
          </w:tcPr>
          <w:p w14:paraId="5664312E" w14:textId="77777777" w:rsidR="00AC77A1" w:rsidRPr="009F1E26" w:rsidRDefault="00AC77A1" w:rsidP="009B40F1">
            <w:r w:rsidRPr="009F1E26">
              <w:lastRenderedPageBreak/>
              <w:t>Annual meetings conducted by the local liaison or other homeless education program staff with program administrators in key community agencies or organizations to identify ways to coordinate activities to better serve homeless children and youth</w:t>
            </w:r>
          </w:p>
        </w:tc>
        <w:tc>
          <w:tcPr>
            <w:tcW w:w="4798" w:type="dxa"/>
          </w:tcPr>
          <w:p w14:paraId="5CBF9BF5" w14:textId="77777777" w:rsidR="00AC77A1" w:rsidRPr="009F1E26" w:rsidRDefault="00AC77A1" w:rsidP="00180705">
            <w:pPr>
              <w:pStyle w:val="ListParagraph"/>
              <w:numPr>
                <w:ilvl w:val="0"/>
                <w:numId w:val="15"/>
              </w:numPr>
              <w:overflowPunct/>
              <w:autoSpaceDE/>
              <w:autoSpaceDN/>
              <w:adjustRightInd/>
              <w:ind w:left="170" w:hanging="180"/>
              <w:textAlignment w:val="auto"/>
            </w:pPr>
            <w:r w:rsidRPr="009F1E26">
              <w:t xml:space="preserve">List of all key community agencies and organizations that include, but are not limited to, social service agencies, shelter and housing providers, law enforcement agencies, juvenile and family courts, Head Start and Early Head Start, </w:t>
            </w:r>
            <w:proofErr w:type="gramStart"/>
            <w:r w:rsidRPr="009F1E26">
              <w:t>child care</w:t>
            </w:r>
            <w:proofErr w:type="gramEnd"/>
            <w:r w:rsidRPr="009F1E26">
              <w:t xml:space="preserve"> providers, mental health providers, runaway and homeless youth centers, businesses, and faith-based organizations </w:t>
            </w:r>
          </w:p>
          <w:p w14:paraId="3DCEF593" w14:textId="77777777" w:rsidR="00AC77A1" w:rsidRPr="009F1E26" w:rsidRDefault="00AC77A1" w:rsidP="00180705">
            <w:pPr>
              <w:pStyle w:val="ListParagraph"/>
              <w:numPr>
                <w:ilvl w:val="0"/>
                <w:numId w:val="15"/>
              </w:numPr>
              <w:overflowPunct/>
              <w:autoSpaceDE/>
              <w:autoSpaceDN/>
              <w:adjustRightInd/>
              <w:ind w:left="170" w:hanging="180"/>
              <w:textAlignment w:val="auto"/>
            </w:pPr>
            <w:r w:rsidRPr="009F1E26">
              <w:t>Local liaison and homeless education program staff records of meetings with community agencies and minutes detailing their purpose</w:t>
            </w:r>
          </w:p>
        </w:tc>
        <w:tc>
          <w:tcPr>
            <w:tcW w:w="4796" w:type="dxa"/>
          </w:tcPr>
          <w:p w14:paraId="47AFCDA3" w14:textId="77777777" w:rsidR="00AC77A1" w:rsidRPr="009F1E26" w:rsidRDefault="00AC77A1" w:rsidP="009B40F1">
            <w:r w:rsidRPr="009F1E26">
              <w:t xml:space="preserve">The local liaison or other homeless education program staff annually meets with program administrators in all key community agencies or organizations to identify ways to coordinate activities to better serve homeless children and youth. </w:t>
            </w:r>
          </w:p>
        </w:tc>
      </w:tr>
      <w:tr w:rsidR="00AC77A1" w:rsidRPr="009F1E26" w14:paraId="6D5833A4" w14:textId="77777777" w:rsidTr="009B40F1">
        <w:tc>
          <w:tcPr>
            <w:tcW w:w="4796" w:type="dxa"/>
          </w:tcPr>
          <w:p w14:paraId="059335A0" w14:textId="77777777" w:rsidR="00AC77A1" w:rsidRPr="009F1E26" w:rsidRDefault="00AC77A1" w:rsidP="009B40F1">
            <w:r w:rsidRPr="009F1E26">
              <w:t>Percent of key community agencies and organizations serving homeless children and youth with which the LEA conducts coordination activities</w:t>
            </w:r>
          </w:p>
        </w:tc>
        <w:tc>
          <w:tcPr>
            <w:tcW w:w="4798" w:type="dxa"/>
          </w:tcPr>
          <w:p w14:paraId="7B7CEF0C" w14:textId="77777777" w:rsidR="00AC77A1" w:rsidRPr="009F1E26" w:rsidRDefault="00AC77A1" w:rsidP="00180705">
            <w:pPr>
              <w:pStyle w:val="ListParagraph"/>
              <w:numPr>
                <w:ilvl w:val="0"/>
                <w:numId w:val="21"/>
              </w:numPr>
              <w:overflowPunct/>
              <w:autoSpaceDE/>
              <w:autoSpaceDN/>
              <w:adjustRightInd/>
              <w:ind w:left="176" w:hanging="180"/>
              <w:textAlignment w:val="auto"/>
            </w:pPr>
            <w:r w:rsidRPr="009F1E26">
              <w:t xml:space="preserve">List of key community agencies and organizations serving homeless children and youth that include, but are not limited to, social service agencies, shelter and housing providers, law enforcement agencies, juvenile and family courts, Head Start and Early Head Start, </w:t>
            </w:r>
            <w:proofErr w:type="gramStart"/>
            <w:r w:rsidRPr="009F1E26">
              <w:t>child care</w:t>
            </w:r>
            <w:proofErr w:type="gramEnd"/>
            <w:r w:rsidRPr="009F1E26">
              <w:t xml:space="preserve"> providers, mental health providers, runaway and homeless youth centers, businesses, and faith-based organizations</w:t>
            </w:r>
          </w:p>
          <w:p w14:paraId="02EB9AD8" w14:textId="77777777" w:rsidR="00AC77A1" w:rsidRPr="009F1E26" w:rsidRDefault="00AC77A1" w:rsidP="00180705">
            <w:pPr>
              <w:pStyle w:val="ListParagraph"/>
              <w:numPr>
                <w:ilvl w:val="0"/>
                <w:numId w:val="15"/>
              </w:numPr>
              <w:overflowPunct/>
              <w:autoSpaceDE/>
              <w:autoSpaceDN/>
              <w:adjustRightInd/>
              <w:ind w:left="170" w:hanging="180"/>
              <w:textAlignment w:val="auto"/>
            </w:pPr>
            <w:r w:rsidRPr="009F1E26">
              <w:t xml:space="preserve">Local liaison and homeless education program staff records documenting coordination through joint activities with key community agencies serving homeless children and youth, that may include, but are not limited to </w:t>
            </w:r>
            <w:r w:rsidRPr="009F1E26">
              <w:rPr>
                <w:color w:val="000000" w:themeColor="text1"/>
              </w:rPr>
              <w:t>connecting homeless children and youth with schools, participating in joint projects to support their educational needs, increasing LEA resources to serve homeless children and youth, and including homeless children and youth in policy discussions</w:t>
            </w:r>
          </w:p>
          <w:p w14:paraId="23A01122" w14:textId="77777777" w:rsidR="00AC77A1" w:rsidRPr="009F1E26" w:rsidRDefault="00AC77A1" w:rsidP="00180705">
            <w:pPr>
              <w:pStyle w:val="ListParagraph"/>
              <w:numPr>
                <w:ilvl w:val="0"/>
                <w:numId w:val="15"/>
              </w:numPr>
              <w:overflowPunct/>
              <w:autoSpaceDE/>
              <w:autoSpaceDN/>
              <w:adjustRightInd/>
              <w:ind w:left="170" w:hanging="180"/>
              <w:textAlignment w:val="auto"/>
            </w:pPr>
            <w:r w:rsidRPr="009F1E26">
              <w:rPr>
                <w:color w:val="000000" w:themeColor="text1"/>
              </w:rPr>
              <w:t xml:space="preserve">Memoranda of agreement with community agencies and organizations for joint activities </w:t>
            </w:r>
            <w:r w:rsidRPr="009F1E26">
              <w:t>such as, but not limited to, coordination on data sharing, referrals of clients, coordinating services, and sharing resources</w:t>
            </w:r>
          </w:p>
        </w:tc>
        <w:tc>
          <w:tcPr>
            <w:tcW w:w="4796" w:type="dxa"/>
          </w:tcPr>
          <w:p w14:paraId="4EBE15D4" w14:textId="77777777" w:rsidR="00AC77A1" w:rsidRPr="009F1E26" w:rsidRDefault="00AC77A1" w:rsidP="009B40F1">
            <w:r w:rsidRPr="009F1E26">
              <w:t xml:space="preserve">The LEA demonstrates coordination with all key community agencies and organizations serving homeless children and youth.  </w:t>
            </w:r>
          </w:p>
        </w:tc>
      </w:tr>
      <w:tr w:rsidR="00AC77A1" w:rsidRPr="009F1E26" w14:paraId="41440718" w14:textId="77777777" w:rsidTr="009B40F1">
        <w:tc>
          <w:tcPr>
            <w:tcW w:w="4796" w:type="dxa"/>
          </w:tcPr>
          <w:p w14:paraId="6BC1FB4F" w14:textId="77777777" w:rsidR="00AC77A1" w:rsidRPr="009F1E26" w:rsidRDefault="00AC77A1" w:rsidP="009B40F1">
            <w:r w:rsidRPr="009F1E26">
              <w:t xml:space="preserve">Percent of key local task forces or advisory councils on which the local liaison or other homeless education staff participate </w:t>
            </w:r>
          </w:p>
        </w:tc>
        <w:tc>
          <w:tcPr>
            <w:tcW w:w="4798" w:type="dxa"/>
          </w:tcPr>
          <w:p w14:paraId="0BD2F2B9" w14:textId="77777777" w:rsidR="00AC77A1" w:rsidRPr="009F1E26" w:rsidRDefault="00AC77A1" w:rsidP="00180705">
            <w:pPr>
              <w:pStyle w:val="ListParagraph"/>
              <w:numPr>
                <w:ilvl w:val="0"/>
                <w:numId w:val="20"/>
              </w:numPr>
              <w:overflowPunct/>
              <w:autoSpaceDE/>
              <w:autoSpaceDN/>
              <w:adjustRightInd/>
              <w:ind w:left="176" w:hanging="180"/>
              <w:textAlignment w:val="auto"/>
            </w:pPr>
            <w:r w:rsidRPr="009F1E26">
              <w:t xml:space="preserve">List of all key local task forces or advisory councils that include, but are not limited to, homeless coalitions, housing agencies, a HUD-funded agency or </w:t>
            </w:r>
            <w:r w:rsidRPr="009F1E26">
              <w:lastRenderedPageBreak/>
              <w:t>initiative like the Continuum of Care, and the IDEA Part C Interagency Coordinating Council</w:t>
            </w:r>
          </w:p>
          <w:p w14:paraId="36B661C6" w14:textId="77777777" w:rsidR="00AC77A1" w:rsidRPr="009F1E26" w:rsidRDefault="00AC77A1" w:rsidP="00180705">
            <w:pPr>
              <w:pStyle w:val="ListParagraph"/>
              <w:numPr>
                <w:ilvl w:val="0"/>
                <w:numId w:val="20"/>
              </w:numPr>
              <w:overflowPunct/>
              <w:autoSpaceDE/>
              <w:autoSpaceDN/>
              <w:adjustRightInd/>
              <w:ind w:left="176" w:hanging="180"/>
              <w:textAlignment w:val="auto"/>
            </w:pPr>
            <w:r w:rsidRPr="009F1E26">
              <w:t>Local liaison and homeless education program staff records of task force and advisory council meetings in which they participated</w:t>
            </w:r>
          </w:p>
        </w:tc>
        <w:tc>
          <w:tcPr>
            <w:tcW w:w="4796" w:type="dxa"/>
          </w:tcPr>
          <w:p w14:paraId="0DD1B61C" w14:textId="77777777" w:rsidR="00AC77A1" w:rsidRPr="009F1E26" w:rsidRDefault="00AC77A1" w:rsidP="009B40F1">
            <w:r w:rsidRPr="009F1E26">
              <w:lastRenderedPageBreak/>
              <w:t xml:space="preserve">The local liaison or other homeless education staff participate </w:t>
            </w:r>
            <w:proofErr w:type="gramStart"/>
            <w:r w:rsidRPr="009F1E26">
              <w:t>on</w:t>
            </w:r>
            <w:proofErr w:type="gramEnd"/>
            <w:r w:rsidRPr="009F1E26">
              <w:t xml:space="preserve"> all key local task forces or advisory councils. </w:t>
            </w:r>
          </w:p>
        </w:tc>
      </w:tr>
    </w:tbl>
    <w:p w14:paraId="334E9060" w14:textId="77777777" w:rsidR="00B0285A" w:rsidRPr="002A090C" w:rsidRDefault="00B0285A" w:rsidP="00DD1710">
      <w:pPr>
        <w:keepNext/>
        <w:rPr>
          <w:b/>
        </w:rPr>
      </w:pPr>
      <w:r w:rsidRPr="002A090C">
        <w:rPr>
          <w:b/>
        </w:rPr>
        <w:t>LEA Program Management Standards</w:t>
      </w:r>
    </w:p>
    <w:p w14:paraId="75C3BA3A" w14:textId="460713E6" w:rsidR="00411320" w:rsidRDefault="00AC77A1" w:rsidP="00180705">
      <w:pPr>
        <w:pStyle w:val="ListParagraph"/>
        <w:keepNext/>
        <w:numPr>
          <w:ilvl w:val="0"/>
          <w:numId w:val="31"/>
        </w:numPr>
        <w:spacing w:before="120"/>
        <w:ind w:left="360"/>
        <w:rPr>
          <w:b/>
          <w:color w:val="7030A0"/>
        </w:rPr>
      </w:pPr>
      <w:r w:rsidRPr="009F1E26">
        <w:rPr>
          <w:color w:val="000000" w:themeColor="text1"/>
        </w:rPr>
        <w:t>The LEA local liaison has sufficient time, training, and support to carry out his or her duties</w:t>
      </w:r>
    </w:p>
    <w:tbl>
      <w:tblPr>
        <w:tblStyle w:val="TableGrid"/>
        <w:tblW w:w="0" w:type="auto"/>
        <w:tblLook w:val="04A0" w:firstRow="1" w:lastRow="0" w:firstColumn="1" w:lastColumn="0" w:noHBand="0" w:noVBand="1"/>
      </w:tblPr>
      <w:tblGrid>
        <w:gridCol w:w="4794"/>
        <w:gridCol w:w="4801"/>
        <w:gridCol w:w="4795"/>
      </w:tblGrid>
      <w:tr w:rsidR="00AC77A1" w:rsidRPr="009F1E26" w14:paraId="12ACF010" w14:textId="77777777" w:rsidTr="009B40F1">
        <w:tc>
          <w:tcPr>
            <w:tcW w:w="4794" w:type="dxa"/>
            <w:shd w:val="clear" w:color="auto" w:fill="B7D4EF" w:themeFill="text2" w:themeFillTint="33"/>
          </w:tcPr>
          <w:p w14:paraId="3D407A7A" w14:textId="77777777" w:rsidR="00AC77A1" w:rsidRPr="009F1E26" w:rsidRDefault="00AC77A1" w:rsidP="009B40F1">
            <w:r w:rsidRPr="009F1E26">
              <w:t>Suggested Indicators</w:t>
            </w:r>
          </w:p>
        </w:tc>
        <w:tc>
          <w:tcPr>
            <w:tcW w:w="4801" w:type="dxa"/>
            <w:shd w:val="clear" w:color="auto" w:fill="B7D4EF" w:themeFill="text2" w:themeFillTint="33"/>
          </w:tcPr>
          <w:p w14:paraId="6DA76BFD" w14:textId="77777777" w:rsidR="00AC77A1" w:rsidRPr="009F1E26" w:rsidRDefault="00AC77A1" w:rsidP="009B40F1">
            <w:r w:rsidRPr="009F1E26">
              <w:t>Data Sources</w:t>
            </w:r>
          </w:p>
        </w:tc>
        <w:tc>
          <w:tcPr>
            <w:tcW w:w="4795" w:type="dxa"/>
            <w:shd w:val="clear" w:color="auto" w:fill="B7D4EF" w:themeFill="text2" w:themeFillTint="33"/>
          </w:tcPr>
          <w:p w14:paraId="4AE6C8AA" w14:textId="77777777" w:rsidR="00AC77A1" w:rsidRPr="009F1E26" w:rsidRDefault="00AC77A1" w:rsidP="009B40F1">
            <w:r w:rsidRPr="009F1E26">
              <w:t>Long-term Goals</w:t>
            </w:r>
          </w:p>
        </w:tc>
      </w:tr>
      <w:tr w:rsidR="00AC77A1" w:rsidRPr="009F1E26" w14:paraId="13A6B6C9" w14:textId="77777777" w:rsidTr="009B40F1">
        <w:tc>
          <w:tcPr>
            <w:tcW w:w="4794" w:type="dxa"/>
          </w:tcPr>
          <w:p w14:paraId="0F82422C" w14:textId="77777777" w:rsidR="00AC77A1" w:rsidRPr="009F1E26" w:rsidRDefault="00AC77A1" w:rsidP="009B40F1">
            <w:r w:rsidRPr="009F1E26">
              <w:t xml:space="preserve">Number of </w:t>
            </w:r>
            <w:proofErr w:type="gramStart"/>
            <w:r w:rsidRPr="009F1E26">
              <w:t>trainings</w:t>
            </w:r>
            <w:proofErr w:type="gramEnd"/>
            <w:r w:rsidRPr="009F1E26">
              <w:t xml:space="preserve"> specific to the homeless education program in which the local liaison participates in a year</w:t>
            </w:r>
          </w:p>
        </w:tc>
        <w:tc>
          <w:tcPr>
            <w:tcW w:w="4801" w:type="dxa"/>
          </w:tcPr>
          <w:p w14:paraId="133159D8" w14:textId="77777777" w:rsidR="00AC77A1" w:rsidRPr="009F1E26" w:rsidRDefault="00AC77A1" w:rsidP="009B40F1">
            <w:r w:rsidRPr="009F1E26">
              <w:t>Documentation of local liaison participation in training specific to homeless education</w:t>
            </w:r>
          </w:p>
        </w:tc>
        <w:tc>
          <w:tcPr>
            <w:tcW w:w="4795" w:type="dxa"/>
          </w:tcPr>
          <w:p w14:paraId="67506E5C" w14:textId="77777777" w:rsidR="00AC77A1" w:rsidRPr="009F1E26" w:rsidRDefault="00AC77A1" w:rsidP="009B40F1">
            <w:r w:rsidRPr="009F1E26">
              <w:t xml:space="preserve">The local liaison participates in at least one </w:t>
            </w:r>
            <w:proofErr w:type="gramStart"/>
            <w:r w:rsidRPr="009F1E26">
              <w:t>training</w:t>
            </w:r>
            <w:proofErr w:type="gramEnd"/>
            <w:r w:rsidRPr="009F1E26">
              <w:t xml:space="preserve"> specific to the homeless education program on an annual basis.</w:t>
            </w:r>
          </w:p>
        </w:tc>
      </w:tr>
      <w:tr w:rsidR="00AC77A1" w:rsidRPr="009F1E26" w14:paraId="68A97CEC" w14:textId="77777777" w:rsidTr="009B40F1">
        <w:trPr>
          <w:trHeight w:val="521"/>
        </w:trPr>
        <w:tc>
          <w:tcPr>
            <w:tcW w:w="4794" w:type="dxa"/>
          </w:tcPr>
          <w:p w14:paraId="7DBEFE0E" w14:textId="77777777" w:rsidR="00AC77A1" w:rsidRPr="009F1E26" w:rsidRDefault="00AC77A1" w:rsidP="009B40F1">
            <w:r w:rsidRPr="009F1E26">
              <w:t xml:space="preserve">Percent of time (FTE) allocated to the local liaison position compared to the number of homeless students identified in the LEA and compared to other LEAs with comparable numbers of homeless students identified and of a comparable size </w:t>
            </w:r>
            <w:proofErr w:type="gramStart"/>
            <w:r w:rsidRPr="009F1E26">
              <w:t>and that</w:t>
            </w:r>
            <w:proofErr w:type="gramEnd"/>
            <w:r w:rsidRPr="009F1E26">
              <w:t xml:space="preserve"> implement high quality homeless education programs</w:t>
            </w:r>
          </w:p>
        </w:tc>
        <w:tc>
          <w:tcPr>
            <w:tcW w:w="4801" w:type="dxa"/>
          </w:tcPr>
          <w:p w14:paraId="23255267" w14:textId="77777777" w:rsidR="00AC77A1" w:rsidRPr="009F1E26" w:rsidRDefault="00AC77A1" w:rsidP="00180705">
            <w:pPr>
              <w:pStyle w:val="ListParagraph"/>
              <w:numPr>
                <w:ilvl w:val="0"/>
                <w:numId w:val="22"/>
              </w:numPr>
              <w:overflowPunct/>
              <w:autoSpaceDE/>
              <w:autoSpaceDN/>
              <w:adjustRightInd/>
              <w:ind w:left="176" w:hanging="176"/>
              <w:textAlignment w:val="auto"/>
            </w:pPr>
            <w:r w:rsidRPr="009F1E26">
              <w:rPr>
                <w:color w:val="000000" w:themeColor="text1"/>
              </w:rPr>
              <w:t>Percent of local liaison time (FTE) allocated to homeless education</w:t>
            </w:r>
          </w:p>
          <w:p w14:paraId="69D701DF" w14:textId="77777777" w:rsidR="00AC77A1" w:rsidRPr="009F1E26" w:rsidRDefault="00AC77A1" w:rsidP="00180705">
            <w:pPr>
              <w:pStyle w:val="ListParagraph"/>
              <w:numPr>
                <w:ilvl w:val="0"/>
                <w:numId w:val="22"/>
              </w:numPr>
              <w:overflowPunct/>
              <w:autoSpaceDE/>
              <w:autoSpaceDN/>
              <w:adjustRightInd/>
              <w:ind w:left="176" w:hanging="176"/>
              <w:textAlignment w:val="auto"/>
            </w:pPr>
            <w:r w:rsidRPr="009F1E26">
              <w:rPr>
                <w:color w:val="000000" w:themeColor="text1"/>
              </w:rPr>
              <w:t>Number of homeless children and youth in the LEA</w:t>
            </w:r>
          </w:p>
          <w:p w14:paraId="786FBAA6" w14:textId="77777777" w:rsidR="00AC77A1" w:rsidRPr="009F1E26" w:rsidRDefault="00AC77A1" w:rsidP="00180705">
            <w:pPr>
              <w:pStyle w:val="ListParagraph"/>
              <w:numPr>
                <w:ilvl w:val="0"/>
                <w:numId w:val="22"/>
              </w:numPr>
              <w:overflowPunct/>
              <w:autoSpaceDE/>
              <w:autoSpaceDN/>
              <w:adjustRightInd/>
              <w:ind w:left="176" w:hanging="176"/>
              <w:textAlignment w:val="auto"/>
              <w:rPr>
                <w:sz w:val="22"/>
                <w:szCs w:val="22"/>
              </w:rPr>
            </w:pPr>
            <w:r w:rsidRPr="009F1E26">
              <w:rPr>
                <w:color w:val="000000" w:themeColor="text1"/>
              </w:rPr>
              <w:t xml:space="preserve">Ratio of </w:t>
            </w:r>
            <w:proofErr w:type="gramStart"/>
            <w:r w:rsidRPr="009F1E26">
              <w:rPr>
                <w:color w:val="000000" w:themeColor="text1"/>
              </w:rPr>
              <w:t>percent</w:t>
            </w:r>
            <w:proofErr w:type="gramEnd"/>
            <w:r w:rsidRPr="009F1E26">
              <w:rPr>
                <w:color w:val="000000" w:themeColor="text1"/>
              </w:rPr>
              <w:t xml:space="preserve"> of time and number of homeless children and youth identified compared to that of similar LEAs with high quality programs</w:t>
            </w:r>
          </w:p>
        </w:tc>
        <w:tc>
          <w:tcPr>
            <w:tcW w:w="4795" w:type="dxa"/>
          </w:tcPr>
          <w:p w14:paraId="71586F0F" w14:textId="77777777" w:rsidR="00AC77A1" w:rsidRPr="009F1E26" w:rsidRDefault="00AC77A1" w:rsidP="009B40F1">
            <w:r w:rsidRPr="009F1E26">
              <w:t xml:space="preserve">The local liaison and homeless education program staff have time allocated to the position that is proportional to the number of homeless students identified in the </w:t>
            </w:r>
            <w:proofErr w:type="gramStart"/>
            <w:r w:rsidRPr="009F1E26">
              <w:t>LEA, and</w:t>
            </w:r>
            <w:proofErr w:type="gramEnd"/>
            <w:r w:rsidRPr="009F1E26">
              <w:t xml:space="preserve"> is </w:t>
            </w:r>
            <w:proofErr w:type="gramStart"/>
            <w:r w:rsidRPr="009F1E26">
              <w:t>similar to</w:t>
            </w:r>
            <w:proofErr w:type="gramEnd"/>
            <w:r w:rsidRPr="009F1E26">
              <w:t xml:space="preserve"> LEAs that implement high quality homeless education programs with comparable numbers of homeless students identified.</w:t>
            </w:r>
          </w:p>
        </w:tc>
      </w:tr>
    </w:tbl>
    <w:p w14:paraId="23F10684" w14:textId="763EE1D9" w:rsidR="00411320" w:rsidRPr="00AC77A1" w:rsidRDefault="00AC77A1" w:rsidP="00180705">
      <w:pPr>
        <w:pStyle w:val="ListParagraph"/>
        <w:keepNext/>
        <w:numPr>
          <w:ilvl w:val="0"/>
          <w:numId w:val="31"/>
        </w:numPr>
        <w:spacing w:before="120"/>
        <w:ind w:left="360"/>
        <w:rPr>
          <w:b/>
          <w:color w:val="7030A0"/>
        </w:rPr>
      </w:pPr>
      <w:r w:rsidRPr="009F1E26">
        <w:t xml:space="preserve">The LEA has policies </w:t>
      </w:r>
      <w:r w:rsidRPr="009F1E26">
        <w:rPr>
          <w:color w:val="000000" w:themeColor="text1"/>
        </w:rPr>
        <w:t xml:space="preserve">and procedures </w:t>
      </w:r>
      <w:r w:rsidRPr="009F1E26">
        <w:t>that remove educational barriers for homeless children and youth</w:t>
      </w:r>
      <w:r>
        <w:t>.</w:t>
      </w:r>
    </w:p>
    <w:tbl>
      <w:tblPr>
        <w:tblStyle w:val="TableGrid"/>
        <w:tblW w:w="0" w:type="auto"/>
        <w:tblLook w:val="04A0" w:firstRow="1" w:lastRow="0" w:firstColumn="1" w:lastColumn="0" w:noHBand="0" w:noVBand="1"/>
      </w:tblPr>
      <w:tblGrid>
        <w:gridCol w:w="4794"/>
        <w:gridCol w:w="4801"/>
        <w:gridCol w:w="4795"/>
      </w:tblGrid>
      <w:tr w:rsidR="00AC77A1" w:rsidRPr="009F1E26" w14:paraId="18135A42" w14:textId="77777777" w:rsidTr="009B40F1">
        <w:tc>
          <w:tcPr>
            <w:tcW w:w="4794" w:type="dxa"/>
            <w:shd w:val="clear" w:color="auto" w:fill="B7D4EF" w:themeFill="text2" w:themeFillTint="33"/>
          </w:tcPr>
          <w:p w14:paraId="50D1ED40" w14:textId="77777777" w:rsidR="00AC77A1" w:rsidRPr="009F1E26" w:rsidRDefault="00AC77A1" w:rsidP="009B40F1">
            <w:r w:rsidRPr="009F1E26">
              <w:t>Suggested Indicators</w:t>
            </w:r>
          </w:p>
        </w:tc>
        <w:tc>
          <w:tcPr>
            <w:tcW w:w="4801" w:type="dxa"/>
            <w:shd w:val="clear" w:color="auto" w:fill="B7D4EF" w:themeFill="text2" w:themeFillTint="33"/>
          </w:tcPr>
          <w:p w14:paraId="2087A12B" w14:textId="77777777" w:rsidR="00AC77A1" w:rsidRPr="009F1E26" w:rsidRDefault="00AC77A1" w:rsidP="009B40F1">
            <w:r w:rsidRPr="009F1E26">
              <w:t>Data Sources</w:t>
            </w:r>
          </w:p>
        </w:tc>
        <w:tc>
          <w:tcPr>
            <w:tcW w:w="4795" w:type="dxa"/>
            <w:shd w:val="clear" w:color="auto" w:fill="B7D4EF" w:themeFill="text2" w:themeFillTint="33"/>
          </w:tcPr>
          <w:p w14:paraId="0E3EBE33" w14:textId="77777777" w:rsidR="00AC77A1" w:rsidRPr="009F1E26" w:rsidRDefault="00AC77A1" w:rsidP="009B40F1">
            <w:r w:rsidRPr="009F1E26">
              <w:t>Long-term Goals</w:t>
            </w:r>
          </w:p>
        </w:tc>
      </w:tr>
      <w:tr w:rsidR="00AC77A1" w:rsidRPr="009F1E26" w14:paraId="74BDD929" w14:textId="77777777" w:rsidTr="009B40F1">
        <w:tc>
          <w:tcPr>
            <w:tcW w:w="4794" w:type="dxa"/>
          </w:tcPr>
          <w:p w14:paraId="397A6481" w14:textId="77777777" w:rsidR="00AC77A1" w:rsidRPr="009F1E26" w:rsidRDefault="00AC77A1" w:rsidP="009B40F1">
            <w:r w:rsidRPr="009F1E26">
              <w:t>Number of policies and procedures that conflict with provisions in the McKinney-Vento Act or create educational barriers for homeless students</w:t>
            </w:r>
          </w:p>
        </w:tc>
        <w:tc>
          <w:tcPr>
            <w:tcW w:w="4801" w:type="dxa"/>
          </w:tcPr>
          <w:p w14:paraId="276E6A21" w14:textId="77777777" w:rsidR="00AC77A1" w:rsidRPr="009F1E26" w:rsidRDefault="00AC77A1" w:rsidP="00180705">
            <w:pPr>
              <w:pStyle w:val="ListParagraph"/>
              <w:numPr>
                <w:ilvl w:val="0"/>
                <w:numId w:val="18"/>
              </w:numPr>
              <w:overflowPunct/>
              <w:autoSpaceDE/>
              <w:autoSpaceDN/>
              <w:adjustRightInd/>
              <w:ind w:left="170" w:hanging="180"/>
              <w:textAlignment w:val="auto"/>
            </w:pPr>
            <w:r w:rsidRPr="009F1E26">
              <w:t>LEA written policies and procedures related to enrollment, discipline, unaccompanied youth, pupil transportation, school selection, unpaid fees, school records transfer, and credit accrual</w:t>
            </w:r>
          </w:p>
          <w:p w14:paraId="51EA2F7B" w14:textId="77777777" w:rsidR="00AC77A1" w:rsidRPr="009F1E26" w:rsidRDefault="00AC77A1" w:rsidP="00180705">
            <w:pPr>
              <w:pStyle w:val="ListParagraph"/>
              <w:numPr>
                <w:ilvl w:val="0"/>
                <w:numId w:val="18"/>
              </w:numPr>
              <w:overflowPunct/>
              <w:autoSpaceDE/>
              <w:autoSpaceDN/>
              <w:adjustRightInd/>
              <w:ind w:left="170" w:hanging="180"/>
              <w:textAlignment w:val="auto"/>
            </w:pPr>
            <w:r w:rsidRPr="009F1E26">
              <w:t>Written forms, including but not limited to, enrollment and written notice</w:t>
            </w:r>
          </w:p>
          <w:p w14:paraId="202C6411" w14:textId="77777777" w:rsidR="00AC77A1" w:rsidRPr="009F1E26" w:rsidRDefault="00AC77A1" w:rsidP="00180705">
            <w:pPr>
              <w:pStyle w:val="ListParagraph"/>
              <w:numPr>
                <w:ilvl w:val="0"/>
                <w:numId w:val="18"/>
              </w:numPr>
              <w:overflowPunct/>
              <w:autoSpaceDE/>
              <w:autoSpaceDN/>
              <w:adjustRightInd/>
              <w:ind w:left="170" w:hanging="180"/>
              <w:textAlignment w:val="auto"/>
            </w:pPr>
            <w:r w:rsidRPr="009F1E26">
              <w:t xml:space="preserve">Local </w:t>
            </w:r>
            <w:proofErr w:type="gramStart"/>
            <w:r w:rsidRPr="009F1E26">
              <w:t>liaison</w:t>
            </w:r>
            <w:proofErr w:type="gramEnd"/>
            <w:r w:rsidRPr="009F1E26">
              <w:t xml:space="preserve"> contact logs and barrier tracking forms</w:t>
            </w:r>
          </w:p>
          <w:p w14:paraId="6207A69B" w14:textId="77777777" w:rsidR="00AC77A1" w:rsidRPr="009F1E26" w:rsidRDefault="00AC77A1" w:rsidP="00180705">
            <w:pPr>
              <w:pStyle w:val="ListParagraph"/>
              <w:numPr>
                <w:ilvl w:val="0"/>
                <w:numId w:val="18"/>
              </w:numPr>
              <w:overflowPunct/>
              <w:autoSpaceDE/>
              <w:autoSpaceDN/>
              <w:adjustRightInd/>
              <w:ind w:left="170" w:hanging="180"/>
              <w:textAlignment w:val="auto"/>
            </w:pPr>
            <w:r w:rsidRPr="009F1E26">
              <w:t>Records of McKinney-Vento disputes</w:t>
            </w:r>
          </w:p>
        </w:tc>
        <w:tc>
          <w:tcPr>
            <w:tcW w:w="4795" w:type="dxa"/>
          </w:tcPr>
          <w:p w14:paraId="5A8F7E9E" w14:textId="77777777" w:rsidR="00AC77A1" w:rsidRPr="009F1E26" w:rsidRDefault="00AC77A1" w:rsidP="009B40F1">
            <w:r w:rsidRPr="009F1E26">
              <w:t>The LEA has no policies or procedures that conflict with provisions in the McKinney-Vento Act or create educational barriers for homeless students.</w:t>
            </w:r>
          </w:p>
          <w:p w14:paraId="4DF96C55" w14:textId="77777777" w:rsidR="00AC77A1" w:rsidRPr="009F1E26" w:rsidRDefault="00AC77A1" w:rsidP="009B40F1"/>
        </w:tc>
      </w:tr>
      <w:tr w:rsidR="00AC77A1" w:rsidRPr="009F1E26" w14:paraId="1B47630C" w14:textId="77777777" w:rsidTr="009B40F1">
        <w:tc>
          <w:tcPr>
            <w:tcW w:w="4794" w:type="dxa"/>
          </w:tcPr>
          <w:p w14:paraId="3240E365" w14:textId="77777777" w:rsidR="00AC77A1" w:rsidRPr="009F1E26" w:rsidRDefault="00AC77A1" w:rsidP="009B40F1">
            <w:r w:rsidRPr="009F1E26">
              <w:t>Number of LEA policies and procedures for serving homeless children and youth that reinforce provisions in the McKinney-Vento Act</w:t>
            </w:r>
          </w:p>
        </w:tc>
        <w:tc>
          <w:tcPr>
            <w:tcW w:w="4801" w:type="dxa"/>
          </w:tcPr>
          <w:p w14:paraId="7E6069F0" w14:textId="77777777" w:rsidR="00AC77A1" w:rsidRPr="009F1E26" w:rsidRDefault="00AC77A1" w:rsidP="00180705">
            <w:pPr>
              <w:pStyle w:val="ListParagraph"/>
              <w:numPr>
                <w:ilvl w:val="0"/>
                <w:numId w:val="19"/>
              </w:numPr>
              <w:overflowPunct/>
              <w:autoSpaceDE/>
              <w:autoSpaceDN/>
              <w:adjustRightInd/>
              <w:ind w:left="170" w:hanging="180"/>
              <w:textAlignment w:val="auto"/>
            </w:pPr>
            <w:r w:rsidRPr="009F1E26">
              <w:t xml:space="preserve">Written policies and procedures outlined in school board documents, handbooks, and memos for serving homeless children and youth that address the following: eligibility, enrollment, unaccompanied homeless youth, dispute resolution, best interest determination, school selection, pupil transportation, </w:t>
            </w:r>
            <w:r w:rsidRPr="009F1E26">
              <w:lastRenderedPageBreak/>
              <w:t>school records transfer, credit accrual, privacy protection, and removing enrollment barriers and retention policies due to outstanding fees or fines or absences</w:t>
            </w:r>
          </w:p>
          <w:p w14:paraId="53CD0AA2" w14:textId="77777777" w:rsidR="00AC77A1" w:rsidRPr="009F1E26" w:rsidRDefault="00AC77A1" w:rsidP="00180705">
            <w:pPr>
              <w:pStyle w:val="ListParagraph"/>
              <w:numPr>
                <w:ilvl w:val="0"/>
                <w:numId w:val="19"/>
              </w:numPr>
              <w:overflowPunct/>
              <w:autoSpaceDE/>
              <w:autoSpaceDN/>
              <w:adjustRightInd/>
              <w:ind w:left="170" w:hanging="180"/>
              <w:textAlignment w:val="auto"/>
              <w:rPr>
                <w:sz w:val="22"/>
                <w:szCs w:val="22"/>
              </w:rPr>
            </w:pPr>
            <w:r w:rsidRPr="009F1E26">
              <w:t>Written forms, including but not limited to, enrollment and written notice</w:t>
            </w:r>
          </w:p>
        </w:tc>
        <w:tc>
          <w:tcPr>
            <w:tcW w:w="4795" w:type="dxa"/>
          </w:tcPr>
          <w:p w14:paraId="7C1DB8CC" w14:textId="77777777" w:rsidR="00AC77A1" w:rsidRPr="009F1E26" w:rsidRDefault="00AC77A1" w:rsidP="009B40F1">
            <w:r w:rsidRPr="009F1E26">
              <w:lastRenderedPageBreak/>
              <w:t xml:space="preserve">The LEA has policies and procedures that align with and reinforce the provisions in the McKinney-Vento Act. </w:t>
            </w:r>
          </w:p>
        </w:tc>
      </w:tr>
      <w:tr w:rsidR="00AC77A1" w:rsidRPr="009F1E26" w14:paraId="170F4FA0" w14:textId="77777777" w:rsidTr="009B40F1">
        <w:tc>
          <w:tcPr>
            <w:tcW w:w="4794" w:type="dxa"/>
          </w:tcPr>
          <w:p w14:paraId="1CAF7D6E" w14:textId="77777777" w:rsidR="00AC77A1" w:rsidRPr="009F1E26" w:rsidRDefault="00AC77A1" w:rsidP="009B40F1">
            <w:r w:rsidRPr="009F1E26">
              <w:t>Number of absences experienced by homeless students during the McKinney-Vento dispute process</w:t>
            </w:r>
          </w:p>
        </w:tc>
        <w:tc>
          <w:tcPr>
            <w:tcW w:w="4801" w:type="dxa"/>
          </w:tcPr>
          <w:p w14:paraId="136BB609" w14:textId="77777777" w:rsidR="00AC77A1" w:rsidRPr="009F1E26" w:rsidRDefault="00AC77A1" w:rsidP="009B40F1">
            <w:r w:rsidRPr="009F1E26">
              <w:t>LEA student attendance records</w:t>
            </w:r>
          </w:p>
        </w:tc>
        <w:tc>
          <w:tcPr>
            <w:tcW w:w="4795" w:type="dxa"/>
          </w:tcPr>
          <w:p w14:paraId="26333F47" w14:textId="77777777" w:rsidR="00AC77A1" w:rsidRPr="009F1E26" w:rsidRDefault="00AC77A1" w:rsidP="009B40F1">
            <w:r w:rsidRPr="009F1E26">
              <w:t xml:space="preserve">The McKinney-Vento dispute policy is carried out so that homeless children and youth </w:t>
            </w:r>
            <w:proofErr w:type="gramStart"/>
            <w:r w:rsidRPr="009F1E26">
              <w:t>are able to</w:t>
            </w:r>
            <w:proofErr w:type="gramEnd"/>
            <w:r w:rsidRPr="009F1E26">
              <w:t xml:space="preserve"> remain in school without an interruption in attendance.</w:t>
            </w:r>
          </w:p>
        </w:tc>
      </w:tr>
      <w:tr w:rsidR="00AC77A1" w:rsidRPr="009F1E26" w14:paraId="58646831" w14:textId="77777777" w:rsidTr="009B40F1">
        <w:tc>
          <w:tcPr>
            <w:tcW w:w="4794" w:type="dxa"/>
          </w:tcPr>
          <w:p w14:paraId="416E75E1" w14:textId="77777777" w:rsidR="00AC77A1" w:rsidRPr="009F1E26" w:rsidRDefault="00AC77A1" w:rsidP="009B40F1">
            <w:r w:rsidRPr="009F1E26">
              <w:t>Number of absences experienced by homeless students while within district or interdistrict transportation is arranged</w:t>
            </w:r>
          </w:p>
        </w:tc>
        <w:tc>
          <w:tcPr>
            <w:tcW w:w="4801" w:type="dxa"/>
          </w:tcPr>
          <w:p w14:paraId="45AD20E3" w14:textId="77777777" w:rsidR="00AC77A1" w:rsidRPr="009F1E26" w:rsidRDefault="00AC77A1" w:rsidP="009B40F1">
            <w:r w:rsidRPr="009F1E26">
              <w:t>LEA student attendance records</w:t>
            </w:r>
          </w:p>
        </w:tc>
        <w:tc>
          <w:tcPr>
            <w:tcW w:w="4795" w:type="dxa"/>
          </w:tcPr>
          <w:p w14:paraId="1DD390BD" w14:textId="77777777" w:rsidR="00AC77A1" w:rsidRPr="009F1E26" w:rsidRDefault="00AC77A1" w:rsidP="009B40F1">
            <w:r w:rsidRPr="009F1E26">
              <w:t>Within district and interdistrict transportation policies are implemented so that homeless children and youth needing cross-district transportation do not experience an interruption in school attendance.</w:t>
            </w:r>
          </w:p>
        </w:tc>
      </w:tr>
    </w:tbl>
    <w:p w14:paraId="1BB704A3" w14:textId="6701D5E5" w:rsidR="00411320" w:rsidRPr="00AC77A1" w:rsidRDefault="00AC77A1" w:rsidP="00180705">
      <w:pPr>
        <w:pStyle w:val="ListParagraph"/>
        <w:keepNext/>
        <w:numPr>
          <w:ilvl w:val="0"/>
          <w:numId w:val="31"/>
        </w:numPr>
        <w:spacing w:before="120"/>
        <w:ind w:left="360"/>
        <w:rPr>
          <w:b/>
          <w:color w:val="7030A0"/>
        </w:rPr>
      </w:pPr>
      <w:r w:rsidRPr="009F1E26">
        <w:t>The LEA provides professional development and other support to school personnel serving homeless children and youth</w:t>
      </w:r>
      <w:r>
        <w:t>.</w:t>
      </w:r>
    </w:p>
    <w:tbl>
      <w:tblPr>
        <w:tblStyle w:val="TableGrid"/>
        <w:tblW w:w="0" w:type="auto"/>
        <w:tblLook w:val="04A0" w:firstRow="1" w:lastRow="0" w:firstColumn="1" w:lastColumn="0" w:noHBand="0" w:noVBand="1"/>
      </w:tblPr>
      <w:tblGrid>
        <w:gridCol w:w="4794"/>
        <w:gridCol w:w="4801"/>
        <w:gridCol w:w="4795"/>
      </w:tblGrid>
      <w:tr w:rsidR="00AC77A1" w:rsidRPr="009F1E26" w14:paraId="336E5E40" w14:textId="77777777" w:rsidTr="009B40F1">
        <w:tc>
          <w:tcPr>
            <w:tcW w:w="4794" w:type="dxa"/>
            <w:shd w:val="clear" w:color="auto" w:fill="B7D4EF" w:themeFill="text2" w:themeFillTint="33"/>
          </w:tcPr>
          <w:p w14:paraId="15F25ADE" w14:textId="77777777" w:rsidR="00AC77A1" w:rsidRPr="009F1E26" w:rsidRDefault="00AC77A1" w:rsidP="009B40F1">
            <w:r w:rsidRPr="009F1E26">
              <w:t>Suggested Indicators</w:t>
            </w:r>
          </w:p>
        </w:tc>
        <w:tc>
          <w:tcPr>
            <w:tcW w:w="4801" w:type="dxa"/>
            <w:shd w:val="clear" w:color="auto" w:fill="B7D4EF" w:themeFill="text2" w:themeFillTint="33"/>
          </w:tcPr>
          <w:p w14:paraId="0D94AB54" w14:textId="77777777" w:rsidR="00AC77A1" w:rsidRPr="009F1E26" w:rsidRDefault="00AC77A1" w:rsidP="009B40F1">
            <w:r w:rsidRPr="009F1E26">
              <w:t>Data Sources</w:t>
            </w:r>
          </w:p>
        </w:tc>
        <w:tc>
          <w:tcPr>
            <w:tcW w:w="4795" w:type="dxa"/>
            <w:shd w:val="clear" w:color="auto" w:fill="B7D4EF" w:themeFill="text2" w:themeFillTint="33"/>
          </w:tcPr>
          <w:p w14:paraId="1B7D5D3B" w14:textId="77777777" w:rsidR="00AC77A1" w:rsidRPr="009F1E26" w:rsidRDefault="00AC77A1" w:rsidP="009B40F1">
            <w:r w:rsidRPr="009F1E26">
              <w:t>Long-term Goals</w:t>
            </w:r>
          </w:p>
        </w:tc>
      </w:tr>
      <w:tr w:rsidR="00AC77A1" w:rsidRPr="009F1E26" w14:paraId="5D7DA7D7" w14:textId="77777777" w:rsidTr="009B40F1">
        <w:tc>
          <w:tcPr>
            <w:tcW w:w="4794" w:type="dxa"/>
          </w:tcPr>
          <w:p w14:paraId="2C229179" w14:textId="77777777" w:rsidR="00AC77A1" w:rsidRPr="009F1E26" w:rsidRDefault="00AC77A1" w:rsidP="009B40F1">
            <w:r w:rsidRPr="009F1E26">
              <w:t xml:space="preserve">Number of annual </w:t>
            </w:r>
            <w:proofErr w:type="gramStart"/>
            <w:r w:rsidRPr="009F1E26">
              <w:t>trainings</w:t>
            </w:r>
            <w:proofErr w:type="gramEnd"/>
            <w:r w:rsidRPr="009F1E26">
              <w:t xml:space="preserve"> and professional development opportunities for school personnel on meeting the needs of homeless children and youth, on such topics as trauma informed services</w:t>
            </w:r>
          </w:p>
        </w:tc>
        <w:tc>
          <w:tcPr>
            <w:tcW w:w="4801" w:type="dxa"/>
          </w:tcPr>
          <w:p w14:paraId="453388BA" w14:textId="77777777" w:rsidR="00AC77A1" w:rsidRPr="009F1E26" w:rsidRDefault="00AC77A1" w:rsidP="009B40F1">
            <w:r w:rsidRPr="009F1E26">
              <w:t>LEA records of professional development provided; announcements of webinars and conference opportunities</w:t>
            </w:r>
          </w:p>
        </w:tc>
        <w:tc>
          <w:tcPr>
            <w:tcW w:w="4795" w:type="dxa"/>
          </w:tcPr>
          <w:p w14:paraId="65112321" w14:textId="77777777" w:rsidR="00AC77A1" w:rsidRPr="009F1E26" w:rsidRDefault="00AC77A1" w:rsidP="009B40F1">
            <w:r w:rsidRPr="009F1E26">
              <w:t xml:space="preserve">The LEA provides at least one annual training and professional development opportunity for school personnel on meeting the needs of homeless children and youth on such topics as trauma informed services. </w:t>
            </w:r>
          </w:p>
        </w:tc>
      </w:tr>
      <w:tr w:rsidR="00AC77A1" w:rsidRPr="009F1E26" w14:paraId="624F0235" w14:textId="77777777" w:rsidTr="009B40F1">
        <w:tc>
          <w:tcPr>
            <w:tcW w:w="4794" w:type="dxa"/>
          </w:tcPr>
          <w:p w14:paraId="389CD0CD" w14:textId="77777777" w:rsidR="00AC77A1" w:rsidRPr="009F1E26" w:rsidRDefault="00AC77A1" w:rsidP="009B40F1">
            <w:r w:rsidRPr="009F1E26">
              <w:t>Percent of LEA personnel who work with homeless children and youth and have participated in professional development in meeting the educational needs of homeless children and youth within the past three years</w:t>
            </w:r>
          </w:p>
        </w:tc>
        <w:tc>
          <w:tcPr>
            <w:tcW w:w="4801" w:type="dxa"/>
          </w:tcPr>
          <w:p w14:paraId="73031F50" w14:textId="77777777" w:rsidR="00AC77A1" w:rsidRPr="009F1E26" w:rsidRDefault="00AC77A1" w:rsidP="009B40F1">
            <w:r w:rsidRPr="009F1E26">
              <w:t xml:space="preserve">Records of personnel attendance at webinars, </w:t>
            </w:r>
            <w:proofErr w:type="gramStart"/>
            <w:r w:rsidRPr="009F1E26">
              <w:t>trainings</w:t>
            </w:r>
            <w:proofErr w:type="gramEnd"/>
            <w:r w:rsidRPr="009F1E26">
              <w:t>, and conference sessions specific to meeting the needs of homeless children and youth</w:t>
            </w:r>
          </w:p>
        </w:tc>
        <w:tc>
          <w:tcPr>
            <w:tcW w:w="4795" w:type="dxa"/>
          </w:tcPr>
          <w:p w14:paraId="59D52DE8" w14:textId="77777777" w:rsidR="00AC77A1" w:rsidRPr="009F1E26" w:rsidRDefault="00AC77A1" w:rsidP="009B40F1">
            <w:r w:rsidRPr="009F1E26">
              <w:t>All LEA personnel who work with homeless children and youth have participated in professional development on meeting the educational needs of homeless children and youth within the past three years.</w:t>
            </w:r>
          </w:p>
        </w:tc>
      </w:tr>
      <w:tr w:rsidR="00AC77A1" w:rsidRPr="009F1E26" w14:paraId="58960A9E" w14:textId="77777777" w:rsidTr="009B40F1">
        <w:tc>
          <w:tcPr>
            <w:tcW w:w="4794" w:type="dxa"/>
          </w:tcPr>
          <w:p w14:paraId="0C149ECC" w14:textId="77777777" w:rsidR="00AC77A1" w:rsidRPr="009F1E26" w:rsidRDefault="00AC77A1" w:rsidP="009B40F1">
            <w:r w:rsidRPr="009F1E26">
              <w:t xml:space="preserve">Time interval between when the LEA appointed a new local liaison and when the new liaison participates in professional development related to the position. </w:t>
            </w:r>
          </w:p>
        </w:tc>
        <w:tc>
          <w:tcPr>
            <w:tcW w:w="4801" w:type="dxa"/>
          </w:tcPr>
          <w:p w14:paraId="0E1CAF09" w14:textId="77777777" w:rsidR="00AC77A1" w:rsidRPr="009F1E26" w:rsidRDefault="00AC77A1" w:rsidP="009B40F1">
            <w:r w:rsidRPr="009F1E26">
              <w:t>LEA records</w:t>
            </w:r>
          </w:p>
        </w:tc>
        <w:tc>
          <w:tcPr>
            <w:tcW w:w="4795" w:type="dxa"/>
          </w:tcPr>
          <w:p w14:paraId="7D73A536" w14:textId="77777777" w:rsidR="00AC77A1" w:rsidRPr="009F1E26" w:rsidRDefault="00AC77A1" w:rsidP="009B40F1">
            <w:r w:rsidRPr="009F1E26">
              <w:t>A new local liaison participates in professional development related to the position within one month of his or her appointment.</w:t>
            </w:r>
          </w:p>
        </w:tc>
      </w:tr>
      <w:tr w:rsidR="00AC77A1" w:rsidRPr="009F1E26" w14:paraId="25FE8134" w14:textId="77777777" w:rsidTr="009B40F1">
        <w:tc>
          <w:tcPr>
            <w:tcW w:w="4794" w:type="dxa"/>
          </w:tcPr>
          <w:p w14:paraId="0F222EEF" w14:textId="77777777" w:rsidR="00AC77A1" w:rsidRPr="009F1E26" w:rsidRDefault="00AC77A1" w:rsidP="009B40F1">
            <w:r w:rsidRPr="009F1E26">
              <w:t>Percent of new LEA staff who work with homeless children and youth who receive professional development on serving homeless children and youth within three months of assuming their position</w:t>
            </w:r>
          </w:p>
        </w:tc>
        <w:tc>
          <w:tcPr>
            <w:tcW w:w="4801" w:type="dxa"/>
          </w:tcPr>
          <w:p w14:paraId="2D6F5101" w14:textId="77777777" w:rsidR="00AC77A1" w:rsidRPr="009F1E26" w:rsidRDefault="00AC77A1" w:rsidP="009B40F1">
            <w:r w:rsidRPr="009F1E26">
              <w:t>LEA records</w:t>
            </w:r>
          </w:p>
        </w:tc>
        <w:tc>
          <w:tcPr>
            <w:tcW w:w="4795" w:type="dxa"/>
          </w:tcPr>
          <w:p w14:paraId="22836676" w14:textId="77777777" w:rsidR="00AC77A1" w:rsidRPr="009F1E26" w:rsidRDefault="00AC77A1" w:rsidP="009B40F1">
            <w:r w:rsidRPr="009F1E26">
              <w:t>All new LEA staff who work with homeless children and youth receive professional development on serving homeless children and youth within three months of assuming their position.</w:t>
            </w:r>
          </w:p>
        </w:tc>
      </w:tr>
    </w:tbl>
    <w:p w14:paraId="7CDE09F1" w14:textId="45908064" w:rsidR="00411320" w:rsidRPr="00B0285A" w:rsidRDefault="00B0285A" w:rsidP="00180705">
      <w:pPr>
        <w:pStyle w:val="ListParagraph"/>
        <w:keepNext/>
        <w:numPr>
          <w:ilvl w:val="0"/>
          <w:numId w:val="31"/>
        </w:numPr>
        <w:spacing w:before="120"/>
        <w:ind w:left="360"/>
        <w:rPr>
          <w:b/>
          <w:color w:val="7030A0"/>
        </w:rPr>
      </w:pPr>
      <w:r w:rsidRPr="009F1E26">
        <w:rPr>
          <w:color w:val="000000" w:themeColor="text1"/>
        </w:rPr>
        <w:lastRenderedPageBreak/>
        <w:t>The LEA utilizes data for needs assessment and program planning</w:t>
      </w:r>
    </w:p>
    <w:tbl>
      <w:tblPr>
        <w:tblStyle w:val="TableGrid"/>
        <w:tblW w:w="0" w:type="auto"/>
        <w:tblLook w:val="04A0" w:firstRow="1" w:lastRow="0" w:firstColumn="1" w:lastColumn="0" w:noHBand="0" w:noVBand="1"/>
      </w:tblPr>
      <w:tblGrid>
        <w:gridCol w:w="4794"/>
        <w:gridCol w:w="4801"/>
        <w:gridCol w:w="4795"/>
      </w:tblGrid>
      <w:tr w:rsidR="00B0285A" w:rsidRPr="009F1E26" w14:paraId="24EB5E69" w14:textId="77777777" w:rsidTr="009B40F1">
        <w:tc>
          <w:tcPr>
            <w:tcW w:w="4794" w:type="dxa"/>
            <w:shd w:val="clear" w:color="auto" w:fill="B7D4EF" w:themeFill="text2" w:themeFillTint="33"/>
          </w:tcPr>
          <w:p w14:paraId="634224BA" w14:textId="77777777" w:rsidR="00B0285A" w:rsidRPr="009F1E26" w:rsidRDefault="00B0285A" w:rsidP="00DD1710">
            <w:pPr>
              <w:keepNext/>
            </w:pPr>
            <w:r w:rsidRPr="009F1E26">
              <w:t>Suggested Indicators</w:t>
            </w:r>
          </w:p>
        </w:tc>
        <w:tc>
          <w:tcPr>
            <w:tcW w:w="4801" w:type="dxa"/>
            <w:shd w:val="clear" w:color="auto" w:fill="B7D4EF" w:themeFill="text2" w:themeFillTint="33"/>
          </w:tcPr>
          <w:p w14:paraId="7B87CE3C" w14:textId="77777777" w:rsidR="00B0285A" w:rsidRPr="009F1E26" w:rsidRDefault="00B0285A" w:rsidP="00DD1710">
            <w:pPr>
              <w:keepNext/>
            </w:pPr>
            <w:r w:rsidRPr="009F1E26">
              <w:t>Data Sources</w:t>
            </w:r>
          </w:p>
        </w:tc>
        <w:tc>
          <w:tcPr>
            <w:tcW w:w="4795" w:type="dxa"/>
            <w:shd w:val="clear" w:color="auto" w:fill="B7D4EF" w:themeFill="text2" w:themeFillTint="33"/>
          </w:tcPr>
          <w:p w14:paraId="23FFBC66" w14:textId="77777777" w:rsidR="00B0285A" w:rsidRPr="009F1E26" w:rsidRDefault="00B0285A" w:rsidP="00DD1710">
            <w:pPr>
              <w:keepNext/>
            </w:pPr>
            <w:r w:rsidRPr="009F1E26">
              <w:t>Long-term Goals</w:t>
            </w:r>
          </w:p>
        </w:tc>
      </w:tr>
      <w:tr w:rsidR="00B0285A" w:rsidRPr="009F1E26" w14:paraId="1311C559" w14:textId="77777777" w:rsidTr="009B40F1">
        <w:tc>
          <w:tcPr>
            <w:tcW w:w="4794" w:type="dxa"/>
          </w:tcPr>
          <w:p w14:paraId="7491B550" w14:textId="77777777" w:rsidR="00B0285A" w:rsidRPr="009F1E26" w:rsidRDefault="00B0285A" w:rsidP="009B40F1">
            <w:r w:rsidRPr="009F1E26">
              <w:t>Annual LEA action plan to address the needs of homeless children and youth</w:t>
            </w:r>
          </w:p>
        </w:tc>
        <w:tc>
          <w:tcPr>
            <w:tcW w:w="4801" w:type="dxa"/>
          </w:tcPr>
          <w:p w14:paraId="14E5AFBB" w14:textId="77777777" w:rsidR="00B0285A" w:rsidRPr="009F1E26" w:rsidRDefault="00B0285A" w:rsidP="009B40F1">
            <w:r w:rsidRPr="009F1E26">
              <w:t>Needs assessment and annual plan</w:t>
            </w:r>
          </w:p>
        </w:tc>
        <w:tc>
          <w:tcPr>
            <w:tcW w:w="4795" w:type="dxa"/>
          </w:tcPr>
          <w:p w14:paraId="4A93618A" w14:textId="77777777" w:rsidR="00B0285A" w:rsidRPr="009F1E26" w:rsidRDefault="00B0285A" w:rsidP="009B40F1">
            <w:r w:rsidRPr="009F1E26">
              <w:t xml:space="preserve">The LEA reviews data on homeless children and youth, identifies their needs, and develops an annual action plan to address their needs.  </w:t>
            </w:r>
          </w:p>
        </w:tc>
      </w:tr>
      <w:tr w:rsidR="00B0285A" w:rsidRPr="009F1E26" w14:paraId="3A374FD5" w14:textId="77777777" w:rsidTr="009B40F1">
        <w:tc>
          <w:tcPr>
            <w:tcW w:w="4794" w:type="dxa"/>
          </w:tcPr>
          <w:p w14:paraId="2BCCB57C" w14:textId="77777777" w:rsidR="00B0285A" w:rsidRPr="009F1E26" w:rsidRDefault="00B0285A" w:rsidP="009B40F1">
            <w:pPr>
              <w:rPr>
                <w:u w:val="single"/>
              </w:rPr>
            </w:pPr>
            <w:proofErr w:type="gramStart"/>
            <w:r w:rsidRPr="009F1E26">
              <w:rPr>
                <w:u w:val="single"/>
              </w:rPr>
              <w:t>Title</w:t>
            </w:r>
            <w:proofErr w:type="gramEnd"/>
            <w:r w:rsidRPr="009F1E26">
              <w:rPr>
                <w:u w:val="single"/>
              </w:rPr>
              <w:t xml:space="preserve"> I Set Aside for Homeless Students</w:t>
            </w:r>
          </w:p>
          <w:p w14:paraId="675B1AD4" w14:textId="77777777" w:rsidR="00B0285A" w:rsidRPr="009F1E26" w:rsidRDefault="00B0285A" w:rsidP="00180705">
            <w:pPr>
              <w:pStyle w:val="ListParagraph"/>
              <w:numPr>
                <w:ilvl w:val="0"/>
                <w:numId w:val="28"/>
              </w:numPr>
              <w:overflowPunct/>
              <w:autoSpaceDE/>
              <w:autoSpaceDN/>
              <w:adjustRightInd/>
              <w:ind w:left="180" w:hanging="180"/>
              <w:textAlignment w:val="auto"/>
            </w:pPr>
            <w:r w:rsidRPr="009F1E26">
              <w:t>Annual meeting between the local liaison and Title I coordinator to review needs assessment data for homeless students</w:t>
            </w:r>
          </w:p>
          <w:p w14:paraId="2D212D7B" w14:textId="77777777" w:rsidR="00B0285A" w:rsidRPr="009F1E26" w:rsidRDefault="00B0285A" w:rsidP="00180705">
            <w:pPr>
              <w:pStyle w:val="ListParagraph"/>
              <w:numPr>
                <w:ilvl w:val="0"/>
                <w:numId w:val="28"/>
              </w:numPr>
              <w:overflowPunct/>
              <w:autoSpaceDE/>
              <w:autoSpaceDN/>
              <w:adjustRightInd/>
              <w:ind w:left="180" w:hanging="180"/>
              <w:textAlignment w:val="auto"/>
            </w:pPr>
            <w:r w:rsidRPr="009F1E26">
              <w:t>Method approved by the SEA for determining the set aside amount</w:t>
            </w:r>
          </w:p>
          <w:p w14:paraId="6CDA81D3" w14:textId="77777777" w:rsidR="00B0285A" w:rsidRPr="009F1E26" w:rsidRDefault="00B0285A" w:rsidP="00180705">
            <w:pPr>
              <w:pStyle w:val="ListParagraph"/>
              <w:numPr>
                <w:ilvl w:val="0"/>
                <w:numId w:val="28"/>
              </w:numPr>
              <w:overflowPunct/>
              <w:autoSpaceDE/>
              <w:autoSpaceDN/>
              <w:adjustRightInd/>
              <w:ind w:left="180" w:hanging="180"/>
              <w:textAlignment w:val="auto"/>
            </w:pPr>
            <w:r w:rsidRPr="009F1E26">
              <w:t>A set aside amount that aligns with strategies for meeting needs of homeless students identified in a needs assessment</w:t>
            </w:r>
          </w:p>
          <w:p w14:paraId="15B37A0F" w14:textId="77777777" w:rsidR="00B0285A" w:rsidRPr="009F1E26" w:rsidRDefault="00B0285A" w:rsidP="00180705">
            <w:pPr>
              <w:pStyle w:val="ListParagraph"/>
              <w:numPr>
                <w:ilvl w:val="0"/>
                <w:numId w:val="28"/>
              </w:numPr>
              <w:overflowPunct/>
              <w:autoSpaceDE/>
              <w:autoSpaceDN/>
              <w:adjustRightInd/>
              <w:ind w:left="180" w:hanging="180"/>
              <w:textAlignment w:val="auto"/>
            </w:pPr>
            <w:r w:rsidRPr="009F1E26">
              <w:t>Budget for estimated expenses based on needs assessment data</w:t>
            </w:r>
          </w:p>
        </w:tc>
        <w:tc>
          <w:tcPr>
            <w:tcW w:w="4801" w:type="dxa"/>
          </w:tcPr>
          <w:p w14:paraId="215E5569" w14:textId="77777777" w:rsidR="00B0285A" w:rsidRPr="009F1E26" w:rsidRDefault="00B0285A" w:rsidP="009B40F1">
            <w:r w:rsidRPr="009F1E26">
              <w:t xml:space="preserve">Documentation of meeting between the local liaison and Title I coordinator; section of the annual consolidated plan that addresses identifies the Title I, Part A set aside for homeless students; documentation of method utilized to determine the set aside amount; budget for estimated expenditures for the Title I set aside </w:t>
            </w:r>
          </w:p>
        </w:tc>
        <w:tc>
          <w:tcPr>
            <w:tcW w:w="4795" w:type="dxa"/>
          </w:tcPr>
          <w:p w14:paraId="3AFF6D52" w14:textId="77777777" w:rsidR="00B0285A" w:rsidRPr="009F1E26" w:rsidRDefault="00B0285A" w:rsidP="00180705">
            <w:pPr>
              <w:pStyle w:val="ListParagraph"/>
              <w:numPr>
                <w:ilvl w:val="0"/>
                <w:numId w:val="29"/>
              </w:numPr>
              <w:overflowPunct/>
              <w:autoSpaceDE/>
              <w:autoSpaceDN/>
              <w:adjustRightInd/>
              <w:ind w:left="164" w:hanging="164"/>
              <w:textAlignment w:val="auto"/>
            </w:pPr>
            <w:r w:rsidRPr="009F1E26">
              <w:t xml:space="preserve">The local liaison </w:t>
            </w:r>
            <w:proofErr w:type="gramStart"/>
            <w:r w:rsidRPr="009F1E26">
              <w:t>annually</w:t>
            </w:r>
            <w:proofErr w:type="gramEnd"/>
            <w:r w:rsidRPr="009F1E26">
              <w:t xml:space="preserve"> reviews needs assessment data with the Title I coordinator for determining the amount of the Title I set aside.</w:t>
            </w:r>
          </w:p>
          <w:p w14:paraId="7411A3E6" w14:textId="77777777" w:rsidR="00B0285A" w:rsidRPr="009F1E26" w:rsidRDefault="00B0285A" w:rsidP="00180705">
            <w:pPr>
              <w:pStyle w:val="ListParagraph"/>
              <w:numPr>
                <w:ilvl w:val="0"/>
                <w:numId w:val="29"/>
              </w:numPr>
              <w:overflowPunct/>
              <w:autoSpaceDE/>
              <w:autoSpaceDN/>
              <w:adjustRightInd/>
              <w:ind w:left="164" w:hanging="164"/>
              <w:textAlignment w:val="auto"/>
            </w:pPr>
            <w:r w:rsidRPr="009F1E26">
              <w:t>The LEA utilizes a method for determining the amount of the Title I set aside that is approved by the SEA.</w:t>
            </w:r>
          </w:p>
          <w:p w14:paraId="63C9A8D6" w14:textId="77777777" w:rsidR="00B0285A" w:rsidRPr="009F1E26" w:rsidRDefault="00B0285A" w:rsidP="00180705">
            <w:pPr>
              <w:pStyle w:val="ListParagraph"/>
              <w:numPr>
                <w:ilvl w:val="0"/>
                <w:numId w:val="29"/>
              </w:numPr>
              <w:overflowPunct/>
              <w:autoSpaceDE/>
              <w:autoSpaceDN/>
              <w:adjustRightInd/>
              <w:ind w:left="164" w:hanging="164"/>
              <w:textAlignment w:val="auto"/>
            </w:pPr>
            <w:proofErr w:type="gramStart"/>
            <w:r w:rsidRPr="009F1E26">
              <w:t>The Title</w:t>
            </w:r>
            <w:proofErr w:type="gramEnd"/>
            <w:r w:rsidRPr="009F1E26">
              <w:t xml:space="preserve"> I, Part A set aside amount aligns with expenses required for strategies designed to meet the needs identified of homeless students in a needs assessment</w:t>
            </w:r>
          </w:p>
          <w:p w14:paraId="4A5F045D" w14:textId="77777777" w:rsidR="00B0285A" w:rsidRPr="009F1E26" w:rsidRDefault="00B0285A" w:rsidP="00180705">
            <w:pPr>
              <w:pStyle w:val="ListParagraph"/>
              <w:numPr>
                <w:ilvl w:val="0"/>
                <w:numId w:val="29"/>
              </w:numPr>
              <w:overflowPunct/>
              <w:autoSpaceDE/>
              <w:autoSpaceDN/>
              <w:adjustRightInd/>
              <w:ind w:left="164" w:hanging="164"/>
              <w:textAlignment w:val="auto"/>
            </w:pPr>
            <w:r w:rsidRPr="009F1E26">
              <w:t>The LEA provides a budget for estimated expenditures for the Title I set aside for homeless students that aligns with needs assessment data.</w:t>
            </w:r>
          </w:p>
        </w:tc>
      </w:tr>
      <w:tr w:rsidR="00B0285A" w:rsidRPr="009F1E26" w14:paraId="2FE56CFD" w14:textId="77777777" w:rsidTr="009B40F1">
        <w:tc>
          <w:tcPr>
            <w:tcW w:w="4794" w:type="dxa"/>
          </w:tcPr>
          <w:p w14:paraId="76FE755E" w14:textId="77777777" w:rsidR="00B0285A" w:rsidRPr="009F1E26" w:rsidRDefault="00B0285A" w:rsidP="009B40F1">
            <w:r w:rsidRPr="009F1E26">
              <w:t>Trend data on the number of homeless students who were transported to their school of origin</w:t>
            </w:r>
          </w:p>
        </w:tc>
        <w:tc>
          <w:tcPr>
            <w:tcW w:w="4801" w:type="dxa"/>
          </w:tcPr>
          <w:p w14:paraId="1AE992EF" w14:textId="77777777" w:rsidR="00B0285A" w:rsidRPr="009F1E26" w:rsidRDefault="00B0285A" w:rsidP="009B40F1">
            <w:r w:rsidRPr="009F1E26">
              <w:t xml:space="preserve">LEA data on the number of homeless students transported to their school of origin </w:t>
            </w:r>
          </w:p>
        </w:tc>
        <w:tc>
          <w:tcPr>
            <w:tcW w:w="4795" w:type="dxa"/>
          </w:tcPr>
          <w:p w14:paraId="0DB69100" w14:textId="77777777" w:rsidR="00B0285A" w:rsidRPr="009F1E26" w:rsidRDefault="00B0285A" w:rsidP="009B40F1">
            <w:r w:rsidRPr="009F1E26">
              <w:t>The LEA annually reviews data on the number of homeless students who were transported to their school of origin to identify trends and plan efficiencies.</w:t>
            </w:r>
          </w:p>
        </w:tc>
      </w:tr>
    </w:tbl>
    <w:p w14:paraId="3A216A85" w14:textId="77777777" w:rsidR="00CF7645" w:rsidRPr="00200FF5" w:rsidRDefault="00CF7645" w:rsidP="00BB0047">
      <w:pPr>
        <w:jc w:val="center"/>
        <w:rPr>
          <w:rFonts w:asciiTheme="minorHAnsi" w:hAnsiTheme="minorHAnsi"/>
          <w:b/>
          <w:sz w:val="24"/>
          <w:szCs w:val="24"/>
        </w:rPr>
        <w:sectPr w:rsidR="00CF7645" w:rsidRPr="00200FF5" w:rsidSect="00890236">
          <w:footerReference w:type="default" r:id="rId37"/>
          <w:footerReference w:type="first" r:id="rId38"/>
          <w:pgSz w:w="15840" w:h="12240" w:orient="landscape" w:code="1"/>
          <w:pgMar w:top="1080" w:right="720" w:bottom="1080" w:left="720" w:header="720" w:footer="432" w:gutter="0"/>
          <w:cols w:space="720"/>
          <w:titlePg/>
          <w:docGrid w:linePitch="360"/>
        </w:sectPr>
      </w:pPr>
    </w:p>
    <w:p w14:paraId="4E526AEA" w14:textId="77777777" w:rsidR="00FA4B2D" w:rsidRPr="00200FF5" w:rsidRDefault="00FA4B2D" w:rsidP="0081358F">
      <w:pPr>
        <w:pStyle w:val="Heading2"/>
      </w:pPr>
      <w:bookmarkStart w:id="107" w:name="_Toc231615103"/>
      <w:bookmarkStart w:id="108" w:name="_Toc231634755"/>
      <w:bookmarkStart w:id="109" w:name="_Toc222988369"/>
      <w:bookmarkStart w:id="110" w:name="AppendixD"/>
      <w:r w:rsidRPr="00200FF5">
        <w:lastRenderedPageBreak/>
        <w:t>APPENDIX D</w:t>
      </w:r>
      <w:bookmarkEnd w:id="107"/>
      <w:bookmarkEnd w:id="108"/>
      <w:bookmarkEnd w:id="109"/>
    </w:p>
    <w:p w14:paraId="4ADC8160" w14:textId="77777777" w:rsidR="00FA4B2D" w:rsidRPr="0081358F" w:rsidRDefault="00FA4B2D" w:rsidP="0081358F">
      <w:pPr>
        <w:rPr>
          <w:b/>
          <w:bCs/>
          <w:sz w:val="28"/>
          <w:szCs w:val="28"/>
        </w:rPr>
      </w:pPr>
      <w:bookmarkStart w:id="111" w:name="_Toc289772100"/>
      <w:bookmarkEnd w:id="110"/>
      <w:r w:rsidRPr="0081358F">
        <w:rPr>
          <w:b/>
          <w:bCs/>
          <w:sz w:val="28"/>
          <w:szCs w:val="28"/>
        </w:rPr>
        <w:t>List of Resources &amp; Websites</w:t>
      </w:r>
      <w:bookmarkEnd w:id="111"/>
    </w:p>
    <w:p w14:paraId="085C2F13" w14:textId="76912AC0" w:rsidR="00FA4B2D" w:rsidRPr="003A0A81" w:rsidRDefault="000B79CC" w:rsidP="00357344">
      <w:pPr>
        <w:spacing w:before="240"/>
        <w:rPr>
          <w:rFonts w:asciiTheme="minorHAnsi" w:hAnsiTheme="minorHAnsi"/>
          <w:b/>
          <w:sz w:val="24"/>
          <w:szCs w:val="24"/>
        </w:rPr>
      </w:pPr>
      <w:r w:rsidRPr="003A0A81">
        <w:rPr>
          <w:rFonts w:asciiTheme="minorHAnsi" w:hAnsiTheme="minorHAnsi"/>
          <w:b/>
          <w:sz w:val="24"/>
          <w:szCs w:val="24"/>
        </w:rPr>
        <w:t>DEED</w:t>
      </w:r>
      <w:r w:rsidR="00FA4B2D" w:rsidRPr="003A0A81">
        <w:rPr>
          <w:rFonts w:asciiTheme="minorHAnsi" w:hAnsiTheme="minorHAnsi"/>
          <w:b/>
          <w:sz w:val="24"/>
          <w:szCs w:val="24"/>
        </w:rPr>
        <w:t xml:space="preserve"> Forms</w:t>
      </w:r>
    </w:p>
    <w:bookmarkStart w:id="112" w:name="_Hlk40346211"/>
    <w:p w14:paraId="49627B84" w14:textId="61DE9775" w:rsidR="00431600" w:rsidRPr="003A0A81" w:rsidRDefault="003E535B" w:rsidP="003E535B">
      <w:pPr>
        <w:spacing w:before="240" w:after="0"/>
        <w:ind w:left="720"/>
        <w:rPr>
          <w:rStyle w:val="Strong"/>
          <w:rFonts w:asciiTheme="minorHAnsi" w:hAnsiTheme="minorHAnsi" w:cstheme="minorHAnsi"/>
          <w:b w:val="0"/>
          <w:bCs w:val="0"/>
          <w:color w:val="5F6368"/>
          <w:sz w:val="24"/>
          <w:szCs w:val="24"/>
          <w:shd w:val="clear" w:color="auto" w:fill="FFFFFF"/>
        </w:rPr>
      </w:pPr>
      <w:r w:rsidRPr="003A0A81">
        <w:rPr>
          <w:rFonts w:asciiTheme="minorHAnsi" w:hAnsiTheme="minorHAnsi"/>
          <w:sz w:val="24"/>
          <w:szCs w:val="24"/>
        </w:rPr>
        <w:fldChar w:fldCharType="begin"/>
      </w:r>
      <w:r w:rsidR="00A93188" w:rsidRPr="003A0A81">
        <w:rPr>
          <w:rFonts w:asciiTheme="minorHAnsi" w:hAnsiTheme="minorHAnsi"/>
          <w:sz w:val="24"/>
          <w:szCs w:val="24"/>
        </w:rPr>
        <w:instrText>HYPERLINK "https://education.alaska.gov/forms/05-24-045.xlsx"</w:instrText>
      </w:r>
      <w:r w:rsidRPr="003A0A81">
        <w:rPr>
          <w:rFonts w:asciiTheme="minorHAnsi" w:hAnsiTheme="minorHAnsi"/>
          <w:sz w:val="24"/>
          <w:szCs w:val="24"/>
        </w:rPr>
      </w:r>
      <w:r w:rsidRPr="003A0A81">
        <w:rPr>
          <w:rFonts w:asciiTheme="minorHAnsi" w:hAnsiTheme="minorHAnsi"/>
          <w:sz w:val="24"/>
          <w:szCs w:val="24"/>
        </w:rPr>
        <w:fldChar w:fldCharType="separate"/>
      </w:r>
      <w:r w:rsidR="00A93188" w:rsidRPr="003A0A81">
        <w:rPr>
          <w:rStyle w:val="Hyperlink"/>
          <w:rFonts w:asciiTheme="minorHAnsi" w:hAnsiTheme="minorHAnsi"/>
          <w:sz w:val="24"/>
          <w:szCs w:val="24"/>
        </w:rPr>
        <w:t>McKinney-Vento Subgrant Data Collection &amp; Evaluation Form SY 2024-2025</w:t>
      </w:r>
      <w:r w:rsidRPr="003A0A81">
        <w:rPr>
          <w:rFonts w:asciiTheme="minorHAnsi" w:hAnsiTheme="minorHAnsi"/>
          <w:sz w:val="24"/>
          <w:szCs w:val="24"/>
        </w:rPr>
        <w:fldChar w:fldCharType="end"/>
      </w:r>
      <w:r w:rsidR="00A93188" w:rsidRPr="003A0A81">
        <w:rPr>
          <w:rFonts w:asciiTheme="minorHAnsi" w:hAnsiTheme="minorHAnsi"/>
          <w:sz w:val="24"/>
          <w:szCs w:val="24"/>
        </w:rPr>
        <w:t xml:space="preserve"> </w:t>
      </w:r>
      <w:r w:rsidRPr="003A0A81">
        <w:rPr>
          <w:rFonts w:asciiTheme="minorHAnsi" w:hAnsiTheme="minorHAnsi"/>
          <w:sz w:val="24"/>
          <w:szCs w:val="24"/>
        </w:rPr>
        <w:t>(</w:t>
      </w:r>
      <w:bookmarkStart w:id="113" w:name="_Hlk40349257"/>
      <w:r w:rsidR="00557645" w:rsidRPr="003A0A81">
        <w:rPr>
          <w:rFonts w:asciiTheme="minorHAnsi" w:hAnsiTheme="minorHAnsi" w:cstheme="minorHAnsi"/>
          <w:sz w:val="24"/>
          <w:szCs w:val="24"/>
          <w:shd w:val="clear" w:color="auto" w:fill="FFFFFF"/>
        </w:rPr>
        <w:fldChar w:fldCharType="begin"/>
      </w:r>
      <w:r w:rsidR="00A93188" w:rsidRPr="003A0A81">
        <w:rPr>
          <w:rFonts w:asciiTheme="minorHAnsi" w:hAnsiTheme="minorHAnsi" w:cstheme="minorHAnsi"/>
          <w:sz w:val="24"/>
          <w:szCs w:val="24"/>
          <w:shd w:val="clear" w:color="auto" w:fill="FFFFFF"/>
        </w:rPr>
        <w:instrText>HYPERLINK "https://education.alaska.gov/forms/05-24-045.xlsx"</w:instrText>
      </w:r>
      <w:r w:rsidR="00557645" w:rsidRPr="003A0A81">
        <w:rPr>
          <w:rFonts w:asciiTheme="minorHAnsi" w:hAnsiTheme="minorHAnsi" w:cstheme="minorHAnsi"/>
          <w:sz w:val="24"/>
          <w:szCs w:val="24"/>
          <w:shd w:val="clear" w:color="auto" w:fill="FFFFFF"/>
        </w:rPr>
      </w:r>
      <w:r w:rsidR="00557645" w:rsidRPr="003A0A81">
        <w:rPr>
          <w:rFonts w:asciiTheme="minorHAnsi" w:hAnsiTheme="minorHAnsi" w:cstheme="minorHAnsi"/>
          <w:sz w:val="24"/>
          <w:szCs w:val="24"/>
          <w:shd w:val="clear" w:color="auto" w:fill="FFFFFF"/>
        </w:rPr>
        <w:fldChar w:fldCharType="separate"/>
      </w:r>
      <w:r w:rsidR="00A93188" w:rsidRPr="003A0A81">
        <w:rPr>
          <w:rStyle w:val="Hyperlink"/>
          <w:rFonts w:asciiTheme="minorHAnsi" w:hAnsiTheme="minorHAnsi" w:cstheme="minorHAnsi"/>
          <w:sz w:val="24"/>
          <w:szCs w:val="24"/>
          <w:shd w:val="clear" w:color="auto" w:fill="FFFFFF"/>
        </w:rPr>
        <w:t>https://education.alaska.gov/forms/05-24-045.xlsx</w:t>
      </w:r>
      <w:r w:rsidR="00557645" w:rsidRPr="003A0A81">
        <w:rPr>
          <w:rFonts w:asciiTheme="minorHAnsi" w:hAnsiTheme="minorHAnsi" w:cstheme="minorHAnsi"/>
          <w:sz w:val="24"/>
          <w:szCs w:val="24"/>
          <w:shd w:val="clear" w:color="auto" w:fill="FFFFFF"/>
        </w:rPr>
        <w:fldChar w:fldCharType="end"/>
      </w:r>
      <w:r w:rsidRPr="003A0A81">
        <w:rPr>
          <w:rFonts w:asciiTheme="minorHAnsi" w:hAnsiTheme="minorHAnsi"/>
          <w:sz w:val="24"/>
          <w:szCs w:val="24"/>
        </w:rPr>
        <w:t>)</w:t>
      </w:r>
      <w:bookmarkEnd w:id="113"/>
    </w:p>
    <w:bookmarkEnd w:id="112"/>
    <w:p w14:paraId="329B32B5" w14:textId="6874E089" w:rsidR="00ED79D7" w:rsidRPr="003A0A81" w:rsidRDefault="003E535B" w:rsidP="005D09BF">
      <w:pPr>
        <w:spacing w:before="240" w:after="0"/>
        <w:ind w:left="720"/>
        <w:rPr>
          <w:rStyle w:val="Strong"/>
          <w:rFonts w:asciiTheme="minorHAnsi" w:hAnsiTheme="minorHAnsi"/>
          <w:b w:val="0"/>
          <w:bCs w:val="0"/>
          <w:sz w:val="24"/>
          <w:szCs w:val="24"/>
        </w:rPr>
      </w:pPr>
      <w:r w:rsidRPr="003A0A81">
        <w:rPr>
          <w:rFonts w:asciiTheme="minorHAnsi" w:hAnsiTheme="minorHAnsi"/>
          <w:sz w:val="24"/>
          <w:szCs w:val="24"/>
        </w:rPr>
        <w:fldChar w:fldCharType="begin"/>
      </w:r>
      <w:r w:rsidR="00A93188" w:rsidRPr="003A0A81">
        <w:rPr>
          <w:rFonts w:asciiTheme="minorHAnsi" w:hAnsiTheme="minorHAnsi"/>
          <w:sz w:val="24"/>
          <w:szCs w:val="24"/>
        </w:rPr>
        <w:instrText>HYPERLINK "https://education.alaska.gov/forms/05-26-009.docx"</w:instrText>
      </w:r>
      <w:r w:rsidRPr="003A0A81">
        <w:rPr>
          <w:rFonts w:asciiTheme="minorHAnsi" w:hAnsiTheme="minorHAnsi"/>
          <w:sz w:val="24"/>
          <w:szCs w:val="24"/>
        </w:rPr>
      </w:r>
      <w:r w:rsidRPr="003A0A81">
        <w:rPr>
          <w:rFonts w:asciiTheme="minorHAnsi" w:hAnsiTheme="minorHAnsi"/>
          <w:sz w:val="24"/>
          <w:szCs w:val="24"/>
        </w:rPr>
        <w:fldChar w:fldCharType="separate"/>
      </w:r>
      <w:r w:rsidR="00A93188" w:rsidRPr="003A0A81">
        <w:rPr>
          <w:rStyle w:val="Hyperlink"/>
          <w:rFonts w:asciiTheme="minorHAnsi" w:hAnsiTheme="minorHAnsi"/>
          <w:sz w:val="24"/>
          <w:szCs w:val="24"/>
        </w:rPr>
        <w:t>ESEA Title Programs Monitoring Indicators District Response Form SY 2025-2026</w:t>
      </w:r>
      <w:r w:rsidRPr="003A0A81">
        <w:rPr>
          <w:rFonts w:asciiTheme="minorHAnsi" w:hAnsiTheme="minorHAnsi"/>
          <w:sz w:val="24"/>
          <w:szCs w:val="24"/>
        </w:rPr>
        <w:fldChar w:fldCharType="end"/>
      </w:r>
      <w:r w:rsidRPr="003A0A81">
        <w:rPr>
          <w:rFonts w:asciiTheme="minorHAnsi" w:hAnsiTheme="minorHAnsi"/>
          <w:sz w:val="24"/>
          <w:szCs w:val="24"/>
        </w:rPr>
        <w:t xml:space="preserve"> (</w:t>
      </w:r>
      <w:hyperlink r:id="rId39" w:history="1">
        <w:r w:rsidR="00A93188" w:rsidRPr="003A0A81">
          <w:rPr>
            <w:rStyle w:val="Hyperlink"/>
            <w:rFonts w:asciiTheme="minorHAnsi" w:hAnsiTheme="minorHAnsi" w:cstheme="minorHAnsi"/>
            <w:sz w:val="24"/>
            <w:szCs w:val="24"/>
            <w:shd w:val="clear" w:color="auto" w:fill="FFFFFF"/>
          </w:rPr>
          <w:t>https://education.alaska.gov/forms/05-26-009.docx</w:t>
        </w:r>
      </w:hyperlink>
      <w:r w:rsidRPr="003A0A81">
        <w:rPr>
          <w:rFonts w:asciiTheme="minorHAnsi" w:hAnsiTheme="minorHAnsi"/>
          <w:sz w:val="24"/>
          <w:szCs w:val="24"/>
        </w:rPr>
        <w:t>)</w:t>
      </w:r>
    </w:p>
    <w:p w14:paraId="5483879C" w14:textId="77777777" w:rsidR="003A0A81" w:rsidRPr="003A0A81" w:rsidRDefault="003A0A81" w:rsidP="00357344">
      <w:pPr>
        <w:spacing w:before="480"/>
        <w:rPr>
          <w:rFonts w:asciiTheme="minorHAnsi" w:hAnsiTheme="minorHAnsi"/>
          <w:b/>
          <w:sz w:val="24"/>
          <w:szCs w:val="24"/>
        </w:rPr>
      </w:pPr>
      <w:r w:rsidRPr="003A0A81">
        <w:rPr>
          <w:rFonts w:asciiTheme="minorHAnsi" w:hAnsiTheme="minorHAnsi"/>
          <w:b/>
          <w:sz w:val="24"/>
          <w:szCs w:val="24"/>
        </w:rPr>
        <w:t>Legislation</w:t>
      </w:r>
    </w:p>
    <w:p w14:paraId="67563600" w14:textId="54A46453" w:rsidR="003A0A81" w:rsidRPr="003A0A81" w:rsidRDefault="003A0A81" w:rsidP="003A0A81">
      <w:pPr>
        <w:pStyle w:val="NoSpacing"/>
        <w:ind w:left="720"/>
        <w:rPr>
          <w:sz w:val="24"/>
          <w:szCs w:val="24"/>
        </w:rPr>
      </w:pPr>
      <w:r w:rsidRPr="003A0A81">
        <w:rPr>
          <w:sz w:val="24"/>
          <w:szCs w:val="24"/>
        </w:rPr>
        <w:t>View the </w:t>
      </w:r>
      <w:hyperlink r:id="rId40" w:tgtFrame="_blank" w:history="1">
        <w:r w:rsidRPr="003A0A81">
          <w:rPr>
            <w:rStyle w:val="Hyperlink"/>
            <w:bCs/>
            <w:sz w:val="24"/>
            <w:szCs w:val="24"/>
          </w:rPr>
          <w:t>full text of the McKinney-Vento Homeless Assistance Act</w:t>
        </w:r>
      </w:hyperlink>
      <w:r w:rsidRPr="003A0A81">
        <w:rPr>
          <w:sz w:val="24"/>
          <w:szCs w:val="24"/>
        </w:rPr>
        <w:t> (Title IX, Part A of ESSA)</w:t>
      </w:r>
      <w:r w:rsidR="00F95302">
        <w:rPr>
          <w:sz w:val="24"/>
          <w:szCs w:val="24"/>
        </w:rPr>
        <w:t xml:space="preserve"> (</w:t>
      </w:r>
      <w:hyperlink r:id="rId41" w:history="1">
        <w:r w:rsidR="00F95302" w:rsidRPr="00060E57">
          <w:rPr>
            <w:rStyle w:val="Hyperlink"/>
            <w:sz w:val="24"/>
            <w:szCs w:val="24"/>
          </w:rPr>
          <w:t>http://uscode.house.gov/view.xhtml?path=/prelim@title42/chapter119/subchapter6/partB&amp;edition=prelim</w:t>
        </w:r>
      </w:hyperlink>
      <w:r w:rsidR="00F95302">
        <w:rPr>
          <w:sz w:val="24"/>
          <w:szCs w:val="24"/>
        </w:rPr>
        <w:t xml:space="preserve">) </w:t>
      </w:r>
    </w:p>
    <w:p w14:paraId="6EBB09CD" w14:textId="78D232C6" w:rsidR="003A0A81" w:rsidRPr="003A0A81" w:rsidRDefault="003A0A81" w:rsidP="003A0A81">
      <w:pPr>
        <w:pStyle w:val="NoSpacing"/>
        <w:ind w:left="720"/>
        <w:rPr>
          <w:sz w:val="24"/>
          <w:szCs w:val="24"/>
        </w:rPr>
      </w:pPr>
      <w:r w:rsidRPr="003A0A81">
        <w:rPr>
          <w:sz w:val="24"/>
          <w:szCs w:val="24"/>
        </w:rPr>
        <w:br/>
        <w:t>View the </w:t>
      </w:r>
      <w:hyperlink r:id="rId42" w:history="1">
        <w:r w:rsidRPr="003A0A81">
          <w:rPr>
            <w:rStyle w:val="Hyperlink"/>
            <w:bCs/>
            <w:sz w:val="24"/>
            <w:szCs w:val="24"/>
          </w:rPr>
          <w:t>McKinney-Vento Definition of Homelessness</w:t>
        </w:r>
      </w:hyperlink>
      <w:r w:rsidRPr="003A0A81">
        <w:rPr>
          <w:sz w:val="24"/>
          <w:szCs w:val="24"/>
        </w:rPr>
        <w:t> (legislative excerpt</w:t>
      </w:r>
      <w:r w:rsidR="00F95302">
        <w:rPr>
          <w:sz w:val="24"/>
          <w:szCs w:val="24"/>
        </w:rPr>
        <w:t>) (</w:t>
      </w:r>
      <w:hyperlink r:id="rId43" w:history="1">
        <w:r w:rsidR="00F95302" w:rsidRPr="00060E57">
          <w:rPr>
            <w:rStyle w:val="Hyperlink"/>
            <w:sz w:val="24"/>
            <w:szCs w:val="24"/>
          </w:rPr>
          <w:t>https://nche.ed.gov/mckinney-vento-definition/</w:t>
        </w:r>
      </w:hyperlink>
      <w:r w:rsidR="00F95302">
        <w:rPr>
          <w:sz w:val="24"/>
          <w:szCs w:val="24"/>
        </w:rPr>
        <w:t xml:space="preserve">) </w:t>
      </w:r>
    </w:p>
    <w:p w14:paraId="01AACB8A" w14:textId="61B2DA99" w:rsidR="003A0A81" w:rsidRPr="003A0A81" w:rsidRDefault="003A0A81" w:rsidP="003A0A81">
      <w:pPr>
        <w:pStyle w:val="NoSpacing"/>
        <w:ind w:left="720"/>
        <w:rPr>
          <w:sz w:val="24"/>
          <w:szCs w:val="24"/>
        </w:rPr>
      </w:pPr>
      <w:r w:rsidRPr="003A0A81">
        <w:rPr>
          <w:sz w:val="24"/>
          <w:szCs w:val="24"/>
        </w:rPr>
        <w:br/>
        <w:t>View </w:t>
      </w:r>
      <w:hyperlink r:id="rId44" w:tgtFrame="_blank" w:history="1">
        <w:r w:rsidRPr="003A0A81">
          <w:rPr>
            <w:rStyle w:val="Hyperlink"/>
            <w:bCs/>
            <w:sz w:val="24"/>
            <w:szCs w:val="24"/>
          </w:rPr>
          <w:t>McKinney-Vento subgrant funding authorized activities</w:t>
        </w:r>
      </w:hyperlink>
      <w:r w:rsidRPr="003A0A81">
        <w:rPr>
          <w:sz w:val="24"/>
          <w:szCs w:val="24"/>
        </w:rPr>
        <w:t> (legislative excerpt)</w:t>
      </w:r>
      <w:r w:rsidR="00F95302">
        <w:rPr>
          <w:sz w:val="24"/>
          <w:szCs w:val="24"/>
        </w:rPr>
        <w:t xml:space="preserve"> (</w:t>
      </w:r>
      <w:hyperlink r:id="rId45" w:history="1">
        <w:r w:rsidR="00F95302" w:rsidRPr="00060E57">
          <w:rPr>
            <w:rStyle w:val="Hyperlink"/>
            <w:sz w:val="24"/>
            <w:szCs w:val="24"/>
          </w:rPr>
          <w:t>https://nche.ed.gov/mv-auth-activities/</w:t>
        </w:r>
      </w:hyperlink>
      <w:r w:rsidR="00F95302">
        <w:rPr>
          <w:sz w:val="24"/>
          <w:szCs w:val="24"/>
        </w:rPr>
        <w:t xml:space="preserve">) </w:t>
      </w:r>
    </w:p>
    <w:p w14:paraId="070052A4" w14:textId="77777777" w:rsidR="00FA4B2D" w:rsidRPr="003A0A81" w:rsidRDefault="00FA4B2D" w:rsidP="00357344">
      <w:pPr>
        <w:spacing w:before="480"/>
        <w:rPr>
          <w:rFonts w:asciiTheme="minorHAnsi" w:hAnsiTheme="minorHAnsi"/>
          <w:b/>
          <w:sz w:val="24"/>
          <w:szCs w:val="24"/>
        </w:rPr>
      </w:pPr>
      <w:r w:rsidRPr="003A0A81">
        <w:rPr>
          <w:rFonts w:asciiTheme="minorHAnsi" w:hAnsiTheme="minorHAnsi"/>
          <w:b/>
          <w:sz w:val="24"/>
          <w:szCs w:val="24"/>
        </w:rPr>
        <w:t>Websites</w:t>
      </w:r>
    </w:p>
    <w:p w14:paraId="70986111" w14:textId="7D7AC248" w:rsidR="00494A39" w:rsidRPr="003A0A81" w:rsidRDefault="00CB558F" w:rsidP="00A6319F">
      <w:pPr>
        <w:spacing w:after="240"/>
        <w:ind w:left="720"/>
        <w:rPr>
          <w:rStyle w:val="Hyperlink"/>
          <w:rFonts w:ascii="&amp;quot" w:hAnsi="&amp;quot"/>
          <w:color w:val="333333"/>
          <w:sz w:val="24"/>
          <w:szCs w:val="24"/>
          <w:u w:val="none"/>
        </w:rPr>
      </w:pPr>
      <w:hyperlink r:id="rId46" w:history="1">
        <w:r>
          <w:rPr>
            <w:rStyle w:val="Hyperlink"/>
            <w:rFonts w:asciiTheme="minorHAnsi" w:hAnsiTheme="minorHAnsi"/>
            <w:sz w:val="24"/>
            <w:szCs w:val="24"/>
          </w:rPr>
          <w:t>DEED</w:t>
        </w:r>
        <w:r w:rsidR="00FA4B2D" w:rsidRPr="003A0A81">
          <w:rPr>
            <w:rStyle w:val="Hyperlink"/>
            <w:rFonts w:asciiTheme="minorHAnsi" w:hAnsiTheme="minorHAnsi"/>
            <w:sz w:val="24"/>
            <w:szCs w:val="24"/>
          </w:rPr>
          <w:t xml:space="preserve"> Homeless Webpage</w:t>
        </w:r>
      </w:hyperlink>
      <w:r w:rsidR="00CA3F72" w:rsidRPr="003A0A81">
        <w:rPr>
          <w:rFonts w:asciiTheme="minorHAnsi" w:hAnsiTheme="minorHAnsi"/>
          <w:sz w:val="24"/>
          <w:szCs w:val="24"/>
        </w:rPr>
        <w:t xml:space="preserve"> (</w:t>
      </w:r>
      <w:hyperlink r:id="rId47" w:history="1">
        <w:r w:rsidR="00AC2885" w:rsidRPr="003A0A81">
          <w:rPr>
            <w:rStyle w:val="Hyperlink"/>
            <w:sz w:val="24"/>
            <w:szCs w:val="24"/>
          </w:rPr>
          <w:t>https://education.alaska.gov/ESEA/TitleVII-B</w:t>
        </w:r>
      </w:hyperlink>
      <w:r w:rsidR="00CA3F72" w:rsidRPr="003A0A81">
        <w:rPr>
          <w:rFonts w:asciiTheme="minorHAnsi" w:hAnsiTheme="minorHAnsi"/>
          <w:sz w:val="24"/>
          <w:szCs w:val="24"/>
        </w:rPr>
        <w:t>)</w:t>
      </w:r>
    </w:p>
    <w:bookmarkStart w:id="114" w:name="_Hlk40345217"/>
    <w:p w14:paraId="11976D69" w14:textId="375FE133" w:rsidR="00FA4B2D" w:rsidRPr="003A0A81" w:rsidRDefault="003E535B" w:rsidP="00A6319F">
      <w:pPr>
        <w:spacing w:after="240"/>
        <w:ind w:left="720"/>
        <w:rPr>
          <w:rFonts w:asciiTheme="minorHAnsi" w:hAnsiTheme="minorHAnsi"/>
          <w:sz w:val="24"/>
          <w:szCs w:val="24"/>
        </w:rPr>
      </w:pPr>
      <w:r w:rsidRPr="003A0A81">
        <w:rPr>
          <w:rFonts w:asciiTheme="minorHAnsi" w:hAnsiTheme="minorHAnsi"/>
          <w:sz w:val="24"/>
          <w:szCs w:val="24"/>
        </w:rPr>
        <w:fldChar w:fldCharType="begin"/>
      </w:r>
      <w:r w:rsidR="003A0A81" w:rsidRPr="003A0A81">
        <w:rPr>
          <w:rFonts w:asciiTheme="minorHAnsi" w:hAnsiTheme="minorHAnsi"/>
          <w:sz w:val="24"/>
          <w:szCs w:val="24"/>
        </w:rPr>
        <w:instrText>HYPERLINK "https://nche.ed.gov/"</w:instrText>
      </w:r>
      <w:r w:rsidRPr="003A0A81">
        <w:rPr>
          <w:rFonts w:asciiTheme="minorHAnsi" w:hAnsiTheme="minorHAnsi"/>
          <w:sz w:val="24"/>
          <w:szCs w:val="24"/>
        </w:rPr>
      </w:r>
      <w:r w:rsidRPr="003A0A81">
        <w:rPr>
          <w:rFonts w:asciiTheme="minorHAnsi" w:hAnsiTheme="minorHAnsi"/>
          <w:sz w:val="24"/>
          <w:szCs w:val="24"/>
        </w:rPr>
        <w:fldChar w:fldCharType="separate"/>
      </w:r>
      <w:r w:rsidR="003A0A81" w:rsidRPr="003A0A81">
        <w:rPr>
          <w:rStyle w:val="Hyperlink"/>
          <w:rFonts w:asciiTheme="minorHAnsi" w:hAnsiTheme="minorHAnsi"/>
          <w:sz w:val="24"/>
          <w:szCs w:val="24"/>
        </w:rPr>
        <w:t>National Center for Homeless Education (NCHE)</w:t>
      </w:r>
      <w:r w:rsidRPr="003A0A81">
        <w:rPr>
          <w:rFonts w:asciiTheme="minorHAnsi" w:hAnsiTheme="minorHAnsi"/>
          <w:sz w:val="24"/>
          <w:szCs w:val="24"/>
        </w:rPr>
        <w:fldChar w:fldCharType="end"/>
      </w:r>
      <w:r w:rsidR="00CA3F72" w:rsidRPr="003A0A81">
        <w:rPr>
          <w:rFonts w:asciiTheme="minorHAnsi" w:hAnsiTheme="minorHAnsi"/>
          <w:sz w:val="24"/>
          <w:szCs w:val="24"/>
        </w:rPr>
        <w:t xml:space="preserve"> (</w:t>
      </w:r>
      <w:hyperlink r:id="rId48" w:history="1">
        <w:r w:rsidR="003A0A81" w:rsidRPr="003A0A81">
          <w:rPr>
            <w:rStyle w:val="Hyperlink"/>
            <w:rFonts w:asciiTheme="minorHAnsi" w:hAnsiTheme="minorHAnsi"/>
            <w:sz w:val="24"/>
            <w:szCs w:val="24"/>
          </w:rPr>
          <w:t>https://nche.ed.gov/</w:t>
        </w:r>
      </w:hyperlink>
      <w:r w:rsidR="00CA3F72" w:rsidRPr="003A0A81">
        <w:rPr>
          <w:rFonts w:asciiTheme="minorHAnsi" w:hAnsiTheme="minorHAnsi"/>
          <w:sz w:val="24"/>
          <w:szCs w:val="24"/>
        </w:rPr>
        <w:t>)</w:t>
      </w:r>
    </w:p>
    <w:bookmarkEnd w:id="114"/>
    <w:p w14:paraId="1DDFEFF3" w14:textId="4007A82D" w:rsidR="00FA4B2D" w:rsidRPr="003A0A81" w:rsidRDefault="00270660" w:rsidP="00A6319F">
      <w:pPr>
        <w:spacing w:after="240"/>
        <w:ind w:left="720"/>
        <w:rPr>
          <w:rFonts w:asciiTheme="minorHAnsi" w:hAnsiTheme="minorHAnsi"/>
          <w:sz w:val="24"/>
          <w:szCs w:val="24"/>
        </w:rPr>
      </w:pPr>
      <w:r w:rsidRPr="003A0A81">
        <w:rPr>
          <w:rFonts w:asciiTheme="minorHAnsi" w:hAnsiTheme="minorHAnsi"/>
          <w:sz w:val="24"/>
          <w:szCs w:val="24"/>
        </w:rPr>
        <w:fldChar w:fldCharType="begin"/>
      </w:r>
      <w:r w:rsidRPr="003A0A81">
        <w:rPr>
          <w:rFonts w:asciiTheme="minorHAnsi" w:hAnsiTheme="minorHAnsi"/>
          <w:sz w:val="24"/>
          <w:szCs w:val="24"/>
        </w:rPr>
        <w:instrText xml:space="preserve"> HYPERLINK "http://www.naehcy.org" </w:instrText>
      </w:r>
      <w:r w:rsidRPr="003A0A81">
        <w:rPr>
          <w:rFonts w:asciiTheme="minorHAnsi" w:hAnsiTheme="minorHAnsi"/>
          <w:sz w:val="24"/>
          <w:szCs w:val="24"/>
        </w:rPr>
      </w:r>
      <w:r w:rsidRPr="003A0A81">
        <w:rPr>
          <w:rFonts w:asciiTheme="minorHAnsi" w:hAnsiTheme="minorHAnsi"/>
          <w:sz w:val="24"/>
          <w:szCs w:val="24"/>
        </w:rPr>
        <w:fldChar w:fldCharType="separate"/>
      </w:r>
      <w:r w:rsidR="00FA4B2D" w:rsidRPr="003A0A81">
        <w:rPr>
          <w:rStyle w:val="Hyperlink"/>
          <w:rFonts w:asciiTheme="minorHAnsi" w:hAnsiTheme="minorHAnsi"/>
          <w:sz w:val="24"/>
          <w:szCs w:val="24"/>
        </w:rPr>
        <w:t>National Association for the Education of Homeless Children and Youth</w:t>
      </w:r>
      <w:r w:rsidRPr="003A0A81">
        <w:rPr>
          <w:rStyle w:val="Hyperlink"/>
          <w:rFonts w:asciiTheme="minorHAnsi" w:hAnsiTheme="minorHAnsi"/>
          <w:sz w:val="24"/>
          <w:szCs w:val="24"/>
        </w:rPr>
        <w:t xml:space="preserve"> website</w:t>
      </w:r>
      <w:r w:rsidRPr="003A0A81">
        <w:rPr>
          <w:rFonts w:asciiTheme="minorHAnsi" w:hAnsiTheme="minorHAnsi"/>
          <w:sz w:val="24"/>
          <w:szCs w:val="24"/>
        </w:rPr>
        <w:fldChar w:fldCharType="end"/>
      </w:r>
      <w:r w:rsidRPr="003A0A81">
        <w:rPr>
          <w:rFonts w:asciiTheme="minorHAnsi" w:hAnsiTheme="minorHAnsi"/>
          <w:sz w:val="24"/>
          <w:szCs w:val="24"/>
        </w:rPr>
        <w:t xml:space="preserve"> (</w:t>
      </w:r>
      <w:hyperlink r:id="rId49" w:history="1">
        <w:r w:rsidR="00FA4B2D" w:rsidRPr="003A0A81">
          <w:rPr>
            <w:rStyle w:val="Hyperlink"/>
            <w:rFonts w:asciiTheme="minorHAnsi" w:hAnsiTheme="minorHAnsi"/>
            <w:sz w:val="24"/>
            <w:szCs w:val="24"/>
          </w:rPr>
          <w:t>http://www.naehcy.org</w:t>
        </w:r>
      </w:hyperlink>
      <w:r w:rsidRPr="003A0A81">
        <w:rPr>
          <w:rFonts w:asciiTheme="minorHAnsi" w:hAnsiTheme="minorHAnsi"/>
          <w:sz w:val="24"/>
          <w:szCs w:val="24"/>
        </w:rPr>
        <w:t>)</w:t>
      </w:r>
    </w:p>
    <w:p w14:paraId="4F2E0280" w14:textId="77761E72" w:rsidR="003A0A81" w:rsidRPr="003A0A81" w:rsidRDefault="003A0A81" w:rsidP="00A6319F">
      <w:pPr>
        <w:spacing w:after="240"/>
        <w:ind w:left="720"/>
        <w:rPr>
          <w:rFonts w:asciiTheme="minorHAnsi" w:hAnsiTheme="minorHAnsi"/>
          <w:sz w:val="24"/>
          <w:szCs w:val="24"/>
        </w:rPr>
      </w:pPr>
      <w:hyperlink r:id="rId50" w:history="1">
        <w:r w:rsidRPr="003A0A81">
          <w:rPr>
            <w:rStyle w:val="Hyperlink"/>
            <w:rFonts w:asciiTheme="minorHAnsi" w:hAnsiTheme="minorHAnsi"/>
            <w:sz w:val="24"/>
            <w:szCs w:val="24"/>
          </w:rPr>
          <w:t>SchoolHouse Connection</w:t>
        </w:r>
      </w:hyperlink>
      <w:r w:rsidRPr="003A0A81">
        <w:rPr>
          <w:rFonts w:asciiTheme="minorHAnsi" w:hAnsiTheme="minorHAnsi"/>
          <w:sz w:val="24"/>
          <w:szCs w:val="24"/>
        </w:rPr>
        <w:t xml:space="preserve"> (</w:t>
      </w:r>
      <w:hyperlink r:id="rId51" w:history="1">
        <w:r w:rsidRPr="003A0A81">
          <w:rPr>
            <w:rStyle w:val="Hyperlink"/>
            <w:rFonts w:asciiTheme="minorHAnsi" w:hAnsiTheme="minorHAnsi"/>
            <w:sz w:val="24"/>
            <w:szCs w:val="24"/>
          </w:rPr>
          <w:t>https://schoolhouseconnection.org/</w:t>
        </w:r>
      </w:hyperlink>
      <w:r w:rsidRPr="003A0A81">
        <w:rPr>
          <w:rFonts w:asciiTheme="minorHAnsi" w:hAnsiTheme="minorHAnsi"/>
          <w:sz w:val="24"/>
          <w:szCs w:val="24"/>
        </w:rPr>
        <w:t xml:space="preserve">) </w:t>
      </w:r>
    </w:p>
    <w:p w14:paraId="6274CCAD" w14:textId="354C5A6F" w:rsidR="00FA4B2D" w:rsidRPr="003A0A81" w:rsidRDefault="009D3BCB" w:rsidP="00A6319F">
      <w:pPr>
        <w:spacing w:after="240"/>
        <w:ind w:left="720"/>
        <w:rPr>
          <w:rFonts w:asciiTheme="minorHAnsi" w:hAnsiTheme="minorHAnsi"/>
          <w:sz w:val="24"/>
          <w:szCs w:val="24"/>
        </w:rPr>
      </w:pPr>
      <w:hyperlink r:id="rId52" w:history="1">
        <w:r w:rsidRPr="003A0A81">
          <w:rPr>
            <w:rStyle w:val="Hyperlink"/>
            <w:rFonts w:asciiTheme="minorHAnsi" w:hAnsiTheme="minorHAnsi"/>
            <w:sz w:val="24"/>
            <w:szCs w:val="24"/>
          </w:rPr>
          <w:t>National L</w:t>
        </w:r>
        <w:r w:rsidR="00FA4B2D" w:rsidRPr="003A0A81">
          <w:rPr>
            <w:rStyle w:val="Hyperlink"/>
            <w:rFonts w:asciiTheme="minorHAnsi" w:hAnsiTheme="minorHAnsi"/>
            <w:sz w:val="24"/>
            <w:szCs w:val="24"/>
          </w:rPr>
          <w:t>aw Center on Homelessness and Poverty</w:t>
        </w:r>
        <w:r w:rsidR="00270660" w:rsidRPr="003A0A81">
          <w:rPr>
            <w:rStyle w:val="Hyperlink"/>
            <w:rFonts w:asciiTheme="minorHAnsi" w:hAnsiTheme="minorHAnsi"/>
            <w:sz w:val="24"/>
            <w:szCs w:val="24"/>
          </w:rPr>
          <w:t xml:space="preserve"> website</w:t>
        </w:r>
      </w:hyperlink>
      <w:r w:rsidR="00270660" w:rsidRPr="003A0A81">
        <w:rPr>
          <w:rFonts w:asciiTheme="minorHAnsi" w:hAnsiTheme="minorHAnsi"/>
          <w:sz w:val="24"/>
          <w:szCs w:val="24"/>
        </w:rPr>
        <w:t xml:space="preserve"> (</w:t>
      </w:r>
      <w:hyperlink r:id="rId53" w:history="1">
        <w:r w:rsidR="00FA4B2D" w:rsidRPr="003A0A81">
          <w:rPr>
            <w:rStyle w:val="Hyperlink"/>
            <w:rFonts w:asciiTheme="minorHAnsi" w:hAnsiTheme="minorHAnsi"/>
            <w:sz w:val="24"/>
            <w:szCs w:val="24"/>
          </w:rPr>
          <w:t>http://www.nlchp.org</w:t>
        </w:r>
      </w:hyperlink>
      <w:r w:rsidR="00270660" w:rsidRPr="003A0A81">
        <w:rPr>
          <w:rFonts w:asciiTheme="minorHAnsi" w:hAnsiTheme="minorHAnsi"/>
          <w:sz w:val="24"/>
          <w:szCs w:val="24"/>
        </w:rPr>
        <w:t>)</w:t>
      </w:r>
    </w:p>
    <w:p w14:paraId="2406B19E" w14:textId="47218602" w:rsidR="00FA4B2D" w:rsidRPr="003A0A81" w:rsidRDefault="00FA4B2D" w:rsidP="00A6319F">
      <w:pPr>
        <w:spacing w:after="240"/>
        <w:ind w:left="720"/>
        <w:rPr>
          <w:rFonts w:asciiTheme="minorHAnsi" w:hAnsiTheme="minorHAnsi"/>
          <w:sz w:val="24"/>
          <w:szCs w:val="24"/>
        </w:rPr>
      </w:pPr>
      <w:hyperlink r:id="rId54" w:history="1">
        <w:r w:rsidRPr="003A0A81">
          <w:rPr>
            <w:rStyle w:val="Hyperlink"/>
            <w:rFonts w:asciiTheme="minorHAnsi" w:hAnsiTheme="minorHAnsi"/>
            <w:sz w:val="24"/>
            <w:szCs w:val="24"/>
          </w:rPr>
          <w:t>U.S. Department of Education</w:t>
        </w:r>
        <w:r w:rsidR="00270660" w:rsidRPr="003A0A81">
          <w:rPr>
            <w:rStyle w:val="Hyperlink"/>
            <w:rFonts w:asciiTheme="minorHAnsi" w:hAnsiTheme="minorHAnsi"/>
            <w:sz w:val="24"/>
            <w:szCs w:val="24"/>
          </w:rPr>
          <w:t xml:space="preserve"> website</w:t>
        </w:r>
      </w:hyperlink>
      <w:r w:rsidR="00270660" w:rsidRPr="003A0A81">
        <w:rPr>
          <w:rFonts w:asciiTheme="minorHAnsi" w:hAnsiTheme="minorHAnsi"/>
          <w:sz w:val="24"/>
          <w:szCs w:val="24"/>
        </w:rPr>
        <w:t xml:space="preserve"> </w:t>
      </w:r>
      <w:r w:rsidR="00A6319F" w:rsidRPr="003A0A81">
        <w:rPr>
          <w:rFonts w:asciiTheme="minorHAnsi" w:hAnsiTheme="minorHAnsi"/>
          <w:sz w:val="24"/>
          <w:szCs w:val="24"/>
        </w:rPr>
        <w:t>(</w:t>
      </w:r>
      <w:hyperlink r:id="rId55" w:history="1">
        <w:r w:rsidRPr="003A0A81">
          <w:rPr>
            <w:rStyle w:val="Hyperlink"/>
            <w:rFonts w:asciiTheme="minorHAnsi" w:hAnsiTheme="minorHAnsi"/>
            <w:sz w:val="24"/>
            <w:szCs w:val="24"/>
            <w:lang w:val="es-MX"/>
          </w:rPr>
          <w:t>http://www.ed.gov</w:t>
        </w:r>
      </w:hyperlink>
      <w:r w:rsidR="00A6319F" w:rsidRPr="003A0A81">
        <w:rPr>
          <w:rFonts w:asciiTheme="minorHAnsi" w:hAnsiTheme="minorHAnsi"/>
          <w:sz w:val="24"/>
          <w:szCs w:val="24"/>
        </w:rPr>
        <w:t>)</w:t>
      </w:r>
    </w:p>
    <w:p w14:paraId="7DAF8A56" w14:textId="77777777" w:rsidR="003A0A81" w:rsidRDefault="003A0A81" w:rsidP="003A0A81">
      <w:pPr>
        <w:spacing w:after="240"/>
        <w:rPr>
          <w:rFonts w:asciiTheme="minorHAnsi" w:hAnsiTheme="minorHAnsi"/>
          <w:sz w:val="24"/>
          <w:szCs w:val="24"/>
        </w:rPr>
      </w:pPr>
    </w:p>
    <w:p w14:paraId="442D7BCE" w14:textId="525B01D9" w:rsidR="003A0A81" w:rsidRPr="00A6319F" w:rsidRDefault="003A0A81" w:rsidP="003A0A81">
      <w:pPr>
        <w:spacing w:after="240"/>
        <w:rPr>
          <w:rFonts w:asciiTheme="minorHAnsi" w:hAnsiTheme="minorHAnsi"/>
          <w:sz w:val="24"/>
          <w:szCs w:val="24"/>
          <w:lang w:val="es-MX"/>
        </w:rPr>
        <w:sectPr w:rsidR="003A0A81" w:rsidRPr="00A6319F" w:rsidSect="00FA4B2D">
          <w:footerReference w:type="first" r:id="rId56"/>
          <w:pgSz w:w="12240" w:h="15840" w:code="1"/>
          <w:pgMar w:top="720" w:right="1080" w:bottom="720" w:left="1080" w:header="720" w:footer="720" w:gutter="0"/>
          <w:cols w:space="720"/>
          <w:titlePg/>
          <w:docGrid w:linePitch="360"/>
        </w:sectPr>
      </w:pPr>
      <w:r>
        <w:rPr>
          <w:rFonts w:asciiTheme="minorHAnsi" w:hAnsiTheme="minorHAnsi"/>
          <w:sz w:val="24"/>
          <w:szCs w:val="24"/>
        </w:rPr>
        <w:tab/>
      </w:r>
    </w:p>
    <w:p w14:paraId="1FF36295" w14:textId="77777777" w:rsidR="00FA4B2D" w:rsidRPr="00200FF5" w:rsidRDefault="00FA4B2D" w:rsidP="0081358F">
      <w:pPr>
        <w:pStyle w:val="Heading2"/>
        <w:rPr>
          <w:lang w:val="es-MX"/>
        </w:rPr>
      </w:pPr>
      <w:bookmarkStart w:id="115" w:name="_APPENDIX_E"/>
      <w:bookmarkStart w:id="116" w:name="_Toc231615104"/>
      <w:bookmarkStart w:id="117" w:name="_Toc231634756"/>
      <w:bookmarkStart w:id="118" w:name="_Toc222988370"/>
      <w:bookmarkStart w:id="119" w:name="AppendixE"/>
      <w:bookmarkEnd w:id="115"/>
      <w:r w:rsidRPr="00200FF5">
        <w:rPr>
          <w:lang w:val="es-MX"/>
        </w:rPr>
        <w:lastRenderedPageBreak/>
        <w:t>APPENDIX E</w:t>
      </w:r>
      <w:bookmarkEnd w:id="116"/>
      <w:bookmarkEnd w:id="117"/>
      <w:bookmarkEnd w:id="118"/>
    </w:p>
    <w:p w14:paraId="5719B250" w14:textId="77777777" w:rsidR="00A20288" w:rsidRPr="0081358F" w:rsidRDefault="00FA4B2D" w:rsidP="00295BDC">
      <w:pPr>
        <w:spacing w:after="0"/>
        <w:rPr>
          <w:b/>
          <w:bCs/>
          <w:sz w:val="28"/>
          <w:szCs w:val="28"/>
        </w:rPr>
      </w:pPr>
      <w:bookmarkStart w:id="120" w:name="_Toc289772102"/>
      <w:bookmarkEnd w:id="119"/>
      <w:r w:rsidRPr="0081358F">
        <w:rPr>
          <w:b/>
          <w:bCs/>
          <w:sz w:val="28"/>
          <w:szCs w:val="28"/>
        </w:rPr>
        <w:t>Education for Ho</w:t>
      </w:r>
      <w:r w:rsidR="00A20288" w:rsidRPr="0081358F">
        <w:rPr>
          <w:b/>
          <w:bCs/>
          <w:sz w:val="28"/>
          <w:szCs w:val="28"/>
        </w:rPr>
        <w:t>meless Children and Youth</w:t>
      </w:r>
      <w:bookmarkEnd w:id="120"/>
      <w:r w:rsidR="00A20288" w:rsidRPr="0081358F">
        <w:rPr>
          <w:b/>
          <w:bCs/>
          <w:sz w:val="28"/>
          <w:szCs w:val="28"/>
        </w:rPr>
        <w:t xml:space="preserve"> </w:t>
      </w:r>
    </w:p>
    <w:p w14:paraId="0FDA8C25" w14:textId="79CBBD0F" w:rsidR="00FA4B2D" w:rsidRPr="0081358F" w:rsidRDefault="00A20288" w:rsidP="00295BDC">
      <w:pPr>
        <w:spacing w:after="0"/>
        <w:rPr>
          <w:b/>
          <w:bCs/>
          <w:i/>
          <w:sz w:val="28"/>
          <w:szCs w:val="28"/>
        </w:rPr>
      </w:pPr>
      <w:bookmarkStart w:id="121" w:name="_Toc289772103"/>
      <w:r w:rsidRPr="0081358F">
        <w:rPr>
          <w:b/>
          <w:bCs/>
          <w:sz w:val="28"/>
          <w:szCs w:val="28"/>
        </w:rPr>
        <w:t xml:space="preserve">Competitive 3-Year Grant starting </w:t>
      </w:r>
      <w:bookmarkEnd w:id="121"/>
      <w:r w:rsidR="00ED79D7" w:rsidRPr="0081358F">
        <w:rPr>
          <w:b/>
          <w:bCs/>
          <w:sz w:val="28"/>
          <w:szCs w:val="28"/>
        </w:rPr>
        <w:t>FY 202</w:t>
      </w:r>
      <w:r w:rsidR="008D265E">
        <w:rPr>
          <w:b/>
          <w:bCs/>
          <w:sz w:val="28"/>
          <w:szCs w:val="28"/>
        </w:rPr>
        <w:t>7</w:t>
      </w:r>
    </w:p>
    <w:p w14:paraId="4E3F1C31" w14:textId="77777777" w:rsidR="00FA4B2D" w:rsidRPr="0081358F" w:rsidRDefault="00FA4B2D" w:rsidP="0081358F">
      <w:pPr>
        <w:rPr>
          <w:b/>
          <w:bCs/>
          <w:sz w:val="24"/>
          <w:szCs w:val="24"/>
        </w:rPr>
      </w:pPr>
      <w:bookmarkStart w:id="122" w:name="_Toc289772104"/>
      <w:bookmarkStart w:id="123" w:name="_Toc231188398"/>
      <w:bookmarkStart w:id="124" w:name="_Toc231189240"/>
      <w:r w:rsidRPr="0081358F">
        <w:rPr>
          <w:b/>
          <w:bCs/>
          <w:sz w:val="24"/>
          <w:szCs w:val="24"/>
        </w:rPr>
        <w:t>Criteria for Review &amp; Scoring Guide</w:t>
      </w:r>
      <w:bookmarkEnd w:id="122"/>
      <w:r w:rsidRPr="0081358F">
        <w:rPr>
          <w:b/>
          <w:bCs/>
          <w:sz w:val="24"/>
          <w:szCs w:val="24"/>
        </w:rPr>
        <w:t xml:space="preserve"> </w:t>
      </w:r>
      <w:bookmarkEnd w:id="123"/>
      <w:bookmarkEnd w:id="124"/>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560"/>
      </w:tblGrid>
      <w:tr w:rsidR="00FA4B2D" w:rsidRPr="00200FF5" w14:paraId="1632ADA4" w14:textId="77777777" w:rsidTr="003A326F">
        <w:trPr>
          <w:trHeight w:val="360"/>
        </w:trPr>
        <w:tc>
          <w:tcPr>
            <w:tcW w:w="3240" w:type="dxa"/>
            <w:vAlign w:val="center"/>
          </w:tcPr>
          <w:p w14:paraId="662958D8" w14:textId="77777777" w:rsidR="00FA4B2D" w:rsidRPr="00200FF5" w:rsidRDefault="00FA4B2D" w:rsidP="003A326F">
            <w:pPr>
              <w:overflowPunct/>
              <w:jc w:val="right"/>
              <w:textAlignment w:val="auto"/>
              <w:rPr>
                <w:rFonts w:asciiTheme="minorHAnsi" w:hAnsiTheme="minorHAnsi"/>
                <w:bCs/>
                <w:sz w:val="24"/>
                <w:szCs w:val="24"/>
              </w:rPr>
            </w:pPr>
            <w:r w:rsidRPr="00200FF5">
              <w:rPr>
                <w:rFonts w:asciiTheme="minorHAnsi" w:hAnsiTheme="minorHAnsi"/>
                <w:bCs/>
                <w:sz w:val="24"/>
                <w:szCs w:val="24"/>
              </w:rPr>
              <w:t>School District:</w:t>
            </w:r>
          </w:p>
        </w:tc>
        <w:tc>
          <w:tcPr>
            <w:tcW w:w="7560" w:type="dxa"/>
            <w:tcBorders>
              <w:bottom w:val="single" w:sz="4" w:space="0" w:color="auto"/>
            </w:tcBorders>
            <w:vAlign w:val="center"/>
          </w:tcPr>
          <w:p w14:paraId="5B423687" w14:textId="77777777" w:rsidR="00FA4B2D" w:rsidRPr="00200FF5" w:rsidRDefault="00FA4B2D" w:rsidP="00FA4B2D">
            <w:pPr>
              <w:overflowPunct/>
              <w:textAlignment w:val="auto"/>
              <w:rPr>
                <w:rFonts w:asciiTheme="minorHAnsi" w:hAnsiTheme="minorHAnsi"/>
                <w:bCs/>
                <w:sz w:val="24"/>
                <w:szCs w:val="24"/>
              </w:rPr>
            </w:pPr>
          </w:p>
        </w:tc>
      </w:tr>
      <w:tr w:rsidR="00FA4B2D" w:rsidRPr="00200FF5" w14:paraId="02535BD3" w14:textId="77777777" w:rsidTr="003A326F">
        <w:trPr>
          <w:trHeight w:val="360"/>
        </w:trPr>
        <w:tc>
          <w:tcPr>
            <w:tcW w:w="3240" w:type="dxa"/>
            <w:vAlign w:val="center"/>
          </w:tcPr>
          <w:p w14:paraId="313C22D4" w14:textId="77777777" w:rsidR="00FA4B2D" w:rsidRPr="00200FF5" w:rsidRDefault="00FA4B2D" w:rsidP="003A326F">
            <w:pPr>
              <w:overflowPunct/>
              <w:jc w:val="right"/>
              <w:textAlignment w:val="auto"/>
              <w:rPr>
                <w:rFonts w:asciiTheme="minorHAnsi" w:hAnsiTheme="minorHAnsi"/>
                <w:bCs/>
                <w:sz w:val="24"/>
                <w:szCs w:val="24"/>
              </w:rPr>
            </w:pPr>
            <w:r w:rsidRPr="00200FF5">
              <w:rPr>
                <w:rFonts w:asciiTheme="minorHAnsi" w:hAnsiTheme="minorHAnsi"/>
                <w:bCs/>
                <w:sz w:val="24"/>
                <w:szCs w:val="24"/>
              </w:rPr>
              <w:t>Total Points Awarded:</w:t>
            </w:r>
          </w:p>
        </w:tc>
        <w:tc>
          <w:tcPr>
            <w:tcW w:w="7560" w:type="dxa"/>
            <w:tcBorders>
              <w:top w:val="single" w:sz="4" w:space="0" w:color="auto"/>
              <w:bottom w:val="single" w:sz="4" w:space="0" w:color="auto"/>
            </w:tcBorders>
            <w:vAlign w:val="center"/>
          </w:tcPr>
          <w:p w14:paraId="6B10E5F8" w14:textId="77777777" w:rsidR="00FA4B2D" w:rsidRPr="00200FF5" w:rsidRDefault="00FA4B2D" w:rsidP="00FA4B2D">
            <w:pPr>
              <w:overflowPunct/>
              <w:textAlignment w:val="auto"/>
              <w:rPr>
                <w:rFonts w:asciiTheme="minorHAnsi" w:hAnsiTheme="minorHAnsi"/>
                <w:bCs/>
                <w:sz w:val="24"/>
                <w:szCs w:val="24"/>
              </w:rPr>
            </w:pPr>
          </w:p>
        </w:tc>
      </w:tr>
      <w:tr w:rsidR="00FA4B2D" w:rsidRPr="00200FF5" w14:paraId="4468804A" w14:textId="77777777" w:rsidTr="003A326F">
        <w:trPr>
          <w:trHeight w:val="360"/>
        </w:trPr>
        <w:tc>
          <w:tcPr>
            <w:tcW w:w="3240" w:type="dxa"/>
            <w:vAlign w:val="center"/>
          </w:tcPr>
          <w:p w14:paraId="52F66386" w14:textId="77777777" w:rsidR="00FA4B2D" w:rsidRPr="00200FF5" w:rsidRDefault="00FA4B2D" w:rsidP="003A326F">
            <w:pPr>
              <w:overflowPunct/>
              <w:jc w:val="right"/>
              <w:textAlignment w:val="auto"/>
              <w:rPr>
                <w:rFonts w:asciiTheme="minorHAnsi" w:hAnsiTheme="minorHAnsi"/>
                <w:bCs/>
                <w:sz w:val="24"/>
                <w:szCs w:val="24"/>
              </w:rPr>
            </w:pPr>
            <w:r w:rsidRPr="00200FF5">
              <w:rPr>
                <w:rFonts w:asciiTheme="minorHAnsi" w:hAnsiTheme="minorHAnsi"/>
                <w:bCs/>
                <w:sz w:val="24"/>
                <w:szCs w:val="24"/>
              </w:rPr>
              <w:t>Recommended for Funding:</w:t>
            </w:r>
          </w:p>
        </w:tc>
        <w:tc>
          <w:tcPr>
            <w:tcW w:w="7560" w:type="dxa"/>
            <w:tcBorders>
              <w:top w:val="single" w:sz="4" w:space="0" w:color="auto"/>
            </w:tcBorders>
            <w:vAlign w:val="center"/>
          </w:tcPr>
          <w:p w14:paraId="5154FC86" w14:textId="77777777" w:rsidR="00FA4B2D" w:rsidRPr="00200FF5" w:rsidRDefault="00201A5B" w:rsidP="00FA4B2D">
            <w:pPr>
              <w:tabs>
                <w:tab w:val="left" w:pos="1242"/>
              </w:tabs>
              <w:overflowPunct/>
              <w:textAlignment w:val="auto"/>
              <w:rPr>
                <w:rFonts w:asciiTheme="minorHAnsi" w:hAnsiTheme="minorHAnsi"/>
                <w:bCs/>
                <w:sz w:val="24"/>
                <w:szCs w:val="24"/>
              </w:rPr>
            </w:pPr>
            <w:r w:rsidRPr="00200FF5">
              <w:rPr>
                <w:rFonts w:asciiTheme="minorHAnsi" w:hAnsiTheme="minorHAnsi"/>
                <w:bCs/>
                <w:sz w:val="24"/>
                <w:szCs w:val="24"/>
              </w:rPr>
              <w:fldChar w:fldCharType="begin">
                <w:ffData>
                  <w:name w:val="Check1"/>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r w:rsidR="00FA4B2D" w:rsidRPr="00200FF5">
              <w:rPr>
                <w:rFonts w:asciiTheme="minorHAnsi" w:hAnsiTheme="minorHAnsi"/>
                <w:bCs/>
                <w:sz w:val="24"/>
                <w:szCs w:val="24"/>
              </w:rPr>
              <w:t xml:space="preserve"> Yes</w:t>
            </w:r>
            <w:r w:rsidR="00FA4B2D" w:rsidRPr="00200FF5">
              <w:rPr>
                <w:rFonts w:asciiTheme="minorHAnsi" w:hAnsiTheme="minorHAnsi"/>
                <w:bCs/>
                <w:sz w:val="24"/>
                <w:szCs w:val="24"/>
              </w:rPr>
              <w:tab/>
            </w:r>
            <w:r w:rsidRPr="00200FF5">
              <w:rPr>
                <w:rFonts w:asciiTheme="minorHAnsi" w:hAnsiTheme="minorHAnsi"/>
                <w:bCs/>
                <w:sz w:val="24"/>
                <w:szCs w:val="24"/>
              </w:rPr>
              <w:fldChar w:fldCharType="begin">
                <w:ffData>
                  <w:name w:val="Check2"/>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r w:rsidR="00FA4B2D" w:rsidRPr="00200FF5">
              <w:rPr>
                <w:rFonts w:asciiTheme="minorHAnsi" w:hAnsiTheme="minorHAnsi"/>
                <w:bCs/>
                <w:sz w:val="24"/>
                <w:szCs w:val="24"/>
              </w:rPr>
              <w:t xml:space="preserve"> No</w:t>
            </w:r>
          </w:p>
        </w:tc>
      </w:tr>
    </w:tbl>
    <w:p w14:paraId="780E6807" w14:textId="77777777" w:rsidR="00FA4B2D" w:rsidRPr="00200FF5" w:rsidRDefault="00FA4B2D" w:rsidP="00FA4B2D">
      <w:pPr>
        <w:overflowPunct/>
        <w:jc w:val="center"/>
        <w:textAlignment w:val="auto"/>
        <w:rPr>
          <w:rFonts w:asciiTheme="minorHAnsi" w:hAnsiTheme="minorHAnsi"/>
          <w:bCs/>
          <w:sz w:val="12"/>
          <w:szCs w:val="12"/>
        </w:rPr>
      </w:pPr>
    </w:p>
    <w:tbl>
      <w:tblPr>
        <w:tblStyle w:val="GridTable4-Accent1"/>
        <w:tblW w:w="10800" w:type="dxa"/>
        <w:tblLayout w:type="fixed"/>
        <w:tblLook w:val="04A0" w:firstRow="1" w:lastRow="0" w:firstColumn="1" w:lastColumn="0" w:noHBand="0" w:noVBand="1"/>
      </w:tblPr>
      <w:tblGrid>
        <w:gridCol w:w="4770"/>
        <w:gridCol w:w="630"/>
        <w:gridCol w:w="630"/>
        <w:gridCol w:w="4770"/>
      </w:tblGrid>
      <w:tr w:rsidR="00FA4B2D" w:rsidRPr="00200FF5" w14:paraId="6C828708" w14:textId="77777777" w:rsidTr="00542A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0" w:type="dxa"/>
            <w:shd w:val="clear" w:color="auto" w:fill="70A9E0" w:themeFill="text2" w:themeFillTint="66"/>
            <w:vAlign w:val="center"/>
          </w:tcPr>
          <w:p w14:paraId="5BB9C9E1" w14:textId="77777777" w:rsidR="00FA4B2D" w:rsidRPr="003A326F" w:rsidRDefault="00FA4B2D" w:rsidP="00FA4B2D">
            <w:pPr>
              <w:overflowPunct/>
              <w:jc w:val="center"/>
              <w:textAlignment w:val="auto"/>
              <w:rPr>
                <w:rFonts w:asciiTheme="minorHAnsi" w:hAnsiTheme="minorHAnsi"/>
                <w:color w:val="auto"/>
                <w:sz w:val="24"/>
                <w:szCs w:val="24"/>
              </w:rPr>
            </w:pPr>
            <w:r w:rsidRPr="003A326F">
              <w:rPr>
                <w:rFonts w:asciiTheme="minorHAnsi" w:hAnsiTheme="minorHAnsi"/>
                <w:color w:val="auto"/>
                <w:sz w:val="24"/>
                <w:szCs w:val="24"/>
              </w:rPr>
              <w:t>Required Information</w:t>
            </w:r>
          </w:p>
        </w:tc>
        <w:tc>
          <w:tcPr>
            <w:tcW w:w="630" w:type="dxa"/>
            <w:shd w:val="clear" w:color="auto" w:fill="70A9E0" w:themeFill="text2" w:themeFillTint="66"/>
            <w:vAlign w:val="center"/>
          </w:tcPr>
          <w:p w14:paraId="0182A7F7" w14:textId="77777777" w:rsidR="00FA4B2D" w:rsidRPr="003A326F"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Cs w:val="22"/>
              </w:rPr>
            </w:pPr>
            <w:r w:rsidRPr="003A326F">
              <w:rPr>
                <w:rFonts w:asciiTheme="minorHAnsi" w:hAnsiTheme="minorHAnsi"/>
                <w:color w:val="auto"/>
                <w:szCs w:val="22"/>
              </w:rPr>
              <w:t>Yes</w:t>
            </w:r>
          </w:p>
        </w:tc>
        <w:tc>
          <w:tcPr>
            <w:tcW w:w="630" w:type="dxa"/>
            <w:shd w:val="clear" w:color="auto" w:fill="70A9E0" w:themeFill="text2" w:themeFillTint="66"/>
            <w:vAlign w:val="center"/>
          </w:tcPr>
          <w:p w14:paraId="0C725F70" w14:textId="77777777" w:rsidR="00FA4B2D" w:rsidRPr="003A326F"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Cs w:val="22"/>
              </w:rPr>
            </w:pPr>
            <w:r w:rsidRPr="003A326F">
              <w:rPr>
                <w:rFonts w:asciiTheme="minorHAnsi" w:hAnsiTheme="minorHAnsi"/>
                <w:color w:val="auto"/>
                <w:szCs w:val="22"/>
              </w:rPr>
              <w:t>No</w:t>
            </w:r>
          </w:p>
        </w:tc>
        <w:tc>
          <w:tcPr>
            <w:tcW w:w="4770" w:type="dxa"/>
            <w:shd w:val="clear" w:color="auto" w:fill="70A9E0" w:themeFill="text2" w:themeFillTint="66"/>
            <w:vAlign w:val="center"/>
          </w:tcPr>
          <w:p w14:paraId="1AC401B7" w14:textId="77777777" w:rsidR="00FA4B2D" w:rsidRPr="003A326F"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3A326F">
              <w:rPr>
                <w:rFonts w:asciiTheme="minorHAnsi" w:hAnsiTheme="minorHAnsi"/>
                <w:color w:val="auto"/>
                <w:sz w:val="24"/>
                <w:szCs w:val="24"/>
              </w:rPr>
              <w:t>Reader’s Comments</w:t>
            </w:r>
          </w:p>
        </w:tc>
      </w:tr>
      <w:tr w:rsidR="00FA4B2D" w:rsidRPr="00200FF5" w14:paraId="18202F0B" w14:textId="77777777" w:rsidTr="00542AD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66833348" w14:textId="77777777" w:rsidR="00FA4B2D" w:rsidRPr="00200FF5" w:rsidRDefault="00FA4B2D" w:rsidP="00542ADC">
            <w:pPr>
              <w:overflowPunct/>
              <w:textAlignment w:val="auto"/>
              <w:rPr>
                <w:rFonts w:asciiTheme="minorHAnsi" w:hAnsiTheme="minorHAnsi"/>
                <w:szCs w:val="22"/>
              </w:rPr>
            </w:pPr>
            <w:r w:rsidRPr="00200FF5">
              <w:rPr>
                <w:rFonts w:asciiTheme="minorHAnsi" w:hAnsiTheme="minorHAnsi"/>
                <w:b w:val="0"/>
                <w:bCs w:val="0"/>
                <w:szCs w:val="22"/>
              </w:rPr>
              <w:t xml:space="preserve">COVER PAGE/ASSURANCES: </w:t>
            </w:r>
            <w:r w:rsidRPr="00200FF5">
              <w:rPr>
                <w:rFonts w:asciiTheme="minorHAnsi" w:hAnsiTheme="minorHAnsi"/>
                <w:szCs w:val="22"/>
              </w:rPr>
              <w:t>Completed and signed</w:t>
            </w:r>
          </w:p>
        </w:tc>
        <w:tc>
          <w:tcPr>
            <w:tcW w:w="630" w:type="dxa"/>
            <w:vAlign w:val="center"/>
          </w:tcPr>
          <w:p w14:paraId="52532CA5"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5BE48776"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692DABAE" w14:textId="77777777" w:rsidR="00FA4B2D" w:rsidRPr="00200FF5" w:rsidRDefault="00FA4B2D" w:rsidP="00FA4B2D">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4C42B659" w14:textId="77777777" w:rsidTr="00542ADC">
        <w:trPr>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25B98400" w14:textId="77777777" w:rsidR="00FA4B2D" w:rsidRPr="00200FF5" w:rsidRDefault="00FA4B2D" w:rsidP="00542ADC">
            <w:pPr>
              <w:overflowPunct/>
              <w:textAlignment w:val="auto"/>
              <w:rPr>
                <w:rFonts w:asciiTheme="minorHAnsi" w:hAnsiTheme="minorHAnsi"/>
                <w:bCs w:val="0"/>
                <w:szCs w:val="22"/>
              </w:rPr>
            </w:pPr>
            <w:r w:rsidRPr="00200FF5">
              <w:rPr>
                <w:rFonts w:asciiTheme="minorHAnsi" w:hAnsiTheme="minorHAnsi"/>
                <w:b w:val="0"/>
                <w:bCs w:val="0"/>
                <w:szCs w:val="22"/>
              </w:rPr>
              <w:t xml:space="preserve">ABSTRACT (PART A): </w:t>
            </w:r>
            <w:r w:rsidRPr="00200FF5">
              <w:rPr>
                <w:rFonts w:asciiTheme="minorHAnsi" w:hAnsiTheme="minorHAnsi"/>
                <w:szCs w:val="22"/>
              </w:rPr>
              <w:t xml:space="preserve">Provides </w:t>
            </w:r>
            <w:proofErr w:type="gramStart"/>
            <w:r w:rsidRPr="00200FF5">
              <w:rPr>
                <w:rFonts w:asciiTheme="minorHAnsi" w:hAnsiTheme="minorHAnsi"/>
                <w:szCs w:val="22"/>
              </w:rPr>
              <w:t>a brief summary</w:t>
            </w:r>
            <w:proofErr w:type="gramEnd"/>
            <w:r w:rsidRPr="00200FF5">
              <w:rPr>
                <w:rFonts w:asciiTheme="minorHAnsi" w:hAnsiTheme="minorHAnsi"/>
                <w:szCs w:val="22"/>
              </w:rPr>
              <w:t xml:space="preserve"> of program’s design and objectives</w:t>
            </w:r>
          </w:p>
        </w:tc>
        <w:tc>
          <w:tcPr>
            <w:tcW w:w="630" w:type="dxa"/>
            <w:vAlign w:val="center"/>
          </w:tcPr>
          <w:p w14:paraId="5909C705"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6724EE8B"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0EE041A3" w14:textId="77777777" w:rsidR="00FA4B2D" w:rsidRPr="00200FF5" w:rsidRDefault="00FA4B2D" w:rsidP="00FA4B2D">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229BF10A" w14:textId="77777777" w:rsidTr="00542AD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365A4DA6" w14:textId="77777777" w:rsidR="00FA4B2D" w:rsidRPr="00200FF5" w:rsidRDefault="00FA4B2D" w:rsidP="00542ADC">
            <w:pPr>
              <w:overflowPunct/>
              <w:textAlignment w:val="auto"/>
              <w:rPr>
                <w:rFonts w:asciiTheme="minorHAnsi" w:hAnsiTheme="minorHAnsi"/>
                <w:szCs w:val="22"/>
              </w:rPr>
            </w:pPr>
            <w:r w:rsidRPr="00200FF5">
              <w:rPr>
                <w:rFonts w:asciiTheme="minorHAnsi" w:hAnsiTheme="minorHAnsi"/>
                <w:b w:val="0"/>
                <w:bCs w:val="0"/>
                <w:szCs w:val="22"/>
              </w:rPr>
              <w:t xml:space="preserve">PROGRAM DESCRIPTION (PARTS B-D): </w:t>
            </w:r>
            <w:r w:rsidRPr="00200FF5">
              <w:rPr>
                <w:rFonts w:asciiTheme="minorHAnsi" w:hAnsiTheme="minorHAnsi"/>
                <w:bCs w:val="0"/>
                <w:szCs w:val="22"/>
              </w:rPr>
              <w:t xml:space="preserve">Provides a statement of need, a description of what the program is intended to </w:t>
            </w:r>
            <w:proofErr w:type="gramStart"/>
            <w:r w:rsidRPr="00200FF5">
              <w:rPr>
                <w:rFonts w:asciiTheme="minorHAnsi" w:hAnsiTheme="minorHAnsi"/>
                <w:bCs w:val="0"/>
                <w:szCs w:val="22"/>
              </w:rPr>
              <w:t>do</w:t>
            </w:r>
            <w:proofErr w:type="gramEnd"/>
            <w:r w:rsidRPr="00200FF5">
              <w:rPr>
                <w:rFonts w:asciiTheme="minorHAnsi" w:hAnsiTheme="minorHAnsi"/>
                <w:bCs w:val="0"/>
                <w:szCs w:val="22"/>
              </w:rPr>
              <w:t xml:space="preserve"> and a description of how the program will be administered/evaluated.</w:t>
            </w:r>
          </w:p>
        </w:tc>
        <w:tc>
          <w:tcPr>
            <w:tcW w:w="630" w:type="dxa"/>
            <w:vAlign w:val="center"/>
          </w:tcPr>
          <w:p w14:paraId="4161A090"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5959842F"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5A30F10A" w14:textId="77777777" w:rsidR="00FA4B2D" w:rsidRPr="00200FF5" w:rsidRDefault="00FA4B2D" w:rsidP="00FA4B2D">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248208D6" w14:textId="77777777" w:rsidTr="00542ADC">
        <w:trPr>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537ACF65" w14:textId="77777777" w:rsidR="00FA4B2D" w:rsidRPr="00200FF5" w:rsidRDefault="00FA4B2D" w:rsidP="00542ADC">
            <w:pPr>
              <w:overflowPunct/>
              <w:textAlignment w:val="auto"/>
              <w:rPr>
                <w:rFonts w:asciiTheme="minorHAnsi" w:hAnsiTheme="minorHAnsi"/>
                <w:szCs w:val="22"/>
              </w:rPr>
            </w:pPr>
            <w:r w:rsidRPr="00200FF5">
              <w:rPr>
                <w:rFonts w:asciiTheme="minorHAnsi" w:hAnsiTheme="minorHAnsi"/>
                <w:b w:val="0"/>
                <w:bCs w:val="0"/>
                <w:szCs w:val="22"/>
              </w:rPr>
              <w:t>OBJECTIVES AND ACTIVITIES CHARTS:</w:t>
            </w:r>
            <w:r w:rsidRPr="00200FF5">
              <w:rPr>
                <w:rFonts w:asciiTheme="minorHAnsi" w:hAnsiTheme="minorHAnsi"/>
                <w:szCs w:val="22"/>
              </w:rPr>
              <w:t xml:space="preserve"> Completed and included with Program Description</w:t>
            </w:r>
          </w:p>
        </w:tc>
        <w:tc>
          <w:tcPr>
            <w:tcW w:w="630" w:type="dxa"/>
            <w:vAlign w:val="center"/>
          </w:tcPr>
          <w:p w14:paraId="29732977"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420A708E"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258CC583" w14:textId="77777777" w:rsidR="00FA4B2D" w:rsidRPr="00200FF5" w:rsidRDefault="00FA4B2D" w:rsidP="00FA4B2D">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7879B367" w14:textId="77777777" w:rsidTr="00542AD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2B99AFD8" w14:textId="77777777" w:rsidR="00FA4B2D" w:rsidRPr="00200FF5" w:rsidRDefault="00FA4B2D" w:rsidP="00542ADC">
            <w:pPr>
              <w:overflowPunct/>
              <w:textAlignment w:val="auto"/>
              <w:rPr>
                <w:rFonts w:asciiTheme="minorHAnsi" w:hAnsiTheme="minorHAnsi"/>
                <w:szCs w:val="22"/>
              </w:rPr>
            </w:pPr>
            <w:r w:rsidRPr="00200FF5">
              <w:rPr>
                <w:rFonts w:asciiTheme="minorHAnsi" w:hAnsiTheme="minorHAnsi"/>
                <w:b w:val="0"/>
                <w:bCs w:val="0"/>
                <w:szCs w:val="22"/>
              </w:rPr>
              <w:t>TITLE I and MCKINNEY-VENTO COORDINATION</w:t>
            </w:r>
            <w:r w:rsidRPr="00200FF5">
              <w:rPr>
                <w:rFonts w:asciiTheme="minorHAnsi" w:hAnsiTheme="minorHAnsi"/>
                <w:szCs w:val="22"/>
              </w:rPr>
              <w:t xml:space="preserve"> </w:t>
            </w:r>
            <w:r w:rsidRPr="00200FF5">
              <w:rPr>
                <w:rFonts w:asciiTheme="minorHAnsi" w:hAnsiTheme="minorHAnsi"/>
                <w:b w:val="0"/>
                <w:szCs w:val="22"/>
              </w:rPr>
              <w:t>TABLE:</w:t>
            </w:r>
            <w:r w:rsidRPr="00200FF5">
              <w:rPr>
                <w:rFonts w:asciiTheme="minorHAnsi" w:hAnsiTheme="minorHAnsi"/>
                <w:szCs w:val="22"/>
              </w:rPr>
              <w:t xml:space="preserve"> Completed</w:t>
            </w:r>
          </w:p>
        </w:tc>
        <w:tc>
          <w:tcPr>
            <w:tcW w:w="630" w:type="dxa"/>
            <w:vAlign w:val="center"/>
          </w:tcPr>
          <w:p w14:paraId="41FBAA7D"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6EC86003" w14:textId="77777777" w:rsidR="00FA4B2D" w:rsidRPr="00200FF5" w:rsidRDefault="00201A5B"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181854CB" w14:textId="77777777" w:rsidR="00FA4B2D" w:rsidRPr="00200FF5" w:rsidRDefault="00FA4B2D" w:rsidP="00FA4B2D">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2EBB6ADD" w14:textId="77777777" w:rsidTr="00542ADC">
        <w:trPr>
          <w:trHeight w:val="475"/>
        </w:trPr>
        <w:tc>
          <w:tcPr>
            <w:cnfStyle w:val="001000000000" w:firstRow="0" w:lastRow="0" w:firstColumn="1" w:lastColumn="0" w:oddVBand="0" w:evenVBand="0" w:oddHBand="0" w:evenHBand="0" w:firstRowFirstColumn="0" w:firstRowLastColumn="0" w:lastRowFirstColumn="0" w:lastRowLastColumn="0"/>
            <w:tcW w:w="4770" w:type="dxa"/>
            <w:vAlign w:val="center"/>
          </w:tcPr>
          <w:p w14:paraId="6FE47771" w14:textId="77777777" w:rsidR="00FA4B2D" w:rsidRPr="00200FF5" w:rsidRDefault="00FA4B2D" w:rsidP="00542ADC">
            <w:pPr>
              <w:overflowPunct/>
              <w:textAlignment w:val="auto"/>
              <w:rPr>
                <w:rFonts w:asciiTheme="minorHAnsi" w:hAnsiTheme="minorHAnsi"/>
                <w:bCs w:val="0"/>
                <w:szCs w:val="22"/>
              </w:rPr>
            </w:pPr>
            <w:r w:rsidRPr="00200FF5">
              <w:rPr>
                <w:rFonts w:asciiTheme="minorHAnsi" w:hAnsiTheme="minorHAnsi"/>
                <w:b w:val="0"/>
                <w:bCs w:val="0"/>
                <w:szCs w:val="22"/>
              </w:rPr>
              <w:t>BUDGET, NARRATIVE, &amp; SUMMARY:</w:t>
            </w:r>
            <w:r w:rsidRPr="00200FF5">
              <w:rPr>
                <w:rFonts w:asciiTheme="minorHAnsi" w:hAnsiTheme="minorHAnsi"/>
                <w:bCs w:val="0"/>
                <w:szCs w:val="22"/>
              </w:rPr>
              <w:t xml:space="preserve"> Completed and included</w:t>
            </w:r>
          </w:p>
        </w:tc>
        <w:tc>
          <w:tcPr>
            <w:tcW w:w="630" w:type="dxa"/>
            <w:vAlign w:val="center"/>
          </w:tcPr>
          <w:p w14:paraId="2AC7222A"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630" w:type="dxa"/>
            <w:vAlign w:val="center"/>
          </w:tcPr>
          <w:p w14:paraId="34765F54" w14:textId="77777777" w:rsidR="00FA4B2D" w:rsidRPr="00200FF5" w:rsidRDefault="00201A5B"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200FF5">
              <w:rPr>
                <w:rFonts w:asciiTheme="minorHAnsi" w:hAnsiTheme="minorHAnsi"/>
                <w:bCs/>
                <w:sz w:val="24"/>
                <w:szCs w:val="24"/>
              </w:rPr>
              <w:fldChar w:fldCharType="begin">
                <w:ffData>
                  <w:name w:val="Check3"/>
                  <w:enabled/>
                  <w:calcOnExit w:val="0"/>
                  <w:checkBox>
                    <w:sizeAuto/>
                    <w:default w:val="0"/>
                  </w:checkBox>
                </w:ffData>
              </w:fldChar>
            </w:r>
            <w:r w:rsidR="00FA4B2D" w:rsidRPr="00200FF5">
              <w:rPr>
                <w:rFonts w:asciiTheme="minorHAnsi" w:hAnsiTheme="minorHAnsi"/>
                <w:bCs/>
                <w:sz w:val="24"/>
                <w:szCs w:val="24"/>
              </w:rPr>
              <w:instrText xml:space="preserve"> FORMCHECKBOX </w:instrText>
            </w:r>
            <w:r w:rsidRPr="00200FF5">
              <w:rPr>
                <w:rFonts w:asciiTheme="minorHAnsi" w:hAnsiTheme="minorHAnsi"/>
                <w:bCs/>
                <w:sz w:val="24"/>
                <w:szCs w:val="24"/>
              </w:rPr>
            </w:r>
            <w:r w:rsidRPr="00200FF5">
              <w:rPr>
                <w:rFonts w:asciiTheme="minorHAnsi" w:hAnsiTheme="minorHAnsi"/>
                <w:bCs/>
                <w:sz w:val="24"/>
                <w:szCs w:val="24"/>
              </w:rPr>
              <w:fldChar w:fldCharType="separate"/>
            </w:r>
            <w:r w:rsidRPr="00200FF5">
              <w:rPr>
                <w:rFonts w:asciiTheme="minorHAnsi" w:hAnsiTheme="minorHAnsi"/>
                <w:bCs/>
                <w:sz w:val="24"/>
                <w:szCs w:val="24"/>
              </w:rPr>
              <w:fldChar w:fldCharType="end"/>
            </w:r>
          </w:p>
        </w:tc>
        <w:tc>
          <w:tcPr>
            <w:tcW w:w="4770" w:type="dxa"/>
            <w:vAlign w:val="center"/>
          </w:tcPr>
          <w:p w14:paraId="3C33EA97" w14:textId="77777777" w:rsidR="00FA4B2D" w:rsidRPr="00200FF5" w:rsidRDefault="00FA4B2D" w:rsidP="00FA4B2D">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bl>
    <w:p w14:paraId="66FF691D" w14:textId="77777777" w:rsidR="00FA4B2D" w:rsidRPr="00200FF5" w:rsidRDefault="00FA4B2D" w:rsidP="00FA4B2D">
      <w:pPr>
        <w:overflowPunct/>
        <w:jc w:val="center"/>
        <w:textAlignment w:val="auto"/>
        <w:rPr>
          <w:rFonts w:asciiTheme="minorHAnsi" w:hAnsiTheme="minorHAnsi"/>
          <w:bCs/>
          <w:sz w:val="12"/>
          <w:szCs w:val="12"/>
        </w:rPr>
      </w:pPr>
    </w:p>
    <w:tbl>
      <w:tblPr>
        <w:tblStyle w:val="GridTable4-Accent1"/>
        <w:tblW w:w="10800" w:type="dxa"/>
        <w:tblLook w:val="04A0" w:firstRow="1" w:lastRow="0" w:firstColumn="1" w:lastColumn="0" w:noHBand="0" w:noVBand="1"/>
      </w:tblPr>
      <w:tblGrid>
        <w:gridCol w:w="4680"/>
        <w:gridCol w:w="3240"/>
        <w:gridCol w:w="2880"/>
      </w:tblGrid>
      <w:tr w:rsidR="00FA4B2D" w:rsidRPr="00200FF5" w14:paraId="7470A9CD" w14:textId="77777777" w:rsidTr="003A326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80" w:type="dxa"/>
            <w:shd w:val="clear" w:color="auto" w:fill="70A9E0" w:themeFill="text2" w:themeFillTint="66"/>
          </w:tcPr>
          <w:p w14:paraId="6F706CA7" w14:textId="77777777" w:rsidR="00FA4B2D" w:rsidRPr="003A326F" w:rsidRDefault="00FA4B2D" w:rsidP="00FA4B2D">
            <w:pPr>
              <w:overflowPunct/>
              <w:jc w:val="center"/>
              <w:textAlignment w:val="auto"/>
              <w:rPr>
                <w:rFonts w:asciiTheme="minorHAnsi" w:hAnsiTheme="minorHAnsi"/>
                <w:color w:val="auto"/>
                <w:sz w:val="24"/>
                <w:szCs w:val="24"/>
              </w:rPr>
            </w:pPr>
            <w:r w:rsidRPr="003A326F">
              <w:rPr>
                <w:rFonts w:asciiTheme="minorHAnsi" w:hAnsiTheme="minorHAnsi"/>
                <w:color w:val="auto"/>
                <w:sz w:val="24"/>
                <w:szCs w:val="24"/>
              </w:rPr>
              <w:t>Section Part</w:t>
            </w:r>
          </w:p>
        </w:tc>
        <w:tc>
          <w:tcPr>
            <w:tcW w:w="3240" w:type="dxa"/>
            <w:shd w:val="clear" w:color="auto" w:fill="70A9E0" w:themeFill="text2" w:themeFillTint="66"/>
          </w:tcPr>
          <w:p w14:paraId="47052AD1" w14:textId="77777777" w:rsidR="00FA4B2D" w:rsidRPr="003A326F"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3A326F">
              <w:rPr>
                <w:rFonts w:asciiTheme="minorHAnsi" w:hAnsiTheme="minorHAnsi"/>
                <w:color w:val="auto"/>
                <w:sz w:val="24"/>
                <w:szCs w:val="24"/>
              </w:rPr>
              <w:t>Maximum Score</w:t>
            </w:r>
          </w:p>
        </w:tc>
        <w:tc>
          <w:tcPr>
            <w:tcW w:w="2880" w:type="dxa"/>
            <w:shd w:val="clear" w:color="auto" w:fill="70A9E0" w:themeFill="text2" w:themeFillTint="66"/>
          </w:tcPr>
          <w:p w14:paraId="2C488059" w14:textId="77777777" w:rsidR="00FA4B2D" w:rsidRPr="003A326F"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3A326F">
              <w:rPr>
                <w:rFonts w:asciiTheme="minorHAnsi" w:hAnsiTheme="minorHAnsi"/>
                <w:color w:val="auto"/>
                <w:sz w:val="24"/>
                <w:szCs w:val="24"/>
              </w:rPr>
              <w:t>Reader’s Score</w:t>
            </w:r>
          </w:p>
        </w:tc>
      </w:tr>
      <w:tr w:rsidR="00FA4B2D" w:rsidRPr="00200FF5" w14:paraId="7D94BE24" w14:textId="77777777" w:rsidTr="003A32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680" w:type="dxa"/>
          </w:tcPr>
          <w:p w14:paraId="212F04A7" w14:textId="77777777" w:rsidR="00FA4B2D" w:rsidRPr="00200FF5" w:rsidRDefault="00FA4B2D" w:rsidP="00FA4B2D">
            <w:pPr>
              <w:overflowPunct/>
              <w:textAlignment w:val="auto"/>
              <w:rPr>
                <w:rFonts w:asciiTheme="minorHAnsi" w:hAnsiTheme="minorHAnsi"/>
                <w:b w:val="0"/>
                <w:bCs w:val="0"/>
                <w:sz w:val="24"/>
                <w:szCs w:val="24"/>
              </w:rPr>
            </w:pPr>
            <w:r w:rsidRPr="00200FF5">
              <w:rPr>
                <w:rFonts w:asciiTheme="minorHAnsi" w:hAnsiTheme="minorHAnsi"/>
                <w:b w:val="0"/>
                <w:bCs w:val="0"/>
                <w:sz w:val="24"/>
                <w:szCs w:val="24"/>
              </w:rPr>
              <w:t>A. Abstract/Overview</w:t>
            </w:r>
          </w:p>
        </w:tc>
        <w:tc>
          <w:tcPr>
            <w:tcW w:w="3240" w:type="dxa"/>
          </w:tcPr>
          <w:p w14:paraId="23D232CB"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10</w:t>
            </w:r>
          </w:p>
        </w:tc>
        <w:tc>
          <w:tcPr>
            <w:tcW w:w="2880" w:type="dxa"/>
          </w:tcPr>
          <w:p w14:paraId="51F34B18"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11A3F738" w14:textId="77777777" w:rsidTr="003A326F">
        <w:trPr>
          <w:trHeight w:val="449"/>
        </w:trPr>
        <w:tc>
          <w:tcPr>
            <w:cnfStyle w:val="001000000000" w:firstRow="0" w:lastRow="0" w:firstColumn="1" w:lastColumn="0" w:oddVBand="0" w:evenVBand="0" w:oddHBand="0" w:evenHBand="0" w:firstRowFirstColumn="0" w:firstRowLastColumn="0" w:lastRowFirstColumn="0" w:lastRowLastColumn="0"/>
            <w:tcW w:w="4680" w:type="dxa"/>
          </w:tcPr>
          <w:p w14:paraId="4E4F76E5" w14:textId="77777777" w:rsidR="00FA4B2D" w:rsidRPr="00200FF5" w:rsidRDefault="00FA4B2D" w:rsidP="00FA4B2D">
            <w:pPr>
              <w:overflowPunct/>
              <w:textAlignment w:val="auto"/>
              <w:rPr>
                <w:rFonts w:asciiTheme="minorHAnsi" w:hAnsiTheme="minorHAnsi"/>
                <w:b w:val="0"/>
                <w:bCs w:val="0"/>
                <w:sz w:val="24"/>
                <w:szCs w:val="24"/>
              </w:rPr>
            </w:pPr>
            <w:r w:rsidRPr="00200FF5">
              <w:rPr>
                <w:rFonts w:asciiTheme="minorHAnsi" w:hAnsiTheme="minorHAnsi"/>
                <w:b w:val="0"/>
                <w:bCs w:val="0"/>
                <w:sz w:val="24"/>
                <w:szCs w:val="24"/>
              </w:rPr>
              <w:t>B. Current Status/Statement of Need</w:t>
            </w:r>
          </w:p>
        </w:tc>
        <w:tc>
          <w:tcPr>
            <w:tcW w:w="3240" w:type="dxa"/>
          </w:tcPr>
          <w:p w14:paraId="599106EE"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20</w:t>
            </w:r>
          </w:p>
        </w:tc>
        <w:tc>
          <w:tcPr>
            <w:tcW w:w="2880" w:type="dxa"/>
          </w:tcPr>
          <w:p w14:paraId="2BC3CD33"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5D3665B3" w14:textId="77777777" w:rsidTr="003A326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680" w:type="dxa"/>
          </w:tcPr>
          <w:p w14:paraId="5A4FE314" w14:textId="77777777" w:rsidR="00FA4B2D" w:rsidRPr="00200FF5" w:rsidRDefault="00FA4B2D" w:rsidP="00FA4B2D">
            <w:pPr>
              <w:overflowPunct/>
              <w:textAlignment w:val="auto"/>
              <w:rPr>
                <w:rFonts w:asciiTheme="minorHAnsi" w:hAnsiTheme="minorHAnsi"/>
                <w:b w:val="0"/>
                <w:bCs w:val="0"/>
                <w:sz w:val="24"/>
                <w:szCs w:val="24"/>
              </w:rPr>
            </w:pPr>
            <w:r w:rsidRPr="00200FF5">
              <w:rPr>
                <w:rFonts w:asciiTheme="minorHAnsi" w:hAnsiTheme="minorHAnsi"/>
                <w:b w:val="0"/>
                <w:bCs w:val="0"/>
                <w:sz w:val="24"/>
                <w:szCs w:val="24"/>
              </w:rPr>
              <w:t>C. Program Description</w:t>
            </w:r>
          </w:p>
        </w:tc>
        <w:tc>
          <w:tcPr>
            <w:tcW w:w="3240" w:type="dxa"/>
          </w:tcPr>
          <w:p w14:paraId="45C757E6"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30</w:t>
            </w:r>
          </w:p>
        </w:tc>
        <w:tc>
          <w:tcPr>
            <w:tcW w:w="2880" w:type="dxa"/>
          </w:tcPr>
          <w:p w14:paraId="0B83E009"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0FD4DAF3" w14:textId="77777777" w:rsidTr="003A326F">
        <w:trPr>
          <w:trHeight w:val="449"/>
        </w:trPr>
        <w:tc>
          <w:tcPr>
            <w:cnfStyle w:val="001000000000" w:firstRow="0" w:lastRow="0" w:firstColumn="1" w:lastColumn="0" w:oddVBand="0" w:evenVBand="0" w:oddHBand="0" w:evenHBand="0" w:firstRowFirstColumn="0" w:firstRowLastColumn="0" w:lastRowFirstColumn="0" w:lastRowLastColumn="0"/>
            <w:tcW w:w="4680" w:type="dxa"/>
          </w:tcPr>
          <w:p w14:paraId="0AE87938" w14:textId="77777777" w:rsidR="00FA4B2D" w:rsidRPr="00200FF5" w:rsidRDefault="00FA4B2D" w:rsidP="00FA4B2D">
            <w:pPr>
              <w:overflowPunct/>
              <w:textAlignment w:val="auto"/>
              <w:rPr>
                <w:rFonts w:asciiTheme="minorHAnsi" w:hAnsiTheme="minorHAnsi"/>
                <w:b w:val="0"/>
                <w:bCs w:val="0"/>
                <w:sz w:val="24"/>
                <w:szCs w:val="24"/>
              </w:rPr>
            </w:pPr>
            <w:r w:rsidRPr="00200FF5">
              <w:rPr>
                <w:rFonts w:asciiTheme="minorHAnsi" w:hAnsiTheme="minorHAnsi"/>
                <w:b w:val="0"/>
                <w:bCs w:val="0"/>
                <w:sz w:val="24"/>
                <w:szCs w:val="24"/>
              </w:rPr>
              <w:t>D. Program Administration/Evaluation</w:t>
            </w:r>
          </w:p>
        </w:tc>
        <w:tc>
          <w:tcPr>
            <w:tcW w:w="3240" w:type="dxa"/>
          </w:tcPr>
          <w:p w14:paraId="137F101F"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20</w:t>
            </w:r>
          </w:p>
        </w:tc>
        <w:tc>
          <w:tcPr>
            <w:tcW w:w="2880" w:type="dxa"/>
          </w:tcPr>
          <w:p w14:paraId="0C9A2046"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7653CF6B" w14:textId="77777777" w:rsidTr="003A326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680" w:type="dxa"/>
          </w:tcPr>
          <w:p w14:paraId="73E0549F" w14:textId="77777777" w:rsidR="00FA4B2D" w:rsidRPr="00200FF5" w:rsidRDefault="00FA4B2D" w:rsidP="00FA4B2D">
            <w:pPr>
              <w:overflowPunct/>
              <w:textAlignment w:val="auto"/>
              <w:rPr>
                <w:rFonts w:asciiTheme="minorHAnsi" w:hAnsiTheme="minorHAnsi"/>
                <w:b w:val="0"/>
                <w:bCs w:val="0"/>
                <w:sz w:val="24"/>
                <w:szCs w:val="24"/>
              </w:rPr>
            </w:pPr>
            <w:r w:rsidRPr="00200FF5">
              <w:rPr>
                <w:rFonts w:asciiTheme="minorHAnsi" w:hAnsiTheme="minorHAnsi"/>
                <w:b w:val="0"/>
                <w:bCs w:val="0"/>
                <w:sz w:val="24"/>
                <w:szCs w:val="24"/>
              </w:rPr>
              <w:t>E. Budget, Narrative, &amp; Summary</w:t>
            </w:r>
          </w:p>
        </w:tc>
        <w:tc>
          <w:tcPr>
            <w:tcW w:w="3240" w:type="dxa"/>
          </w:tcPr>
          <w:p w14:paraId="001B4862"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20</w:t>
            </w:r>
          </w:p>
        </w:tc>
        <w:tc>
          <w:tcPr>
            <w:tcW w:w="2880" w:type="dxa"/>
          </w:tcPr>
          <w:p w14:paraId="31B48B61" w14:textId="77777777" w:rsidR="00FA4B2D" w:rsidRPr="00200FF5"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1C5702F8" w14:textId="77777777" w:rsidTr="003A326F">
        <w:trPr>
          <w:trHeight w:val="432"/>
        </w:trPr>
        <w:tc>
          <w:tcPr>
            <w:cnfStyle w:val="001000000000" w:firstRow="0" w:lastRow="0" w:firstColumn="1" w:lastColumn="0" w:oddVBand="0" w:evenVBand="0" w:oddHBand="0" w:evenHBand="0" w:firstRowFirstColumn="0" w:firstRowLastColumn="0" w:lastRowFirstColumn="0" w:lastRowLastColumn="0"/>
            <w:tcW w:w="4680" w:type="dxa"/>
          </w:tcPr>
          <w:p w14:paraId="08493988" w14:textId="77777777" w:rsidR="00FA4B2D" w:rsidRPr="00200FF5" w:rsidRDefault="00FA4B2D" w:rsidP="00FA4B2D">
            <w:pPr>
              <w:overflowPunct/>
              <w:jc w:val="right"/>
              <w:textAlignment w:val="auto"/>
              <w:rPr>
                <w:rFonts w:asciiTheme="minorHAnsi" w:hAnsiTheme="minorHAnsi"/>
                <w:b w:val="0"/>
                <w:bCs w:val="0"/>
                <w:sz w:val="24"/>
                <w:szCs w:val="24"/>
              </w:rPr>
            </w:pPr>
            <w:r w:rsidRPr="00200FF5">
              <w:rPr>
                <w:rFonts w:asciiTheme="minorHAnsi" w:hAnsiTheme="minorHAnsi"/>
                <w:b w:val="0"/>
                <w:bCs w:val="0"/>
                <w:sz w:val="24"/>
                <w:szCs w:val="24"/>
              </w:rPr>
              <w:t>Total</w:t>
            </w:r>
          </w:p>
        </w:tc>
        <w:tc>
          <w:tcPr>
            <w:tcW w:w="3240" w:type="dxa"/>
          </w:tcPr>
          <w:p w14:paraId="7C30BB0B"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200FF5">
              <w:rPr>
                <w:rFonts w:asciiTheme="minorHAnsi" w:hAnsiTheme="minorHAnsi"/>
                <w:b/>
                <w:bCs/>
                <w:sz w:val="24"/>
                <w:szCs w:val="24"/>
              </w:rPr>
              <w:t>100</w:t>
            </w:r>
          </w:p>
        </w:tc>
        <w:tc>
          <w:tcPr>
            <w:tcW w:w="2880" w:type="dxa"/>
          </w:tcPr>
          <w:p w14:paraId="74848E61" w14:textId="77777777" w:rsidR="00FA4B2D" w:rsidRPr="00200FF5"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bl>
    <w:p w14:paraId="5119B4F1" w14:textId="438A1C62" w:rsidR="00FA4B2D" w:rsidRPr="00542ADC" w:rsidRDefault="00FA4B2D" w:rsidP="00542ADC">
      <w:pPr>
        <w:spacing w:after="240"/>
        <w:rPr>
          <w:rFonts w:asciiTheme="minorHAnsi" w:hAnsiTheme="minorHAnsi"/>
          <w:sz w:val="24"/>
          <w:szCs w:val="24"/>
        </w:rPr>
      </w:pPr>
    </w:p>
    <w:tbl>
      <w:tblPr>
        <w:tblStyle w:val="PlainTable2"/>
        <w:tblW w:w="10602" w:type="dxa"/>
        <w:tblLook w:val="04A0" w:firstRow="1" w:lastRow="0" w:firstColumn="1" w:lastColumn="0" w:noHBand="0" w:noVBand="1"/>
      </w:tblPr>
      <w:tblGrid>
        <w:gridCol w:w="2411"/>
        <w:gridCol w:w="4030"/>
        <w:gridCol w:w="743"/>
        <w:gridCol w:w="3418"/>
      </w:tblGrid>
      <w:tr w:rsidR="00542ADC" w:rsidRPr="00200FF5" w14:paraId="26BC2B25" w14:textId="77777777" w:rsidTr="009E68CD">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 w:type="dxa"/>
          </w:tcPr>
          <w:p w14:paraId="6A575B54" w14:textId="77777777" w:rsidR="00542ADC" w:rsidRPr="00200FF5" w:rsidRDefault="00542ADC" w:rsidP="009E68CD">
            <w:pPr>
              <w:overflowPunct/>
              <w:textAlignment w:val="auto"/>
              <w:rPr>
                <w:rFonts w:asciiTheme="minorHAnsi" w:hAnsiTheme="minorHAnsi"/>
                <w:bCs w:val="0"/>
                <w:sz w:val="24"/>
                <w:szCs w:val="24"/>
              </w:rPr>
            </w:pPr>
            <w:r w:rsidRPr="00200FF5">
              <w:rPr>
                <w:rFonts w:asciiTheme="minorHAnsi" w:hAnsiTheme="minorHAnsi"/>
                <w:bCs w:val="0"/>
                <w:sz w:val="24"/>
                <w:szCs w:val="24"/>
              </w:rPr>
              <w:t>Reviewer’s Signature:</w:t>
            </w:r>
          </w:p>
        </w:tc>
        <w:tc>
          <w:tcPr>
            <w:tcW w:w="360" w:type="dxa"/>
          </w:tcPr>
          <w:p w14:paraId="3457893F" w14:textId="77777777" w:rsidR="00542ADC" w:rsidRPr="00200FF5" w:rsidRDefault="00542ADC" w:rsidP="009E68CD">
            <w:pPr>
              <w:overflowPunct/>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p>
        </w:tc>
        <w:tc>
          <w:tcPr>
            <w:tcW w:w="360" w:type="dxa"/>
            <w:tcBorders>
              <w:top w:val="single" w:sz="4" w:space="0" w:color="auto"/>
              <w:bottom w:val="nil"/>
            </w:tcBorders>
          </w:tcPr>
          <w:p w14:paraId="1D3906A9" w14:textId="77777777" w:rsidR="00542ADC" w:rsidRPr="00200FF5" w:rsidRDefault="00542ADC" w:rsidP="009E68CD">
            <w:pPr>
              <w:overflowPunct/>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p>
        </w:tc>
        <w:tc>
          <w:tcPr>
            <w:tcW w:w="360" w:type="dxa"/>
          </w:tcPr>
          <w:p w14:paraId="2FC153E4" w14:textId="77777777" w:rsidR="00542ADC" w:rsidRPr="00200FF5" w:rsidRDefault="00542ADC" w:rsidP="009E68CD">
            <w:pPr>
              <w:overflowPunct/>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p>
        </w:tc>
      </w:tr>
      <w:tr w:rsidR="00542ADC" w:rsidRPr="00200FF5" w14:paraId="081021F9" w14:textId="77777777" w:rsidTr="009E68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11" w:type="dxa"/>
            <w:tcBorders>
              <w:bottom w:val="nil"/>
            </w:tcBorders>
          </w:tcPr>
          <w:p w14:paraId="1BCFF1B3" w14:textId="77777777" w:rsidR="00542ADC" w:rsidRPr="00200FF5" w:rsidRDefault="00542ADC" w:rsidP="009E68CD">
            <w:pPr>
              <w:overflowPunct/>
              <w:textAlignment w:val="auto"/>
              <w:rPr>
                <w:rFonts w:asciiTheme="minorHAnsi" w:hAnsiTheme="minorHAnsi"/>
                <w:bCs w:val="0"/>
                <w:sz w:val="24"/>
                <w:szCs w:val="24"/>
              </w:rPr>
            </w:pPr>
            <w:r w:rsidRPr="00200FF5">
              <w:rPr>
                <w:rFonts w:asciiTheme="minorHAnsi" w:hAnsiTheme="minorHAnsi"/>
                <w:bCs w:val="0"/>
                <w:sz w:val="24"/>
                <w:szCs w:val="24"/>
              </w:rPr>
              <w:lastRenderedPageBreak/>
              <w:t>Reviewer’s Name:</w:t>
            </w:r>
          </w:p>
        </w:tc>
        <w:tc>
          <w:tcPr>
            <w:tcW w:w="4030" w:type="dxa"/>
            <w:tcBorders>
              <w:bottom w:val="nil"/>
            </w:tcBorders>
          </w:tcPr>
          <w:p w14:paraId="13782FE7" w14:textId="77777777" w:rsidR="00542ADC" w:rsidRPr="00200FF5" w:rsidRDefault="00542ADC" w:rsidP="009E68CD">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743" w:type="dxa"/>
            <w:tcBorders>
              <w:top w:val="nil"/>
              <w:bottom w:val="nil"/>
            </w:tcBorders>
          </w:tcPr>
          <w:p w14:paraId="04D27C86" w14:textId="77777777" w:rsidR="00542ADC" w:rsidRPr="00E6594F" w:rsidRDefault="00542ADC" w:rsidP="009E68CD">
            <w:pPr>
              <w:overflowPunct/>
              <w:jc w:val="righ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p>
        </w:tc>
        <w:tc>
          <w:tcPr>
            <w:tcW w:w="3418" w:type="dxa"/>
            <w:tcBorders>
              <w:bottom w:val="nil"/>
            </w:tcBorders>
          </w:tcPr>
          <w:p w14:paraId="19FFDEB9" w14:textId="77777777" w:rsidR="00542ADC" w:rsidRPr="00200FF5" w:rsidRDefault="00542ADC" w:rsidP="009E68CD">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E6594F">
              <w:rPr>
                <w:rFonts w:asciiTheme="minorHAnsi" w:hAnsiTheme="minorHAnsi"/>
                <w:b/>
                <w:sz w:val="24"/>
                <w:szCs w:val="24"/>
              </w:rPr>
              <w:t>Date:</w:t>
            </w:r>
          </w:p>
        </w:tc>
      </w:tr>
    </w:tbl>
    <w:p w14:paraId="246FA69B" w14:textId="77777777" w:rsidR="00542ADC" w:rsidRDefault="00542ADC" w:rsidP="00890236"/>
    <w:p w14:paraId="317D2C63" w14:textId="77777777" w:rsidR="008F7A0E" w:rsidRPr="008F7A0E" w:rsidRDefault="008F7A0E" w:rsidP="008F7A0E">
      <w:pPr>
        <w:rPr>
          <w:rFonts w:asciiTheme="minorHAnsi" w:hAnsiTheme="minorHAnsi"/>
          <w:sz w:val="12"/>
          <w:szCs w:val="12"/>
        </w:rPr>
      </w:pPr>
    </w:p>
    <w:p w14:paraId="4E526D21" w14:textId="75FB8E47" w:rsidR="00AD7FD4" w:rsidRPr="0081358F" w:rsidRDefault="00AD7FD4" w:rsidP="0081358F">
      <w:pPr>
        <w:rPr>
          <w:b/>
          <w:bCs/>
          <w:sz w:val="32"/>
          <w:szCs w:val="32"/>
        </w:rPr>
      </w:pPr>
      <w:r w:rsidRPr="0081358F">
        <w:rPr>
          <w:b/>
          <w:bCs/>
          <w:sz w:val="32"/>
          <w:szCs w:val="32"/>
        </w:rPr>
        <w:t>Education for Homeless Children and Youth Competitive 3-Year Grant</w:t>
      </w:r>
    </w:p>
    <w:p w14:paraId="4B316E1E" w14:textId="77777777" w:rsidR="00FA4B2D" w:rsidRPr="0081358F" w:rsidRDefault="00FA4B2D" w:rsidP="0081358F">
      <w:pPr>
        <w:rPr>
          <w:b/>
          <w:bCs/>
          <w:sz w:val="32"/>
          <w:szCs w:val="32"/>
        </w:rPr>
      </w:pPr>
      <w:r w:rsidRPr="0081358F">
        <w:rPr>
          <w:b/>
          <w:bCs/>
          <w:sz w:val="32"/>
          <w:szCs w:val="32"/>
        </w:rPr>
        <w:t>Scoring Guide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8915"/>
      </w:tblGrid>
      <w:tr w:rsidR="00FA4B2D" w:rsidRPr="00200FF5" w14:paraId="089CACE3" w14:textId="77777777" w:rsidTr="00542ADC">
        <w:trPr>
          <w:trHeight w:val="558"/>
        </w:trPr>
        <w:tc>
          <w:tcPr>
            <w:tcW w:w="1975" w:type="dxa"/>
            <w:vAlign w:val="center"/>
          </w:tcPr>
          <w:p w14:paraId="425A5AA7" w14:textId="77777777" w:rsidR="00FA4B2D" w:rsidRPr="00200FF5" w:rsidRDefault="00FA4B2D" w:rsidP="00FA4B2D">
            <w:pPr>
              <w:overflowPunct/>
              <w:textAlignment w:val="auto"/>
              <w:rPr>
                <w:rFonts w:asciiTheme="minorHAnsi" w:hAnsiTheme="minorHAnsi"/>
                <w:b/>
                <w:bCs/>
                <w:sz w:val="28"/>
                <w:szCs w:val="28"/>
              </w:rPr>
            </w:pPr>
            <w:r w:rsidRPr="00200FF5">
              <w:rPr>
                <w:rFonts w:asciiTheme="minorHAnsi" w:hAnsiTheme="minorHAnsi"/>
                <w:b/>
                <w:bCs/>
                <w:sz w:val="28"/>
                <w:szCs w:val="28"/>
              </w:rPr>
              <w:br w:type="page"/>
              <w:t>School District:</w:t>
            </w:r>
          </w:p>
        </w:tc>
        <w:tc>
          <w:tcPr>
            <w:tcW w:w="8915" w:type="dxa"/>
            <w:tcBorders>
              <w:bottom w:val="single" w:sz="4" w:space="0" w:color="auto"/>
            </w:tcBorders>
            <w:vAlign w:val="center"/>
          </w:tcPr>
          <w:p w14:paraId="1F5485C6" w14:textId="77777777" w:rsidR="00FA4B2D" w:rsidRPr="00200FF5" w:rsidRDefault="00FA4B2D" w:rsidP="00FA4B2D">
            <w:pPr>
              <w:overflowPunct/>
              <w:textAlignment w:val="auto"/>
              <w:rPr>
                <w:rFonts w:asciiTheme="minorHAnsi" w:hAnsiTheme="minorHAnsi"/>
                <w:b/>
                <w:bCs/>
                <w:sz w:val="28"/>
                <w:szCs w:val="28"/>
              </w:rPr>
            </w:pPr>
          </w:p>
        </w:tc>
      </w:tr>
    </w:tbl>
    <w:p w14:paraId="7DA13D87" w14:textId="77777777" w:rsidR="00FA4B2D" w:rsidRPr="00200FF5" w:rsidRDefault="00FA4B2D" w:rsidP="00FA4B2D">
      <w:pPr>
        <w:spacing w:before="240"/>
        <w:rPr>
          <w:rFonts w:asciiTheme="minorHAnsi" w:hAnsiTheme="minorHAnsi"/>
          <w:bCs/>
          <w:sz w:val="24"/>
          <w:szCs w:val="24"/>
        </w:rPr>
      </w:pPr>
      <w:bookmarkStart w:id="125" w:name="_Toc231188399"/>
      <w:r w:rsidRPr="00200FF5">
        <w:rPr>
          <w:rFonts w:asciiTheme="minorHAnsi" w:hAnsiTheme="minorHAnsi"/>
          <w:b/>
          <w:bCs/>
          <w:sz w:val="24"/>
          <w:szCs w:val="24"/>
        </w:rPr>
        <w:t>Rating Scale:</w:t>
      </w:r>
      <w:r w:rsidRPr="00200FF5">
        <w:rPr>
          <w:rFonts w:asciiTheme="minorHAnsi" w:hAnsiTheme="minorHAnsi"/>
          <w:bCs/>
          <w:sz w:val="28"/>
          <w:szCs w:val="28"/>
        </w:rPr>
        <w:t xml:space="preserve"> </w:t>
      </w:r>
      <w:r w:rsidRPr="00200FF5">
        <w:rPr>
          <w:rFonts w:asciiTheme="minorHAnsi" w:hAnsiTheme="minorHAnsi"/>
          <w:bCs/>
          <w:sz w:val="24"/>
          <w:szCs w:val="24"/>
        </w:rPr>
        <w:t>Criteria are to be rated according to the five-point (or ten-point) scale shown below:</w:t>
      </w:r>
      <w:bookmarkEnd w:id="125"/>
    </w:p>
    <w:tbl>
      <w:tblPr>
        <w:tblStyle w:val="TableGrid"/>
        <w:tblW w:w="10800" w:type="dxa"/>
        <w:tblLook w:val="04A0" w:firstRow="1" w:lastRow="0" w:firstColumn="1" w:lastColumn="0" w:noHBand="0" w:noVBand="1"/>
      </w:tblPr>
      <w:tblGrid>
        <w:gridCol w:w="1800"/>
        <w:gridCol w:w="1500"/>
        <w:gridCol w:w="1500"/>
        <w:gridCol w:w="1500"/>
        <w:gridCol w:w="1500"/>
        <w:gridCol w:w="1500"/>
        <w:gridCol w:w="1500"/>
      </w:tblGrid>
      <w:tr w:rsidR="00FA4B2D" w:rsidRPr="00200FF5" w14:paraId="59F17DA0" w14:textId="77777777" w:rsidTr="008B7761">
        <w:trPr>
          <w:trHeight w:val="360"/>
        </w:trPr>
        <w:tc>
          <w:tcPr>
            <w:tcW w:w="1800" w:type="dxa"/>
            <w:shd w:val="clear" w:color="auto" w:fill="45B0E1" w:themeFill="accent1" w:themeFillTint="99"/>
          </w:tcPr>
          <w:p w14:paraId="2DC265AC" w14:textId="77777777" w:rsidR="00FA4B2D" w:rsidRPr="00200FF5" w:rsidRDefault="00FA4B2D" w:rsidP="00FA4B2D">
            <w:pPr>
              <w:overflowPunct/>
              <w:textAlignment w:val="auto"/>
              <w:rPr>
                <w:rFonts w:asciiTheme="minorHAnsi" w:hAnsiTheme="minorHAnsi"/>
                <w:b/>
                <w:bCs/>
                <w:sz w:val="24"/>
                <w:szCs w:val="24"/>
              </w:rPr>
            </w:pPr>
            <w:r w:rsidRPr="00200FF5">
              <w:rPr>
                <w:rFonts w:asciiTheme="minorHAnsi" w:hAnsiTheme="minorHAnsi"/>
                <w:b/>
                <w:bCs/>
                <w:sz w:val="24"/>
                <w:szCs w:val="24"/>
              </w:rPr>
              <w:t>5pt Questions</w:t>
            </w:r>
          </w:p>
        </w:tc>
        <w:tc>
          <w:tcPr>
            <w:tcW w:w="1500" w:type="dxa"/>
          </w:tcPr>
          <w:p w14:paraId="15C33441"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0</w:t>
            </w:r>
          </w:p>
        </w:tc>
        <w:tc>
          <w:tcPr>
            <w:tcW w:w="1500" w:type="dxa"/>
            <w:shd w:val="clear" w:color="auto" w:fill="C1E4F5" w:themeFill="accent1" w:themeFillTint="33"/>
          </w:tcPr>
          <w:p w14:paraId="7CB86100"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1</w:t>
            </w:r>
          </w:p>
        </w:tc>
        <w:tc>
          <w:tcPr>
            <w:tcW w:w="1500" w:type="dxa"/>
            <w:shd w:val="clear" w:color="auto" w:fill="83CAEB" w:themeFill="accent1" w:themeFillTint="66"/>
          </w:tcPr>
          <w:p w14:paraId="486E3077"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2</w:t>
            </w:r>
          </w:p>
        </w:tc>
        <w:tc>
          <w:tcPr>
            <w:tcW w:w="1500" w:type="dxa"/>
            <w:shd w:val="clear" w:color="auto" w:fill="45B0E1" w:themeFill="accent1" w:themeFillTint="99"/>
          </w:tcPr>
          <w:p w14:paraId="46461B9F"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3</w:t>
            </w:r>
          </w:p>
        </w:tc>
        <w:tc>
          <w:tcPr>
            <w:tcW w:w="1500" w:type="dxa"/>
            <w:shd w:val="clear" w:color="auto" w:fill="70A9E0" w:themeFill="text2" w:themeFillTint="66"/>
          </w:tcPr>
          <w:p w14:paraId="0A9E8D2A"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4</w:t>
            </w:r>
          </w:p>
        </w:tc>
        <w:tc>
          <w:tcPr>
            <w:tcW w:w="1500" w:type="dxa"/>
            <w:shd w:val="clear" w:color="auto" w:fill="2C7FCE" w:themeFill="text2" w:themeFillTint="99"/>
          </w:tcPr>
          <w:p w14:paraId="7F9A3508"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5</w:t>
            </w:r>
          </w:p>
        </w:tc>
      </w:tr>
      <w:tr w:rsidR="00FA4B2D" w:rsidRPr="00200FF5" w14:paraId="26D383F3" w14:textId="77777777" w:rsidTr="008B7761">
        <w:trPr>
          <w:trHeight w:val="360"/>
        </w:trPr>
        <w:tc>
          <w:tcPr>
            <w:tcW w:w="1800" w:type="dxa"/>
            <w:shd w:val="clear" w:color="auto" w:fill="45B0E1" w:themeFill="accent1" w:themeFillTint="99"/>
          </w:tcPr>
          <w:p w14:paraId="206D3792" w14:textId="77777777" w:rsidR="00FA4B2D" w:rsidRPr="00200FF5" w:rsidRDefault="00FA4B2D" w:rsidP="00FA4B2D">
            <w:pPr>
              <w:overflowPunct/>
              <w:textAlignment w:val="auto"/>
              <w:rPr>
                <w:rFonts w:asciiTheme="minorHAnsi" w:hAnsiTheme="minorHAnsi"/>
                <w:b/>
                <w:bCs/>
                <w:sz w:val="24"/>
                <w:szCs w:val="24"/>
              </w:rPr>
            </w:pPr>
            <w:r w:rsidRPr="00200FF5">
              <w:rPr>
                <w:rFonts w:asciiTheme="minorHAnsi" w:hAnsiTheme="minorHAnsi"/>
                <w:b/>
                <w:bCs/>
                <w:sz w:val="24"/>
                <w:szCs w:val="24"/>
              </w:rPr>
              <w:t>10pt Questions</w:t>
            </w:r>
          </w:p>
        </w:tc>
        <w:tc>
          <w:tcPr>
            <w:tcW w:w="1500" w:type="dxa"/>
          </w:tcPr>
          <w:p w14:paraId="18F9AAB7"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0</w:t>
            </w:r>
          </w:p>
        </w:tc>
        <w:tc>
          <w:tcPr>
            <w:tcW w:w="1500" w:type="dxa"/>
            <w:shd w:val="clear" w:color="auto" w:fill="C1E4F5" w:themeFill="accent1" w:themeFillTint="33"/>
          </w:tcPr>
          <w:p w14:paraId="3D16FDAE"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1-2</w:t>
            </w:r>
          </w:p>
        </w:tc>
        <w:tc>
          <w:tcPr>
            <w:tcW w:w="1500" w:type="dxa"/>
            <w:shd w:val="clear" w:color="auto" w:fill="83CAEB" w:themeFill="accent1" w:themeFillTint="66"/>
          </w:tcPr>
          <w:p w14:paraId="360ED5D3"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3-4</w:t>
            </w:r>
          </w:p>
        </w:tc>
        <w:tc>
          <w:tcPr>
            <w:tcW w:w="1500" w:type="dxa"/>
            <w:shd w:val="clear" w:color="auto" w:fill="45B0E1" w:themeFill="accent1" w:themeFillTint="99"/>
          </w:tcPr>
          <w:p w14:paraId="722DE2C8"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5-6</w:t>
            </w:r>
          </w:p>
        </w:tc>
        <w:tc>
          <w:tcPr>
            <w:tcW w:w="1500" w:type="dxa"/>
            <w:shd w:val="clear" w:color="auto" w:fill="70A9E0" w:themeFill="text2" w:themeFillTint="66"/>
          </w:tcPr>
          <w:p w14:paraId="6561F868"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7-8</w:t>
            </w:r>
          </w:p>
        </w:tc>
        <w:tc>
          <w:tcPr>
            <w:tcW w:w="1500" w:type="dxa"/>
            <w:shd w:val="clear" w:color="auto" w:fill="2C7FCE" w:themeFill="text2" w:themeFillTint="99"/>
          </w:tcPr>
          <w:p w14:paraId="7A83A164" w14:textId="77777777" w:rsidR="00FA4B2D" w:rsidRPr="00200FF5" w:rsidRDefault="00FA4B2D" w:rsidP="00FA4B2D">
            <w:pPr>
              <w:overflowPunct/>
              <w:jc w:val="center"/>
              <w:textAlignment w:val="auto"/>
              <w:rPr>
                <w:rFonts w:asciiTheme="minorHAnsi" w:hAnsiTheme="minorHAnsi"/>
                <w:b/>
                <w:bCs/>
                <w:sz w:val="24"/>
                <w:szCs w:val="24"/>
              </w:rPr>
            </w:pPr>
            <w:r w:rsidRPr="00200FF5">
              <w:rPr>
                <w:rFonts w:asciiTheme="minorHAnsi" w:hAnsiTheme="minorHAnsi"/>
                <w:b/>
                <w:bCs/>
                <w:sz w:val="24"/>
                <w:szCs w:val="24"/>
              </w:rPr>
              <w:t>9-10</w:t>
            </w:r>
          </w:p>
        </w:tc>
      </w:tr>
      <w:tr w:rsidR="00FA4B2D" w:rsidRPr="00200FF5" w14:paraId="38825BF9" w14:textId="77777777" w:rsidTr="008B7761">
        <w:trPr>
          <w:trHeight w:val="360"/>
        </w:trPr>
        <w:tc>
          <w:tcPr>
            <w:tcW w:w="1800" w:type="dxa"/>
            <w:shd w:val="clear" w:color="auto" w:fill="45B0E1" w:themeFill="accent1" w:themeFillTint="99"/>
          </w:tcPr>
          <w:p w14:paraId="1B79B641" w14:textId="77777777" w:rsidR="00FA4B2D" w:rsidRPr="00200FF5" w:rsidRDefault="00FA4B2D" w:rsidP="00FA4B2D">
            <w:pPr>
              <w:overflowPunct/>
              <w:textAlignment w:val="auto"/>
              <w:rPr>
                <w:rFonts w:asciiTheme="minorHAnsi" w:hAnsiTheme="minorHAnsi"/>
                <w:b/>
                <w:bCs/>
                <w:sz w:val="24"/>
                <w:szCs w:val="24"/>
              </w:rPr>
            </w:pPr>
            <w:r w:rsidRPr="00200FF5">
              <w:rPr>
                <w:rFonts w:asciiTheme="minorHAnsi" w:hAnsiTheme="minorHAnsi"/>
                <w:b/>
                <w:bCs/>
                <w:sz w:val="24"/>
                <w:szCs w:val="24"/>
              </w:rPr>
              <w:t>Rating</w:t>
            </w:r>
          </w:p>
        </w:tc>
        <w:tc>
          <w:tcPr>
            <w:tcW w:w="1500" w:type="dxa"/>
          </w:tcPr>
          <w:p w14:paraId="27519F33"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Not Provided</w:t>
            </w:r>
          </w:p>
        </w:tc>
        <w:tc>
          <w:tcPr>
            <w:tcW w:w="1500" w:type="dxa"/>
            <w:shd w:val="clear" w:color="auto" w:fill="C1E4F5" w:themeFill="accent1" w:themeFillTint="33"/>
          </w:tcPr>
          <w:p w14:paraId="01553B3A"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Poor</w:t>
            </w:r>
          </w:p>
        </w:tc>
        <w:tc>
          <w:tcPr>
            <w:tcW w:w="1500" w:type="dxa"/>
            <w:shd w:val="clear" w:color="auto" w:fill="83CAEB" w:themeFill="accent1" w:themeFillTint="66"/>
          </w:tcPr>
          <w:p w14:paraId="3DCDCF6D"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Fair</w:t>
            </w:r>
          </w:p>
        </w:tc>
        <w:tc>
          <w:tcPr>
            <w:tcW w:w="1500" w:type="dxa"/>
            <w:shd w:val="clear" w:color="auto" w:fill="45B0E1" w:themeFill="accent1" w:themeFillTint="99"/>
          </w:tcPr>
          <w:p w14:paraId="1B9B5AA6"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Average</w:t>
            </w:r>
          </w:p>
        </w:tc>
        <w:tc>
          <w:tcPr>
            <w:tcW w:w="1500" w:type="dxa"/>
            <w:shd w:val="clear" w:color="auto" w:fill="70A9E0" w:themeFill="text2" w:themeFillTint="66"/>
          </w:tcPr>
          <w:p w14:paraId="31F14D46"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Good</w:t>
            </w:r>
          </w:p>
        </w:tc>
        <w:tc>
          <w:tcPr>
            <w:tcW w:w="1500" w:type="dxa"/>
            <w:shd w:val="clear" w:color="auto" w:fill="2C7FCE" w:themeFill="text2" w:themeFillTint="99"/>
          </w:tcPr>
          <w:p w14:paraId="112E4E66" w14:textId="77777777" w:rsidR="00FA4B2D" w:rsidRPr="00200FF5" w:rsidRDefault="00FA4B2D" w:rsidP="00FA4B2D">
            <w:pPr>
              <w:overflowPunct/>
              <w:jc w:val="center"/>
              <w:textAlignment w:val="auto"/>
              <w:rPr>
                <w:rFonts w:asciiTheme="minorHAnsi" w:hAnsiTheme="minorHAnsi"/>
                <w:b/>
                <w:bCs/>
              </w:rPr>
            </w:pPr>
            <w:r w:rsidRPr="00200FF5">
              <w:rPr>
                <w:rFonts w:asciiTheme="minorHAnsi" w:hAnsiTheme="minorHAnsi"/>
                <w:b/>
                <w:bCs/>
              </w:rPr>
              <w:t>Excellent</w:t>
            </w:r>
          </w:p>
        </w:tc>
      </w:tr>
    </w:tbl>
    <w:p w14:paraId="7C0F2CC8" w14:textId="77777777" w:rsidR="00FA4B2D" w:rsidRPr="00200FF5" w:rsidRDefault="00FA4B2D" w:rsidP="00FA4B2D">
      <w:pPr>
        <w:overflowPunct/>
        <w:textAlignment w:val="auto"/>
        <w:rPr>
          <w:rFonts w:asciiTheme="minorHAnsi" w:hAnsiTheme="minorHAnsi"/>
          <w:bCs/>
          <w:sz w:val="16"/>
          <w:szCs w:val="16"/>
        </w:rPr>
      </w:pPr>
    </w:p>
    <w:tbl>
      <w:tblPr>
        <w:tblStyle w:val="GridTable4-Accent1"/>
        <w:tblW w:w="10800" w:type="dxa"/>
        <w:tblLayout w:type="fixed"/>
        <w:tblLook w:val="04A0" w:firstRow="1" w:lastRow="0" w:firstColumn="1" w:lastColumn="0" w:noHBand="0" w:noVBand="1"/>
      </w:tblPr>
      <w:tblGrid>
        <w:gridCol w:w="6030"/>
        <w:gridCol w:w="1080"/>
        <w:gridCol w:w="3690"/>
      </w:tblGrid>
      <w:tr w:rsidR="00FA4B2D" w:rsidRPr="00200FF5" w14:paraId="13AC74E3" w14:textId="77777777" w:rsidTr="00404CA0">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30" w:type="dxa"/>
            <w:shd w:val="clear" w:color="auto" w:fill="70A9E0" w:themeFill="text2" w:themeFillTint="66"/>
          </w:tcPr>
          <w:p w14:paraId="6D35DFE0" w14:textId="77777777" w:rsidR="00FA4B2D" w:rsidRPr="00404CA0" w:rsidRDefault="00FA4B2D" w:rsidP="00890236">
            <w:pPr>
              <w:overflowPunct/>
              <w:textAlignment w:val="auto"/>
              <w:rPr>
                <w:rFonts w:asciiTheme="minorHAnsi" w:hAnsiTheme="minorHAnsi"/>
                <w:color w:val="auto"/>
                <w:sz w:val="24"/>
                <w:szCs w:val="24"/>
              </w:rPr>
            </w:pPr>
            <w:r w:rsidRPr="00404CA0">
              <w:rPr>
                <w:rFonts w:asciiTheme="minorHAnsi" w:hAnsiTheme="minorHAnsi"/>
                <w:color w:val="auto"/>
                <w:sz w:val="24"/>
                <w:szCs w:val="24"/>
              </w:rPr>
              <w:t>Abstract (Max 10 pts)</w:t>
            </w:r>
          </w:p>
        </w:tc>
        <w:tc>
          <w:tcPr>
            <w:tcW w:w="1080" w:type="dxa"/>
            <w:shd w:val="clear" w:color="auto" w:fill="70A9E0" w:themeFill="text2" w:themeFillTint="66"/>
          </w:tcPr>
          <w:p w14:paraId="46DA91E1" w14:textId="77777777" w:rsidR="00FA4B2D" w:rsidRPr="00404CA0" w:rsidRDefault="00FA4B2D" w:rsidP="00FA4B2D">
            <w:pPr>
              <w:overflowPunct/>
              <w:ind w:left="-18" w:right="-97"/>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404CA0">
              <w:rPr>
                <w:rFonts w:asciiTheme="minorHAnsi" w:hAnsiTheme="minorHAnsi"/>
                <w:color w:val="auto"/>
                <w:sz w:val="24"/>
                <w:szCs w:val="24"/>
              </w:rPr>
              <w:t>Reader’s Score</w:t>
            </w:r>
          </w:p>
        </w:tc>
        <w:tc>
          <w:tcPr>
            <w:tcW w:w="3690" w:type="dxa"/>
            <w:shd w:val="clear" w:color="auto" w:fill="70A9E0" w:themeFill="text2" w:themeFillTint="66"/>
          </w:tcPr>
          <w:p w14:paraId="4A1B482B" w14:textId="77777777" w:rsidR="00FA4B2D" w:rsidRPr="00404CA0" w:rsidRDefault="00FA4B2D" w:rsidP="00FA4B2D">
            <w:pPr>
              <w:overflowPunct/>
              <w:jc w:val="center"/>
              <w:textAlignment w:val="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404CA0">
              <w:rPr>
                <w:rFonts w:asciiTheme="minorHAnsi" w:hAnsiTheme="minorHAnsi"/>
                <w:color w:val="auto"/>
                <w:sz w:val="24"/>
                <w:szCs w:val="24"/>
              </w:rPr>
              <w:t>Reader’s Comments</w:t>
            </w:r>
          </w:p>
        </w:tc>
      </w:tr>
      <w:tr w:rsidR="00FA4B2D" w:rsidRPr="00200FF5" w14:paraId="4A43080B" w14:textId="77777777" w:rsidTr="00404CA0">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6030" w:type="dxa"/>
          </w:tcPr>
          <w:p w14:paraId="5A0CE515" w14:textId="3A8CA084"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 xml:space="preserve">Provides a clear overview of the project and demonstrates how the proposed program is consistent with the purpose, goals and provisions of the grant (listed on page </w:t>
            </w:r>
            <w:r w:rsidR="00201A5B" w:rsidRPr="00200FF5">
              <w:rPr>
                <w:rFonts w:asciiTheme="minorHAnsi" w:hAnsiTheme="minorHAnsi"/>
                <w:szCs w:val="22"/>
              </w:rPr>
              <w:fldChar w:fldCharType="begin"/>
            </w:r>
            <w:r w:rsidRPr="00200FF5">
              <w:rPr>
                <w:rFonts w:asciiTheme="minorHAnsi" w:hAnsiTheme="minorHAnsi"/>
                <w:szCs w:val="22"/>
              </w:rPr>
              <w:instrText xml:space="preserve"> PAGEREF Goals \h </w:instrText>
            </w:r>
            <w:r w:rsidR="00201A5B" w:rsidRPr="00200FF5">
              <w:rPr>
                <w:rFonts w:asciiTheme="minorHAnsi" w:hAnsiTheme="minorHAnsi"/>
                <w:szCs w:val="22"/>
              </w:rPr>
            </w:r>
            <w:r w:rsidR="00201A5B" w:rsidRPr="00200FF5">
              <w:rPr>
                <w:rFonts w:asciiTheme="minorHAnsi" w:hAnsiTheme="minorHAnsi"/>
                <w:szCs w:val="22"/>
              </w:rPr>
              <w:fldChar w:fldCharType="separate"/>
            </w:r>
            <w:r w:rsidR="001101F5">
              <w:rPr>
                <w:rFonts w:asciiTheme="minorHAnsi" w:hAnsiTheme="minorHAnsi"/>
                <w:noProof/>
                <w:szCs w:val="22"/>
              </w:rPr>
              <w:t>1</w:t>
            </w:r>
            <w:r w:rsidR="00201A5B" w:rsidRPr="00200FF5">
              <w:rPr>
                <w:rFonts w:asciiTheme="minorHAnsi" w:hAnsiTheme="minorHAnsi"/>
                <w:szCs w:val="22"/>
              </w:rPr>
              <w:fldChar w:fldCharType="end"/>
            </w:r>
            <w:r w:rsidRPr="00200FF5">
              <w:rPr>
                <w:rFonts w:asciiTheme="minorHAnsi" w:hAnsiTheme="minorHAnsi"/>
                <w:szCs w:val="22"/>
              </w:rPr>
              <w:t xml:space="preserve"> of this RFA). (5 pts)</w:t>
            </w:r>
          </w:p>
        </w:tc>
        <w:tc>
          <w:tcPr>
            <w:tcW w:w="1080" w:type="dxa"/>
            <w:shd w:val="clear" w:color="auto" w:fill="auto"/>
          </w:tcPr>
          <w:p w14:paraId="3BBD2E72" w14:textId="77777777" w:rsidR="00FA4B2D" w:rsidRPr="00200FF5" w:rsidRDefault="00FA4B2D" w:rsidP="00890236">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c>
          <w:tcPr>
            <w:tcW w:w="3690" w:type="dxa"/>
            <w:shd w:val="clear" w:color="auto" w:fill="auto"/>
          </w:tcPr>
          <w:p w14:paraId="63ABA0C1"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FA4B2D" w:rsidRPr="00200FF5" w14:paraId="0BD5FFCC" w14:textId="77777777" w:rsidTr="00404CA0">
        <w:trPr>
          <w:trHeight w:val="890"/>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08987879"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Demonstrates how various parts of the program (proposed expenditures, activities, objectives and identified needs) are tied together. (5 pts)</w:t>
            </w:r>
          </w:p>
        </w:tc>
        <w:tc>
          <w:tcPr>
            <w:tcW w:w="1080" w:type="dxa"/>
          </w:tcPr>
          <w:p w14:paraId="5C5271B4"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c>
          <w:tcPr>
            <w:tcW w:w="3690" w:type="dxa"/>
          </w:tcPr>
          <w:p w14:paraId="61E0E59F"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FA4B2D" w:rsidRPr="00200FF5" w14:paraId="5F13B0F6" w14:textId="77777777" w:rsidTr="00404CA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30" w:type="dxa"/>
            <w:shd w:val="clear" w:color="auto" w:fill="70A9E0" w:themeFill="text2" w:themeFillTint="66"/>
          </w:tcPr>
          <w:p w14:paraId="2BC2F254" w14:textId="77777777" w:rsidR="00FA4B2D" w:rsidRPr="00404CA0" w:rsidRDefault="00FA4B2D" w:rsidP="00890236">
            <w:pPr>
              <w:overflowPunct/>
              <w:textAlignment w:val="auto"/>
              <w:rPr>
                <w:rFonts w:asciiTheme="minorHAnsi" w:hAnsiTheme="minorHAnsi"/>
                <w:sz w:val="24"/>
                <w:szCs w:val="24"/>
              </w:rPr>
            </w:pPr>
            <w:r w:rsidRPr="00404CA0">
              <w:rPr>
                <w:rFonts w:asciiTheme="minorHAnsi" w:hAnsiTheme="minorHAnsi"/>
                <w:sz w:val="24"/>
                <w:szCs w:val="24"/>
              </w:rPr>
              <w:t>Current Status/Statement of Need (Max 20 pts)</w:t>
            </w:r>
          </w:p>
        </w:tc>
        <w:tc>
          <w:tcPr>
            <w:tcW w:w="1080" w:type="dxa"/>
            <w:shd w:val="clear" w:color="auto" w:fill="70A9E0" w:themeFill="text2" w:themeFillTint="66"/>
          </w:tcPr>
          <w:p w14:paraId="70D74359" w14:textId="77777777" w:rsidR="00FA4B2D" w:rsidRPr="00404CA0"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Score</w:t>
            </w:r>
          </w:p>
        </w:tc>
        <w:tc>
          <w:tcPr>
            <w:tcW w:w="3690" w:type="dxa"/>
            <w:shd w:val="clear" w:color="auto" w:fill="70A9E0" w:themeFill="text2" w:themeFillTint="66"/>
          </w:tcPr>
          <w:p w14:paraId="0D3FAE70" w14:textId="77777777" w:rsidR="00FA4B2D" w:rsidRPr="00404CA0"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Comments</w:t>
            </w:r>
          </w:p>
        </w:tc>
      </w:tr>
      <w:tr w:rsidR="00FA4B2D" w:rsidRPr="00200FF5" w14:paraId="0C4A3316" w14:textId="77777777" w:rsidTr="00404CA0">
        <w:trPr>
          <w:trHeight w:val="926"/>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1178C901"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Describes the demographics of the area and the size of the local homeless population, including the method &amp; resources used for identification and obtaining data. (5 pts)</w:t>
            </w:r>
          </w:p>
        </w:tc>
        <w:tc>
          <w:tcPr>
            <w:tcW w:w="1080" w:type="dxa"/>
          </w:tcPr>
          <w:p w14:paraId="61C3D399"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3099832D"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588CE412" w14:textId="77777777" w:rsidTr="00404CA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6030" w:type="dxa"/>
          </w:tcPr>
          <w:p w14:paraId="15968F63"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Provides a well documented description of existing education and outreach programs serving homeless children and youth including LEA and federal program support. (5 pts)</w:t>
            </w:r>
          </w:p>
        </w:tc>
        <w:tc>
          <w:tcPr>
            <w:tcW w:w="1080" w:type="dxa"/>
            <w:shd w:val="clear" w:color="auto" w:fill="auto"/>
          </w:tcPr>
          <w:p w14:paraId="4C078BE0"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588DF215"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6B119F19" w14:textId="77777777" w:rsidTr="00404CA0">
        <w:trPr>
          <w:trHeight w:val="899"/>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30167B94"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Describes ways in which the district has identified the specific needs of children and youth who are homeless, including how this information was used to identify project needs. (5 pts)</w:t>
            </w:r>
          </w:p>
        </w:tc>
        <w:tc>
          <w:tcPr>
            <w:tcW w:w="1080" w:type="dxa"/>
          </w:tcPr>
          <w:p w14:paraId="698FABF6"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47C4FC58"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38CB0B3B" w14:textId="77777777" w:rsidTr="00404CA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6030" w:type="dxa"/>
          </w:tcPr>
          <w:p w14:paraId="1E1167D6" w14:textId="4E0F243D"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lastRenderedPageBreak/>
              <w:t>Demonstrates a strong need for the program in the community and clearly identifies needs that will be addressed by the grant. (5</w:t>
            </w:r>
            <w:r w:rsidR="00C80A12">
              <w:rPr>
                <w:rFonts w:asciiTheme="minorHAnsi" w:hAnsiTheme="minorHAnsi"/>
                <w:szCs w:val="22"/>
              </w:rPr>
              <w:t xml:space="preserve"> </w:t>
            </w:r>
            <w:r w:rsidRPr="00200FF5">
              <w:rPr>
                <w:rFonts w:asciiTheme="minorHAnsi" w:hAnsiTheme="minorHAnsi"/>
                <w:szCs w:val="22"/>
              </w:rPr>
              <w:t>pts)</w:t>
            </w:r>
          </w:p>
        </w:tc>
        <w:tc>
          <w:tcPr>
            <w:tcW w:w="1080" w:type="dxa"/>
            <w:shd w:val="clear" w:color="auto" w:fill="auto"/>
          </w:tcPr>
          <w:p w14:paraId="1CC949FF"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71287986"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06ECC30E" w14:textId="77777777" w:rsidTr="00404CA0">
        <w:trPr>
          <w:trHeight w:val="720"/>
        </w:trPr>
        <w:tc>
          <w:tcPr>
            <w:cnfStyle w:val="001000000000" w:firstRow="0" w:lastRow="0" w:firstColumn="1" w:lastColumn="0" w:oddVBand="0" w:evenVBand="0" w:oddHBand="0" w:evenHBand="0" w:firstRowFirstColumn="0" w:firstRowLastColumn="0" w:lastRowFirstColumn="0" w:lastRowLastColumn="0"/>
            <w:tcW w:w="6030" w:type="dxa"/>
            <w:shd w:val="clear" w:color="auto" w:fill="70A9E0" w:themeFill="text2" w:themeFillTint="66"/>
          </w:tcPr>
          <w:p w14:paraId="607AB285" w14:textId="77777777" w:rsidR="00FA4B2D" w:rsidRPr="00404CA0" w:rsidRDefault="00FA4B2D" w:rsidP="00890236">
            <w:pPr>
              <w:overflowPunct/>
              <w:textAlignment w:val="auto"/>
              <w:rPr>
                <w:rFonts w:asciiTheme="minorHAnsi" w:hAnsiTheme="minorHAnsi"/>
                <w:sz w:val="24"/>
                <w:szCs w:val="24"/>
              </w:rPr>
            </w:pPr>
            <w:r w:rsidRPr="00404CA0">
              <w:rPr>
                <w:rFonts w:asciiTheme="minorHAnsi" w:hAnsiTheme="minorHAnsi"/>
                <w:sz w:val="24"/>
                <w:szCs w:val="24"/>
              </w:rPr>
              <w:t>Program Description (Max 30 pts)</w:t>
            </w:r>
          </w:p>
        </w:tc>
        <w:tc>
          <w:tcPr>
            <w:tcW w:w="1080" w:type="dxa"/>
            <w:shd w:val="clear" w:color="auto" w:fill="70A9E0" w:themeFill="text2" w:themeFillTint="66"/>
          </w:tcPr>
          <w:p w14:paraId="5E1F7B38" w14:textId="77777777" w:rsidR="00FA4B2D" w:rsidRPr="00404CA0"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Score</w:t>
            </w:r>
          </w:p>
        </w:tc>
        <w:tc>
          <w:tcPr>
            <w:tcW w:w="3690" w:type="dxa"/>
            <w:shd w:val="clear" w:color="auto" w:fill="70A9E0" w:themeFill="text2" w:themeFillTint="66"/>
          </w:tcPr>
          <w:p w14:paraId="78C70A8D" w14:textId="77777777" w:rsidR="00FA4B2D" w:rsidRPr="00404CA0"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Comments</w:t>
            </w:r>
          </w:p>
        </w:tc>
      </w:tr>
      <w:tr w:rsidR="00FA4B2D" w:rsidRPr="00200FF5" w14:paraId="4BD5213F" w14:textId="77777777" w:rsidTr="00404CA0">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6030" w:type="dxa"/>
          </w:tcPr>
          <w:p w14:paraId="44039F11"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Provides a description of the goals and objectives of the project that addresses how the enrollment, retention and educational success of homeless children are achieved. (10 pts)</w:t>
            </w:r>
          </w:p>
        </w:tc>
        <w:tc>
          <w:tcPr>
            <w:tcW w:w="1080" w:type="dxa"/>
            <w:shd w:val="clear" w:color="auto" w:fill="auto"/>
          </w:tcPr>
          <w:p w14:paraId="59FA24BE"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6C60777F"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4E0980D5" w14:textId="77777777" w:rsidTr="00404CA0">
        <w:trPr>
          <w:trHeight w:val="917"/>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4A694D1F"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Describes activities/strategies and outcomes that are measurable, impact learning gains and contain appropriate evaluation methods. (10 pts)</w:t>
            </w:r>
          </w:p>
        </w:tc>
        <w:tc>
          <w:tcPr>
            <w:tcW w:w="1080" w:type="dxa"/>
          </w:tcPr>
          <w:p w14:paraId="44C072EE"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2605F80B"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351E1821" w14:textId="77777777" w:rsidTr="00404CA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6030" w:type="dxa"/>
          </w:tcPr>
          <w:p w14:paraId="5DA0461E"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Provides a concise discussion showing how needs, objectives, activities and outcomes are linked. (5 pts)</w:t>
            </w:r>
          </w:p>
        </w:tc>
        <w:tc>
          <w:tcPr>
            <w:tcW w:w="1080" w:type="dxa"/>
            <w:shd w:val="clear" w:color="auto" w:fill="auto"/>
          </w:tcPr>
          <w:p w14:paraId="68AEC576"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13DA3489"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162E3E14" w14:textId="77777777" w:rsidTr="00404CA0">
        <w:trPr>
          <w:trHeight w:val="1178"/>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5E9071D8"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 xml:space="preserve">Provides a clear description of how the proposed activities do not replace the regular academic program and expand upon or improve regular school program services provided to homeless students. (5 pts) </w:t>
            </w:r>
          </w:p>
        </w:tc>
        <w:tc>
          <w:tcPr>
            <w:tcW w:w="1080" w:type="dxa"/>
          </w:tcPr>
          <w:p w14:paraId="666C4CB9"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63C84C91"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33C74C41" w14:textId="77777777" w:rsidTr="00404CA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30" w:type="dxa"/>
            <w:shd w:val="clear" w:color="auto" w:fill="70A9E0" w:themeFill="text2" w:themeFillTint="66"/>
          </w:tcPr>
          <w:p w14:paraId="07105239" w14:textId="77777777" w:rsidR="00FA4B2D" w:rsidRPr="00404CA0" w:rsidRDefault="00FA4B2D" w:rsidP="00890236">
            <w:pPr>
              <w:overflowPunct/>
              <w:textAlignment w:val="auto"/>
              <w:rPr>
                <w:rFonts w:asciiTheme="minorHAnsi" w:hAnsiTheme="minorHAnsi"/>
                <w:sz w:val="24"/>
                <w:szCs w:val="24"/>
              </w:rPr>
            </w:pPr>
            <w:r w:rsidRPr="00404CA0">
              <w:rPr>
                <w:rFonts w:asciiTheme="minorHAnsi" w:hAnsiTheme="minorHAnsi"/>
                <w:sz w:val="24"/>
                <w:szCs w:val="24"/>
              </w:rPr>
              <w:t>Program Administration &amp; Evaluation (Max 20 pts)</w:t>
            </w:r>
          </w:p>
        </w:tc>
        <w:tc>
          <w:tcPr>
            <w:tcW w:w="1080" w:type="dxa"/>
            <w:shd w:val="clear" w:color="auto" w:fill="70A9E0" w:themeFill="text2" w:themeFillTint="66"/>
          </w:tcPr>
          <w:p w14:paraId="182EF6BA" w14:textId="77777777" w:rsidR="00FA4B2D" w:rsidRPr="00404CA0"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Score</w:t>
            </w:r>
          </w:p>
        </w:tc>
        <w:tc>
          <w:tcPr>
            <w:tcW w:w="3690" w:type="dxa"/>
            <w:shd w:val="clear" w:color="auto" w:fill="70A9E0" w:themeFill="text2" w:themeFillTint="66"/>
          </w:tcPr>
          <w:p w14:paraId="5CBC02E1" w14:textId="77777777" w:rsidR="00FA4B2D" w:rsidRPr="00404CA0" w:rsidRDefault="00FA4B2D" w:rsidP="00FA4B2D">
            <w:pPr>
              <w:overflowPunct/>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Comments</w:t>
            </w:r>
          </w:p>
        </w:tc>
      </w:tr>
      <w:tr w:rsidR="00FA4B2D" w:rsidRPr="00200FF5" w14:paraId="6D9EE096" w14:textId="77777777" w:rsidTr="00404CA0">
        <w:trPr>
          <w:trHeight w:val="917"/>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7FC51D45"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Describes clearly the administrative structure and staffing for the program showing name(s), position(s), responsibilities and who will manage the grant. (5 pts)</w:t>
            </w:r>
          </w:p>
        </w:tc>
        <w:tc>
          <w:tcPr>
            <w:tcW w:w="1080" w:type="dxa"/>
          </w:tcPr>
          <w:p w14:paraId="4800E118"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64C82777"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32F14764" w14:textId="77777777" w:rsidTr="00404CA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6030" w:type="dxa"/>
          </w:tcPr>
          <w:p w14:paraId="031ACAF7"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Provides a clear description of the process used to evaluate the success of the program and measure what progress is being made in achieving project objectives. (5 pts)</w:t>
            </w:r>
          </w:p>
        </w:tc>
        <w:tc>
          <w:tcPr>
            <w:tcW w:w="1080" w:type="dxa"/>
            <w:shd w:val="clear" w:color="auto" w:fill="auto"/>
          </w:tcPr>
          <w:p w14:paraId="35E90B92"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486DAF77"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1ABC3898" w14:textId="77777777" w:rsidTr="00404CA0">
        <w:trPr>
          <w:trHeight w:val="936"/>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6D4C9507" w14:textId="77777777" w:rsidR="00FA4B2D" w:rsidRPr="00200FF5" w:rsidRDefault="00FA4B2D" w:rsidP="00890236">
            <w:pPr>
              <w:overflowPunct/>
              <w:spacing w:before="120"/>
              <w:textAlignment w:val="auto"/>
              <w:rPr>
                <w:rFonts w:asciiTheme="minorHAnsi" w:hAnsiTheme="minorHAnsi"/>
                <w:szCs w:val="22"/>
              </w:rPr>
            </w:pPr>
            <w:r w:rsidRPr="00200FF5">
              <w:rPr>
                <w:rFonts w:asciiTheme="minorHAnsi" w:hAnsiTheme="minorHAnsi"/>
                <w:szCs w:val="22"/>
              </w:rPr>
              <w:t>Describes a process to collect relevant documentation for every student receiving services through this grant, how this information will be compiled and by whom. (5 pts)</w:t>
            </w:r>
          </w:p>
        </w:tc>
        <w:tc>
          <w:tcPr>
            <w:tcW w:w="1080" w:type="dxa"/>
          </w:tcPr>
          <w:p w14:paraId="2DFE153F"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0781D45A"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6F8A3D76" w14:textId="77777777" w:rsidTr="00404CA0">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030" w:type="dxa"/>
          </w:tcPr>
          <w:p w14:paraId="41D3E607" w14:textId="77777777" w:rsidR="00FA4B2D" w:rsidRPr="00200FF5" w:rsidRDefault="00FA4B2D" w:rsidP="00890236">
            <w:pPr>
              <w:overflowPunct/>
              <w:spacing w:before="120"/>
              <w:textAlignment w:val="auto"/>
              <w:rPr>
                <w:rFonts w:asciiTheme="minorHAnsi" w:hAnsiTheme="minorHAnsi"/>
                <w:spacing w:val="-4"/>
                <w:szCs w:val="22"/>
              </w:rPr>
            </w:pPr>
            <w:r w:rsidRPr="00200FF5">
              <w:rPr>
                <w:rFonts w:asciiTheme="minorHAnsi" w:hAnsiTheme="minorHAnsi"/>
                <w:szCs w:val="22"/>
              </w:rPr>
              <w:t xml:space="preserve">Describes a plan for collaboration through which schools </w:t>
            </w:r>
            <w:proofErr w:type="gramStart"/>
            <w:r w:rsidRPr="00200FF5">
              <w:rPr>
                <w:rFonts w:asciiTheme="minorHAnsi" w:hAnsiTheme="minorHAnsi"/>
                <w:szCs w:val="22"/>
              </w:rPr>
              <w:t>are able to</w:t>
            </w:r>
            <w:proofErr w:type="gramEnd"/>
            <w:r w:rsidRPr="00200FF5">
              <w:rPr>
                <w:rFonts w:asciiTheme="minorHAnsi" w:hAnsiTheme="minorHAnsi"/>
                <w:szCs w:val="22"/>
              </w:rPr>
              <w:t xml:space="preserve"> link community resources and other services available to homeless children and youths and their families and increase awareness and identification of homeless children/youth. (5 pts)</w:t>
            </w:r>
          </w:p>
        </w:tc>
        <w:tc>
          <w:tcPr>
            <w:tcW w:w="1080" w:type="dxa"/>
            <w:shd w:val="clear" w:color="auto" w:fill="auto"/>
          </w:tcPr>
          <w:p w14:paraId="792C66F7"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37771C6C"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024F5553" w14:textId="77777777" w:rsidTr="00404CA0">
        <w:trPr>
          <w:trHeight w:val="720"/>
        </w:trPr>
        <w:tc>
          <w:tcPr>
            <w:cnfStyle w:val="001000000000" w:firstRow="0" w:lastRow="0" w:firstColumn="1" w:lastColumn="0" w:oddVBand="0" w:evenVBand="0" w:oddHBand="0" w:evenHBand="0" w:firstRowFirstColumn="0" w:firstRowLastColumn="0" w:lastRowFirstColumn="0" w:lastRowLastColumn="0"/>
            <w:tcW w:w="6030" w:type="dxa"/>
            <w:shd w:val="clear" w:color="auto" w:fill="70A9E0" w:themeFill="text2" w:themeFillTint="66"/>
          </w:tcPr>
          <w:p w14:paraId="2564DD17" w14:textId="77777777" w:rsidR="00FA4B2D" w:rsidRPr="00404CA0" w:rsidRDefault="00FA4B2D" w:rsidP="00890236">
            <w:pPr>
              <w:overflowPunct/>
              <w:textAlignment w:val="auto"/>
              <w:rPr>
                <w:rFonts w:asciiTheme="minorHAnsi" w:hAnsiTheme="minorHAnsi"/>
                <w:sz w:val="24"/>
                <w:szCs w:val="24"/>
              </w:rPr>
            </w:pPr>
            <w:r w:rsidRPr="00404CA0">
              <w:rPr>
                <w:rFonts w:asciiTheme="minorHAnsi" w:hAnsiTheme="minorHAnsi"/>
                <w:sz w:val="24"/>
                <w:szCs w:val="24"/>
              </w:rPr>
              <w:t>Budget (Max 20 pts)</w:t>
            </w:r>
          </w:p>
        </w:tc>
        <w:tc>
          <w:tcPr>
            <w:tcW w:w="1080" w:type="dxa"/>
            <w:shd w:val="clear" w:color="auto" w:fill="70A9E0" w:themeFill="text2" w:themeFillTint="66"/>
          </w:tcPr>
          <w:p w14:paraId="298293B3" w14:textId="77777777" w:rsidR="00FA4B2D" w:rsidRPr="00404CA0"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Score</w:t>
            </w:r>
          </w:p>
        </w:tc>
        <w:tc>
          <w:tcPr>
            <w:tcW w:w="3690" w:type="dxa"/>
            <w:shd w:val="clear" w:color="auto" w:fill="70A9E0" w:themeFill="text2" w:themeFillTint="66"/>
          </w:tcPr>
          <w:p w14:paraId="1168F36D" w14:textId="77777777" w:rsidR="00FA4B2D" w:rsidRPr="00404CA0" w:rsidRDefault="00FA4B2D" w:rsidP="00FA4B2D">
            <w:pPr>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r w:rsidRPr="00404CA0">
              <w:rPr>
                <w:rFonts w:asciiTheme="minorHAnsi" w:hAnsiTheme="minorHAnsi"/>
                <w:b/>
                <w:bCs/>
                <w:sz w:val="24"/>
                <w:szCs w:val="24"/>
              </w:rPr>
              <w:t>Reader’s Comments</w:t>
            </w:r>
          </w:p>
        </w:tc>
      </w:tr>
      <w:tr w:rsidR="00FA4B2D" w:rsidRPr="00200FF5" w14:paraId="1399AF6A" w14:textId="77777777" w:rsidTr="00404CA0">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6030" w:type="dxa"/>
          </w:tcPr>
          <w:p w14:paraId="3888F186" w14:textId="77777777" w:rsidR="00FA4B2D" w:rsidRPr="00200FF5" w:rsidRDefault="00FA4B2D" w:rsidP="00890236">
            <w:pPr>
              <w:overflowPunct/>
              <w:spacing w:before="120"/>
              <w:textAlignment w:val="auto"/>
              <w:rPr>
                <w:rFonts w:asciiTheme="minorHAnsi" w:hAnsiTheme="minorHAnsi"/>
                <w:spacing w:val="-4"/>
                <w:szCs w:val="22"/>
              </w:rPr>
            </w:pPr>
            <w:r w:rsidRPr="00200FF5">
              <w:rPr>
                <w:rFonts w:asciiTheme="minorHAnsi" w:hAnsiTheme="minorHAnsi"/>
                <w:spacing w:val="-4"/>
                <w:szCs w:val="22"/>
              </w:rPr>
              <w:t xml:space="preserve">Provides a clear explanation of how program expenses are linked to objectives, needs and </w:t>
            </w:r>
            <w:proofErr w:type="gramStart"/>
            <w:r w:rsidRPr="00200FF5">
              <w:rPr>
                <w:rFonts w:asciiTheme="minorHAnsi" w:hAnsiTheme="minorHAnsi"/>
                <w:spacing w:val="-4"/>
                <w:szCs w:val="22"/>
              </w:rPr>
              <w:t xml:space="preserve">activities </w:t>
            </w:r>
            <w:r w:rsidR="009B5CD5" w:rsidRPr="00200FF5">
              <w:rPr>
                <w:rFonts w:asciiTheme="minorHAnsi" w:hAnsiTheme="minorHAnsi"/>
                <w:spacing w:val="-4"/>
                <w:szCs w:val="22"/>
              </w:rPr>
              <w:t>.</w:t>
            </w:r>
            <w:proofErr w:type="gramEnd"/>
            <w:r w:rsidRPr="00200FF5">
              <w:rPr>
                <w:rFonts w:asciiTheme="minorHAnsi" w:hAnsiTheme="minorHAnsi"/>
                <w:spacing w:val="-4"/>
                <w:szCs w:val="22"/>
              </w:rPr>
              <w:t>(5 pts)</w:t>
            </w:r>
          </w:p>
        </w:tc>
        <w:tc>
          <w:tcPr>
            <w:tcW w:w="1080" w:type="dxa"/>
            <w:shd w:val="clear" w:color="auto" w:fill="auto"/>
          </w:tcPr>
          <w:p w14:paraId="78A66723"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22CFA92C"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r w:rsidR="00FA4B2D" w:rsidRPr="00200FF5" w14:paraId="73C111DD" w14:textId="77777777" w:rsidTr="00404CA0">
        <w:trPr>
          <w:trHeight w:val="710"/>
        </w:trPr>
        <w:tc>
          <w:tcPr>
            <w:cnfStyle w:val="001000000000" w:firstRow="0" w:lastRow="0" w:firstColumn="1" w:lastColumn="0" w:oddVBand="0" w:evenVBand="0" w:oddHBand="0" w:evenHBand="0" w:firstRowFirstColumn="0" w:firstRowLastColumn="0" w:lastRowFirstColumn="0" w:lastRowLastColumn="0"/>
            <w:tcW w:w="6030" w:type="dxa"/>
            <w:shd w:val="clear" w:color="auto" w:fill="C1E4F5" w:themeFill="accent1" w:themeFillTint="33"/>
          </w:tcPr>
          <w:p w14:paraId="09EB325A" w14:textId="77777777" w:rsidR="00FA4B2D" w:rsidRPr="00200FF5" w:rsidRDefault="00FA4B2D" w:rsidP="00890236">
            <w:pPr>
              <w:overflowPunct/>
              <w:spacing w:before="120"/>
              <w:textAlignment w:val="auto"/>
              <w:rPr>
                <w:rFonts w:asciiTheme="minorHAnsi" w:hAnsiTheme="minorHAnsi"/>
                <w:spacing w:val="-4"/>
                <w:szCs w:val="22"/>
              </w:rPr>
            </w:pPr>
            <w:r w:rsidRPr="00200FF5">
              <w:rPr>
                <w:rFonts w:asciiTheme="minorHAnsi" w:hAnsiTheme="minorHAnsi"/>
                <w:spacing w:val="-4"/>
                <w:szCs w:val="22"/>
              </w:rPr>
              <w:lastRenderedPageBreak/>
              <w:t>Budget is realistic overall, given the intended program objectives and overall scope of the project. (5 pts)</w:t>
            </w:r>
          </w:p>
        </w:tc>
        <w:tc>
          <w:tcPr>
            <w:tcW w:w="1080" w:type="dxa"/>
          </w:tcPr>
          <w:p w14:paraId="1EF76D0E" w14:textId="77777777" w:rsidR="00FA4B2D" w:rsidRPr="00200FF5" w:rsidRDefault="00FA4B2D" w:rsidP="00FA4B2D">
            <w:pPr>
              <w:overflowPunct/>
              <w:ind w:left="-18" w:right="-97"/>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c>
          <w:tcPr>
            <w:tcW w:w="3690" w:type="dxa"/>
          </w:tcPr>
          <w:p w14:paraId="151F7B12" w14:textId="77777777" w:rsidR="00FA4B2D" w:rsidRPr="00200FF5" w:rsidRDefault="00FA4B2D" w:rsidP="00890236">
            <w:pPr>
              <w:overflowPunct/>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p>
        </w:tc>
      </w:tr>
      <w:tr w:rsidR="00FA4B2D" w:rsidRPr="00200FF5" w14:paraId="3C87BD9E" w14:textId="77777777" w:rsidTr="00404CA0">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6030" w:type="dxa"/>
          </w:tcPr>
          <w:p w14:paraId="50D7518E" w14:textId="77777777" w:rsidR="00FA4B2D" w:rsidRPr="00200FF5" w:rsidRDefault="00FA4B2D" w:rsidP="00890236">
            <w:pPr>
              <w:overflowPunct/>
              <w:spacing w:before="120"/>
              <w:textAlignment w:val="auto"/>
              <w:rPr>
                <w:rFonts w:asciiTheme="minorHAnsi" w:hAnsiTheme="minorHAnsi"/>
                <w:spacing w:val="-4"/>
                <w:szCs w:val="22"/>
              </w:rPr>
            </w:pPr>
            <w:r w:rsidRPr="00200FF5">
              <w:rPr>
                <w:rFonts w:asciiTheme="minorHAnsi" w:hAnsiTheme="minorHAnsi"/>
                <w:spacing w:val="-4"/>
                <w:szCs w:val="22"/>
              </w:rPr>
              <w:t xml:space="preserve">Includes a completed project budget form and narrative description form for each of the </w:t>
            </w:r>
            <w:r w:rsidR="009B5CD5" w:rsidRPr="00200FF5">
              <w:rPr>
                <w:rFonts w:asciiTheme="minorHAnsi" w:hAnsiTheme="minorHAnsi"/>
                <w:spacing w:val="-4"/>
                <w:szCs w:val="22"/>
              </w:rPr>
              <w:t xml:space="preserve">three years of the </w:t>
            </w:r>
            <w:r w:rsidRPr="00200FF5">
              <w:rPr>
                <w:rFonts w:asciiTheme="minorHAnsi" w:hAnsiTheme="minorHAnsi"/>
                <w:spacing w:val="-4"/>
                <w:szCs w:val="22"/>
              </w:rPr>
              <w:t xml:space="preserve">grant. Includes </w:t>
            </w:r>
            <w:proofErr w:type="gramStart"/>
            <w:r w:rsidRPr="00200FF5">
              <w:rPr>
                <w:rFonts w:asciiTheme="minorHAnsi" w:hAnsiTheme="minorHAnsi"/>
                <w:spacing w:val="-4"/>
                <w:szCs w:val="22"/>
              </w:rPr>
              <w:t>detail</w:t>
            </w:r>
            <w:proofErr w:type="gramEnd"/>
            <w:r w:rsidRPr="00200FF5">
              <w:rPr>
                <w:rFonts w:asciiTheme="minorHAnsi" w:hAnsiTheme="minorHAnsi"/>
                <w:spacing w:val="-4"/>
                <w:szCs w:val="22"/>
              </w:rPr>
              <w:t xml:space="preserve"> for </w:t>
            </w:r>
            <w:proofErr w:type="gramStart"/>
            <w:r w:rsidRPr="00200FF5">
              <w:rPr>
                <w:rFonts w:asciiTheme="minorHAnsi" w:hAnsiTheme="minorHAnsi"/>
                <w:spacing w:val="-4"/>
                <w:szCs w:val="22"/>
              </w:rPr>
              <w:t>line item</w:t>
            </w:r>
            <w:proofErr w:type="gramEnd"/>
            <w:r w:rsidRPr="00200FF5">
              <w:rPr>
                <w:rFonts w:asciiTheme="minorHAnsi" w:hAnsiTheme="minorHAnsi"/>
                <w:spacing w:val="-4"/>
                <w:szCs w:val="22"/>
              </w:rPr>
              <w:t xml:space="preserve"> costs (reasonable and appropriate for proposed activities and scope of project). (10 pts)</w:t>
            </w:r>
          </w:p>
        </w:tc>
        <w:tc>
          <w:tcPr>
            <w:tcW w:w="1080" w:type="dxa"/>
            <w:shd w:val="clear" w:color="auto" w:fill="auto"/>
          </w:tcPr>
          <w:p w14:paraId="6F60A19B" w14:textId="77777777" w:rsidR="00FA4B2D" w:rsidRPr="00200FF5" w:rsidRDefault="00FA4B2D" w:rsidP="00FA4B2D">
            <w:pPr>
              <w:overflowPunct/>
              <w:ind w:left="-18" w:right="-97"/>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c>
          <w:tcPr>
            <w:tcW w:w="3690" w:type="dxa"/>
            <w:shd w:val="clear" w:color="auto" w:fill="auto"/>
          </w:tcPr>
          <w:p w14:paraId="69249C29" w14:textId="77777777" w:rsidR="00FA4B2D" w:rsidRPr="00200FF5" w:rsidRDefault="00FA4B2D" w:rsidP="00890236">
            <w:pPr>
              <w:overflowPunc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tc>
      </w:tr>
    </w:tbl>
    <w:p w14:paraId="3E821F61" w14:textId="77777777" w:rsidR="00890236" w:rsidRDefault="00890236" w:rsidP="00FA4B2D">
      <w:pPr>
        <w:rPr>
          <w:rFonts w:asciiTheme="minorHAnsi" w:hAnsiTheme="minorHAnsi"/>
          <w:sz w:val="16"/>
          <w:szCs w:val="16"/>
        </w:rPr>
      </w:pPr>
      <w:r>
        <w:rPr>
          <w:rFonts w:asciiTheme="minorHAnsi" w:hAnsiTheme="minorHAnsi"/>
          <w:sz w:val="16"/>
          <w:szCs w:val="16"/>
        </w:rPr>
        <w:br w:type="page"/>
      </w:r>
    </w:p>
    <w:tbl>
      <w:tblPr>
        <w:tblStyle w:val="GridTable4-Accent1"/>
        <w:tblW w:w="10800" w:type="dxa"/>
        <w:tblLook w:val="04A0" w:firstRow="1" w:lastRow="0" w:firstColumn="1" w:lastColumn="0" w:noHBand="0" w:noVBand="1"/>
      </w:tblPr>
      <w:tblGrid>
        <w:gridCol w:w="10800"/>
      </w:tblGrid>
      <w:tr w:rsidR="00FA4B2D" w:rsidRPr="00200FF5" w14:paraId="4A49645E" w14:textId="77777777" w:rsidTr="008B776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800" w:type="dxa"/>
            <w:shd w:val="clear" w:color="auto" w:fill="70A9E0" w:themeFill="text2" w:themeFillTint="66"/>
          </w:tcPr>
          <w:p w14:paraId="20FAA2EF" w14:textId="77777777" w:rsidR="00FA4B2D" w:rsidRPr="008B7761" w:rsidRDefault="00FA4B2D" w:rsidP="00FA4B2D">
            <w:pPr>
              <w:spacing w:before="120"/>
              <w:jc w:val="center"/>
              <w:rPr>
                <w:rFonts w:asciiTheme="minorHAnsi" w:hAnsiTheme="minorHAnsi"/>
                <w:bCs w:val="0"/>
                <w:sz w:val="28"/>
                <w:szCs w:val="28"/>
              </w:rPr>
            </w:pPr>
            <w:bookmarkStart w:id="126" w:name="_Toc231188400"/>
            <w:r w:rsidRPr="008B7761">
              <w:rPr>
                <w:rFonts w:asciiTheme="minorHAnsi" w:hAnsiTheme="minorHAnsi"/>
                <w:bCs w:val="0"/>
                <w:color w:val="auto"/>
                <w:sz w:val="28"/>
                <w:szCs w:val="28"/>
              </w:rPr>
              <w:lastRenderedPageBreak/>
              <w:t>SUMMARY COMMENTS AND RECOMMENDATIONS</w:t>
            </w:r>
            <w:bookmarkEnd w:id="126"/>
          </w:p>
        </w:tc>
      </w:tr>
      <w:tr w:rsidR="00FA4B2D" w:rsidRPr="00200FF5" w14:paraId="14C8F17A" w14:textId="77777777" w:rsidTr="008B7761">
        <w:trPr>
          <w:cnfStyle w:val="000000100000" w:firstRow="0" w:lastRow="0" w:firstColumn="0" w:lastColumn="0" w:oddVBand="0" w:evenVBand="0" w:oddHBand="1" w:evenHBand="0" w:firstRowFirstColumn="0" w:firstRowLastColumn="0" w:lastRowFirstColumn="0" w:lastRowLastColumn="0"/>
          <w:trHeight w:val="12536"/>
        </w:trPr>
        <w:tc>
          <w:tcPr>
            <w:cnfStyle w:val="001000000000" w:firstRow="0" w:lastRow="0" w:firstColumn="1" w:lastColumn="0" w:oddVBand="0" w:evenVBand="0" w:oddHBand="0" w:evenHBand="0" w:firstRowFirstColumn="0" w:firstRowLastColumn="0" w:lastRowFirstColumn="0" w:lastRowLastColumn="0"/>
            <w:tcW w:w="10800" w:type="dxa"/>
            <w:shd w:val="clear" w:color="auto" w:fill="auto"/>
          </w:tcPr>
          <w:p w14:paraId="7C9C572A" w14:textId="4D6B9327" w:rsidR="00FA4B2D" w:rsidRPr="00200FF5" w:rsidRDefault="00B872FD" w:rsidP="00FA4B2D">
            <w:pPr>
              <w:rPr>
                <w:rFonts w:asciiTheme="minorHAnsi" w:hAnsiTheme="minorHAnsi"/>
                <w:b w:val="0"/>
                <w:smallCaps/>
                <w:sz w:val="24"/>
              </w:rPr>
            </w:pPr>
            <w:r>
              <w:rPr>
                <w:rFonts w:asciiTheme="minorHAnsi" w:hAnsiTheme="minorHAnsi"/>
                <w:smallCaps/>
                <w:sz w:val="24"/>
              </w:rPr>
              <w:fldChar w:fldCharType="begin">
                <w:ffData>
                  <w:name w:val="Text28"/>
                  <w:enabled/>
                  <w:calcOnExit w:val="0"/>
                  <w:textInput/>
                </w:ffData>
              </w:fldChar>
            </w:r>
            <w:bookmarkStart w:id="127" w:name="Text28"/>
            <w:r>
              <w:rPr>
                <w:rFonts w:asciiTheme="minorHAnsi" w:hAnsiTheme="minorHAnsi"/>
                <w:b w:val="0"/>
                <w:smallCaps/>
                <w:sz w:val="24"/>
              </w:rPr>
              <w:instrText xml:space="preserve"> FORMTEXT </w:instrText>
            </w:r>
            <w:r>
              <w:rPr>
                <w:rFonts w:asciiTheme="minorHAnsi" w:hAnsiTheme="minorHAnsi"/>
                <w:smallCaps/>
                <w:sz w:val="24"/>
              </w:rPr>
            </w:r>
            <w:r>
              <w:rPr>
                <w:rFonts w:asciiTheme="minorHAnsi" w:hAnsiTheme="minorHAnsi"/>
                <w:smallCaps/>
                <w:sz w:val="24"/>
              </w:rPr>
              <w:fldChar w:fldCharType="separate"/>
            </w:r>
            <w:r>
              <w:rPr>
                <w:rFonts w:asciiTheme="minorHAnsi" w:hAnsiTheme="minorHAnsi"/>
                <w:b w:val="0"/>
                <w:smallCaps/>
                <w:noProof/>
                <w:sz w:val="24"/>
              </w:rPr>
              <w:t> </w:t>
            </w:r>
            <w:r>
              <w:rPr>
                <w:rFonts w:asciiTheme="minorHAnsi" w:hAnsiTheme="minorHAnsi"/>
                <w:b w:val="0"/>
                <w:smallCaps/>
                <w:noProof/>
                <w:sz w:val="24"/>
              </w:rPr>
              <w:t> </w:t>
            </w:r>
            <w:r>
              <w:rPr>
                <w:rFonts w:asciiTheme="minorHAnsi" w:hAnsiTheme="minorHAnsi"/>
                <w:b w:val="0"/>
                <w:smallCaps/>
                <w:noProof/>
                <w:sz w:val="24"/>
              </w:rPr>
              <w:t> </w:t>
            </w:r>
            <w:r>
              <w:rPr>
                <w:rFonts w:asciiTheme="minorHAnsi" w:hAnsiTheme="minorHAnsi"/>
                <w:b w:val="0"/>
                <w:smallCaps/>
                <w:noProof/>
                <w:sz w:val="24"/>
              </w:rPr>
              <w:t> </w:t>
            </w:r>
            <w:r>
              <w:rPr>
                <w:rFonts w:asciiTheme="minorHAnsi" w:hAnsiTheme="minorHAnsi"/>
                <w:b w:val="0"/>
                <w:smallCaps/>
                <w:noProof/>
                <w:sz w:val="24"/>
              </w:rPr>
              <w:t> </w:t>
            </w:r>
            <w:r>
              <w:rPr>
                <w:rFonts w:asciiTheme="minorHAnsi" w:hAnsiTheme="minorHAnsi"/>
                <w:smallCaps/>
                <w:sz w:val="24"/>
              </w:rPr>
              <w:fldChar w:fldCharType="end"/>
            </w:r>
            <w:bookmarkEnd w:id="127"/>
          </w:p>
        </w:tc>
      </w:tr>
    </w:tbl>
    <w:p w14:paraId="7BE49BAD" w14:textId="77777777" w:rsidR="00FA4B2D" w:rsidRPr="00200FF5" w:rsidRDefault="00FA4B2D" w:rsidP="00FA4B2D">
      <w:pPr>
        <w:overflowPunct/>
        <w:textAlignment w:val="auto"/>
        <w:rPr>
          <w:rFonts w:asciiTheme="minorHAnsi" w:hAnsiTheme="minorHAnsi"/>
          <w:bCs/>
          <w:sz w:val="24"/>
          <w:szCs w:val="24"/>
        </w:rPr>
      </w:pPr>
      <w:r w:rsidRPr="00200FF5">
        <w:rPr>
          <w:rFonts w:asciiTheme="minorHAnsi" w:hAnsiTheme="minorHAnsi"/>
          <w:sz w:val="18"/>
          <w:szCs w:val="18"/>
        </w:rPr>
        <w:t>(Attach additional pages if needed)</w:t>
      </w:r>
    </w:p>
    <w:sectPr w:rsidR="00FA4B2D" w:rsidRPr="00200FF5" w:rsidSect="00FA4B2D">
      <w:footerReference w:type="default" r:id="rId57"/>
      <w:footerReference w:type="first" r:id="rId58"/>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A0B4" w14:textId="77777777" w:rsidR="004062BA" w:rsidRDefault="004062BA" w:rsidP="0031641E">
      <w:r>
        <w:separator/>
      </w:r>
    </w:p>
  </w:endnote>
  <w:endnote w:type="continuationSeparator" w:id="0">
    <w:p w14:paraId="03570C37" w14:textId="77777777" w:rsidR="004062BA" w:rsidRDefault="004062BA" w:rsidP="0031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6BB0" w14:textId="63AA38E8" w:rsidR="00CF303B" w:rsidRPr="00FD1DC9" w:rsidRDefault="00CF303B" w:rsidP="0081048A">
    <w:pPr>
      <w:pStyle w:val="Footer"/>
      <w:pBdr>
        <w:top w:val="single" w:sz="4" w:space="1" w:color="auto"/>
      </w:pBdr>
      <w:tabs>
        <w:tab w:val="clear" w:pos="4680"/>
        <w:tab w:val="clear" w:pos="9360"/>
        <w:tab w:val="left" w:pos="2835"/>
        <w:tab w:val="right" w:pos="10080"/>
      </w:tabs>
      <w:spacing w:before="120"/>
      <w:rPr>
        <w:rFonts w:asciiTheme="minorHAnsi" w:hAnsiTheme="minorHAnsi"/>
        <w:sz w:val="18"/>
        <w:szCs w:val="18"/>
      </w:rPr>
    </w:pPr>
    <w:r w:rsidRPr="00FD1DC9">
      <w:rPr>
        <w:rFonts w:asciiTheme="minorHAnsi" w:hAnsiTheme="minorHAnsi"/>
        <w:sz w:val="18"/>
        <w:szCs w:val="18"/>
      </w:rPr>
      <w:t xml:space="preserve">Form </w:t>
    </w:r>
    <w:r w:rsidRPr="00F647E8">
      <w:rPr>
        <w:rFonts w:asciiTheme="minorHAnsi" w:hAnsiTheme="minorHAnsi"/>
        <w:sz w:val="18"/>
        <w:szCs w:val="18"/>
      </w:rPr>
      <w:t>#</w:t>
    </w:r>
    <w:r w:rsidR="00C2507A" w:rsidRPr="00F541C2">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r>
    <w:r>
      <w:rPr>
        <w:rFonts w:asciiTheme="minorHAnsi" w:hAnsiTheme="minorHAnsi"/>
        <w:sz w:val="18"/>
        <w:szCs w:val="18"/>
      </w:rPr>
      <w:tab/>
    </w:r>
    <w:r w:rsidRPr="00FD1DC9">
      <w:rPr>
        <w:rFonts w:asciiTheme="minorHAnsi" w:hAnsiTheme="minorHAnsi"/>
        <w:sz w:val="18"/>
        <w:szCs w:val="18"/>
      </w:rPr>
      <w:t>FY20</w:t>
    </w:r>
    <w:r>
      <w:rPr>
        <w:rFonts w:asciiTheme="minorHAnsi" w:hAnsiTheme="minorHAnsi"/>
        <w:sz w:val="18"/>
        <w:szCs w:val="18"/>
      </w:rPr>
      <w:t>2</w:t>
    </w:r>
    <w:r w:rsidR="00CA57B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254E70">
      <w:rPr>
        <w:rFonts w:asciiTheme="minorHAnsi" w:hAnsiTheme="minorHAnsi"/>
        <w:sz w:val="18"/>
        <w:szCs w:val="18"/>
      </w:rPr>
      <w:t>9</w:t>
    </w:r>
    <w:r w:rsidRPr="00FD1DC9">
      <w:rPr>
        <w:rFonts w:asciiTheme="minorHAnsi" w:hAnsiTheme="minorHAnsi"/>
        <w:sz w:val="18"/>
        <w:szCs w:val="18"/>
      </w:rPr>
      <w:t xml:space="preserve"> McKinney-Vento Competitive Grant</w:t>
    </w:r>
  </w:p>
  <w:p w14:paraId="457814CE" w14:textId="38C3F03C" w:rsidR="00CF303B" w:rsidRPr="00207BB9" w:rsidRDefault="00CB558F" w:rsidP="00E3057D">
    <w:pPr>
      <w:pStyle w:val="Footer"/>
      <w:tabs>
        <w:tab w:val="clear" w:pos="4680"/>
        <w:tab w:val="clear" w:pos="9360"/>
        <w:tab w:val="right" w:pos="1080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8</w:t>
    </w:r>
    <w:r w:rsidR="00CF303B" w:rsidRPr="00FD1DC9">
      <w:rPr>
        <w:rFonts w:asciiTheme="minorHAnsi" w:hAnsiTheme="minorHAnsi"/>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B761" w14:textId="78CE0DB9" w:rsidR="00CF303B" w:rsidRPr="00FD1DC9" w:rsidRDefault="00CF303B">
    <w:pPr>
      <w:pStyle w:val="Footer"/>
      <w:pBdr>
        <w:top w:val="single" w:sz="4" w:space="1" w:color="auto"/>
      </w:pBdr>
      <w:tabs>
        <w:tab w:val="clear" w:pos="4680"/>
        <w:tab w:val="clear" w:pos="9360"/>
        <w:tab w:val="right" w:pos="10440"/>
      </w:tabs>
      <w:spacing w:before="120"/>
      <w:ind w:left="-360" w:right="-360"/>
      <w:rPr>
        <w:rFonts w:asciiTheme="minorHAnsi" w:hAnsiTheme="minorHAnsi"/>
        <w:sz w:val="18"/>
        <w:szCs w:val="18"/>
      </w:rPr>
    </w:pPr>
    <w:r w:rsidRPr="00FD1DC9">
      <w:rPr>
        <w:rFonts w:asciiTheme="minorHAnsi" w:hAnsiTheme="minorHAnsi"/>
        <w:sz w:val="18"/>
        <w:szCs w:val="18"/>
      </w:rPr>
      <w:t xml:space="preserve">Form </w:t>
    </w:r>
    <w:r w:rsidRPr="00F647E8">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C2507A">
      <w:rPr>
        <w:rFonts w:asciiTheme="minorHAnsi" w:hAnsiTheme="minorHAnsi"/>
        <w:sz w:val="18"/>
        <w:szCs w:val="18"/>
      </w:rPr>
      <w:t>4</w:t>
    </w:r>
    <w:r w:rsidRPr="00FD1DC9">
      <w:rPr>
        <w:rFonts w:asciiTheme="minorHAnsi" w:hAnsiTheme="minorHAnsi"/>
        <w:sz w:val="18"/>
        <w:szCs w:val="18"/>
      </w:rPr>
      <w:t>-FY20</w:t>
    </w:r>
    <w:r>
      <w:rPr>
        <w:rFonts w:asciiTheme="minorHAnsi" w:hAnsiTheme="minorHAnsi"/>
        <w:sz w:val="18"/>
        <w:szCs w:val="18"/>
      </w:rPr>
      <w:t>2</w:t>
    </w:r>
    <w:r w:rsidR="00C2507A">
      <w:rPr>
        <w:rFonts w:asciiTheme="minorHAnsi" w:hAnsiTheme="minorHAnsi"/>
        <w:sz w:val="18"/>
        <w:szCs w:val="18"/>
      </w:rPr>
      <w:t>6</w:t>
    </w:r>
    <w:r w:rsidRPr="00FD1DC9">
      <w:rPr>
        <w:rFonts w:asciiTheme="minorHAnsi" w:hAnsiTheme="minorHAnsi"/>
        <w:sz w:val="18"/>
        <w:szCs w:val="18"/>
      </w:rPr>
      <w:t xml:space="preserve"> McKinney-Vento Competitive Grant</w:t>
    </w:r>
  </w:p>
  <w:p w14:paraId="6754C87F" w14:textId="3DB913C8" w:rsidR="00CF303B" w:rsidRPr="00A0415B" w:rsidRDefault="00CB558F" w:rsidP="009D3BCB">
    <w:pPr>
      <w:pStyle w:val="Footer"/>
      <w:tabs>
        <w:tab w:val="clear" w:pos="4680"/>
        <w:tab w:val="clear" w:pos="9360"/>
        <w:tab w:val="right" w:pos="10440"/>
      </w:tabs>
      <w:ind w:left="-360" w:right="-360"/>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31</w:t>
    </w:r>
    <w:r w:rsidR="00CF303B" w:rsidRPr="00FD1DC9">
      <w:rPr>
        <w:rFonts w:asciiTheme="minorHAnsi" w:hAnsiTheme="minorHAnsi"/>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8E11" w14:textId="27DA31C4" w:rsidR="00CF303B" w:rsidRPr="00FD1DC9" w:rsidRDefault="00CF303B" w:rsidP="003721BD">
    <w:pPr>
      <w:pStyle w:val="Footer"/>
      <w:pBdr>
        <w:top w:val="single" w:sz="4" w:space="1" w:color="auto"/>
      </w:pBdr>
      <w:tabs>
        <w:tab w:val="clear" w:pos="4680"/>
        <w:tab w:val="clear" w:pos="9360"/>
        <w:tab w:val="right" w:pos="10800"/>
      </w:tabs>
      <w:spacing w:before="120"/>
      <w:rPr>
        <w:rFonts w:asciiTheme="minorHAnsi" w:hAnsiTheme="minorHAnsi"/>
        <w:sz w:val="18"/>
        <w:szCs w:val="18"/>
      </w:rPr>
    </w:pPr>
    <w:r w:rsidRPr="00FD1DC9">
      <w:rPr>
        <w:rFonts w:asciiTheme="minorHAnsi" w:hAnsiTheme="minorHAnsi"/>
        <w:sz w:val="18"/>
        <w:szCs w:val="18"/>
      </w:rPr>
      <w:t xml:space="preserve">Form </w:t>
    </w:r>
    <w:r w:rsidRPr="000A34E9">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6CF6F797" w14:textId="5B433DC8" w:rsidR="00CF303B" w:rsidRPr="00A0415B" w:rsidRDefault="00CB558F" w:rsidP="00FA4B2D">
    <w:pPr>
      <w:pStyle w:val="Footer"/>
      <w:tabs>
        <w:tab w:val="clear" w:pos="4680"/>
        <w:tab w:val="clear" w:pos="9360"/>
        <w:tab w:val="right" w:pos="10800"/>
      </w:tabs>
      <w:rPr>
        <w:rFonts w:asciiTheme="minorHAnsi" w:hAnsiTheme="minorHAnsi"/>
        <w:sz w:val="18"/>
        <w:szCs w:val="18"/>
      </w:rPr>
    </w:pPr>
    <w:r>
      <w:rPr>
        <w:rFonts w:asciiTheme="minorHAnsi" w:hAnsiTheme="minorHAnsi"/>
        <w:sz w:val="18"/>
        <w:szCs w:val="18"/>
      </w:rPr>
      <w:t>Alaska Department of Education &amp; Early Development</w:t>
    </w:r>
    <w:r w:rsidR="00CF303B" w:rsidRPr="00A0415B">
      <w:rPr>
        <w:rFonts w:asciiTheme="minorHAnsi" w:hAnsiTheme="minorHAnsi"/>
        <w:sz w:val="18"/>
        <w:szCs w:val="18"/>
      </w:rPr>
      <w:tab/>
      <w:t xml:space="preserve">Page </w:t>
    </w:r>
    <w:r w:rsidR="00CF303B" w:rsidRPr="00A0415B">
      <w:rPr>
        <w:rFonts w:asciiTheme="minorHAnsi" w:hAnsiTheme="minorHAnsi"/>
        <w:sz w:val="18"/>
        <w:szCs w:val="18"/>
      </w:rPr>
      <w:fldChar w:fldCharType="begin"/>
    </w:r>
    <w:r w:rsidR="00CF303B" w:rsidRPr="00A0415B">
      <w:rPr>
        <w:rFonts w:asciiTheme="minorHAnsi" w:hAnsiTheme="minorHAnsi"/>
        <w:sz w:val="18"/>
        <w:szCs w:val="18"/>
      </w:rPr>
      <w:instrText xml:space="preserve"> PAGE   \* MERGEFORMAT </w:instrText>
    </w:r>
    <w:r w:rsidR="00CF303B" w:rsidRPr="00A0415B">
      <w:rPr>
        <w:rFonts w:asciiTheme="minorHAnsi" w:hAnsiTheme="minorHAnsi"/>
        <w:sz w:val="18"/>
        <w:szCs w:val="18"/>
      </w:rPr>
      <w:fldChar w:fldCharType="separate"/>
    </w:r>
    <w:r w:rsidR="00CF303B">
      <w:rPr>
        <w:rFonts w:asciiTheme="minorHAnsi" w:hAnsiTheme="minorHAnsi"/>
        <w:noProof/>
        <w:sz w:val="18"/>
        <w:szCs w:val="18"/>
      </w:rPr>
      <w:t>34</w:t>
    </w:r>
    <w:r w:rsidR="00CF303B" w:rsidRPr="00A0415B">
      <w:rPr>
        <w:rFonts w:asciiTheme="minorHAnsi" w:hAnsiTheme="minorHAnsi"/>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F88A" w14:textId="5B493180" w:rsidR="00CF303B" w:rsidRPr="00FD1DC9" w:rsidRDefault="00CF303B" w:rsidP="003721BD">
    <w:pPr>
      <w:pStyle w:val="Footer"/>
      <w:pBdr>
        <w:top w:val="single" w:sz="4" w:space="1" w:color="auto"/>
      </w:pBdr>
      <w:tabs>
        <w:tab w:val="clear" w:pos="4680"/>
        <w:tab w:val="clear" w:pos="9360"/>
        <w:tab w:val="right" w:pos="10800"/>
      </w:tabs>
      <w:spacing w:before="120"/>
      <w:rPr>
        <w:rFonts w:asciiTheme="minorHAnsi" w:hAnsiTheme="minorHAnsi"/>
        <w:sz w:val="18"/>
        <w:szCs w:val="18"/>
      </w:rPr>
    </w:pPr>
    <w:r w:rsidRPr="00FD1DC9">
      <w:rPr>
        <w:rFonts w:asciiTheme="minorHAnsi" w:hAnsiTheme="minorHAnsi"/>
        <w:sz w:val="18"/>
        <w:szCs w:val="18"/>
      </w:rPr>
      <w:t xml:space="preserve">Form </w:t>
    </w:r>
    <w:r w:rsidRPr="000A34E9">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109BAB97" w14:textId="6BABA6D5" w:rsidR="00CF303B" w:rsidRPr="00A0415B" w:rsidRDefault="00CB558F" w:rsidP="00A0415B">
    <w:pPr>
      <w:pStyle w:val="Footer"/>
      <w:tabs>
        <w:tab w:val="clear" w:pos="4680"/>
        <w:tab w:val="clear" w:pos="9360"/>
        <w:tab w:val="right" w:pos="1080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32</w:t>
    </w:r>
    <w:r w:rsidR="00CF303B" w:rsidRPr="00FD1DC9">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039A" w14:textId="455323FE" w:rsidR="00CF303B" w:rsidRPr="00FD1DC9" w:rsidRDefault="00CF303B" w:rsidP="0031641E">
    <w:pPr>
      <w:pStyle w:val="Footer"/>
      <w:pBdr>
        <w:top w:val="single" w:sz="4" w:space="1" w:color="auto"/>
      </w:pBdr>
      <w:tabs>
        <w:tab w:val="clear" w:pos="4680"/>
        <w:tab w:val="clear" w:pos="9360"/>
        <w:tab w:val="right" w:pos="10080"/>
      </w:tabs>
      <w:spacing w:before="120"/>
      <w:rPr>
        <w:rFonts w:asciiTheme="minorHAnsi" w:hAnsiTheme="minorHAnsi"/>
        <w:sz w:val="18"/>
        <w:szCs w:val="18"/>
      </w:rPr>
    </w:pPr>
    <w:r w:rsidRPr="00FD1DC9">
      <w:rPr>
        <w:rFonts w:asciiTheme="minorHAnsi" w:hAnsiTheme="minorHAnsi"/>
        <w:sz w:val="18"/>
        <w:szCs w:val="18"/>
      </w:rPr>
      <w:t xml:space="preserve">Form </w:t>
    </w:r>
    <w:r w:rsidRPr="00F647E8">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254E70">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254E70">
      <w:rPr>
        <w:rFonts w:asciiTheme="minorHAnsi" w:hAnsiTheme="minorHAnsi"/>
        <w:sz w:val="18"/>
        <w:szCs w:val="18"/>
      </w:rPr>
      <w:t>9</w:t>
    </w:r>
    <w:r>
      <w:rPr>
        <w:rFonts w:asciiTheme="minorHAnsi" w:hAnsiTheme="minorHAnsi"/>
        <w:sz w:val="18"/>
        <w:szCs w:val="18"/>
      </w:rPr>
      <w:t xml:space="preserve"> </w:t>
    </w:r>
    <w:r w:rsidRPr="00FD1DC9">
      <w:rPr>
        <w:rFonts w:asciiTheme="minorHAnsi" w:hAnsiTheme="minorHAnsi"/>
        <w:sz w:val="18"/>
        <w:szCs w:val="18"/>
      </w:rPr>
      <w:t>McKinney-Vento Competitive Grant</w:t>
    </w:r>
  </w:p>
  <w:p w14:paraId="40D32F32" w14:textId="7808EF1F" w:rsidR="00CF303B" w:rsidRPr="00FD1DC9" w:rsidRDefault="00CB558F" w:rsidP="0031641E">
    <w:pPr>
      <w:pStyle w:val="Footer"/>
      <w:tabs>
        <w:tab w:val="clear" w:pos="4680"/>
        <w:tab w:val="clear" w:pos="9360"/>
        <w:tab w:val="right" w:pos="1008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9</w:t>
    </w:r>
    <w:r w:rsidR="00CF303B" w:rsidRPr="00FD1DC9">
      <w:rPr>
        <w:rFonts w:asciiTheme="minorHAnsi" w:hAnsi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B1AD" w14:textId="2D7C5EA6" w:rsidR="00CF303B" w:rsidRPr="00FD1DC9" w:rsidRDefault="00CF303B" w:rsidP="00E3057D">
    <w:pPr>
      <w:pStyle w:val="Footer"/>
      <w:pBdr>
        <w:top w:val="single" w:sz="4" w:space="1" w:color="auto"/>
      </w:pBdr>
      <w:tabs>
        <w:tab w:val="clear" w:pos="4680"/>
        <w:tab w:val="clear" w:pos="9360"/>
        <w:tab w:val="right" w:pos="10800"/>
      </w:tabs>
      <w:spacing w:before="120"/>
      <w:rPr>
        <w:rFonts w:asciiTheme="minorHAnsi" w:hAnsiTheme="minorHAnsi"/>
        <w:sz w:val="18"/>
        <w:szCs w:val="18"/>
      </w:rPr>
    </w:pPr>
    <w:r w:rsidRPr="00FD1DC9">
      <w:rPr>
        <w:rFonts w:asciiTheme="minorHAnsi" w:hAnsiTheme="minorHAnsi"/>
        <w:sz w:val="18"/>
        <w:szCs w:val="18"/>
      </w:rPr>
      <w:t xml:space="preserve">Form </w:t>
    </w:r>
    <w:r w:rsidRPr="0081048A">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0CB41830" w14:textId="5071157D" w:rsidR="00CF303B" w:rsidRPr="00207BB9" w:rsidRDefault="00CB558F" w:rsidP="00E3057D">
    <w:pPr>
      <w:pStyle w:val="Footer"/>
      <w:tabs>
        <w:tab w:val="clear" w:pos="4680"/>
        <w:tab w:val="clear" w:pos="9360"/>
        <w:tab w:val="right" w:pos="1080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14</w:t>
    </w:r>
    <w:r w:rsidR="00CF303B" w:rsidRPr="00FD1DC9">
      <w:rPr>
        <w:rFonts w:asciiTheme="minorHAnsi" w:hAnsiTheme="minorHAns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8FB7" w14:textId="59D2E5C8" w:rsidR="00CF303B" w:rsidRPr="00FD1DC9" w:rsidRDefault="00CF303B" w:rsidP="00A0415B">
    <w:pPr>
      <w:pStyle w:val="Footer"/>
      <w:pBdr>
        <w:top w:val="single" w:sz="4" w:space="1" w:color="auto"/>
      </w:pBdr>
      <w:tabs>
        <w:tab w:val="clear" w:pos="4680"/>
        <w:tab w:val="clear" w:pos="9360"/>
        <w:tab w:val="right" w:pos="14400"/>
      </w:tabs>
      <w:spacing w:before="120"/>
      <w:rPr>
        <w:rFonts w:asciiTheme="minorHAnsi" w:hAnsiTheme="minorHAnsi"/>
        <w:sz w:val="18"/>
        <w:szCs w:val="18"/>
      </w:rPr>
    </w:pPr>
    <w:r w:rsidRPr="00FD1DC9">
      <w:rPr>
        <w:rFonts w:asciiTheme="minorHAnsi" w:hAnsiTheme="minorHAnsi"/>
        <w:sz w:val="18"/>
        <w:szCs w:val="18"/>
      </w:rPr>
      <w:t xml:space="preserve">Form </w:t>
    </w:r>
    <w:r w:rsidRPr="0081048A">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6D1B339F" w14:textId="350425BB" w:rsidR="00CF303B" w:rsidRPr="00A0415B" w:rsidRDefault="00CB558F" w:rsidP="00A0415B">
    <w:pPr>
      <w:pStyle w:val="Footer"/>
      <w:tabs>
        <w:tab w:val="clear" w:pos="4680"/>
        <w:tab w:val="clear" w:pos="9360"/>
        <w:tab w:val="right" w:pos="1440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15</w:t>
    </w:r>
    <w:r w:rsidR="00CF303B" w:rsidRPr="00FD1DC9">
      <w:rPr>
        <w:rFonts w:asciiTheme="minorHAnsi" w:hAnsiTheme="minorHAns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A8B7" w14:textId="5347CB3E" w:rsidR="00CF303B" w:rsidRPr="00FD1DC9" w:rsidRDefault="00CF303B" w:rsidP="003721BD">
    <w:pPr>
      <w:pStyle w:val="Footer"/>
      <w:pBdr>
        <w:top w:val="single" w:sz="4" w:space="1" w:color="auto"/>
      </w:pBdr>
      <w:tabs>
        <w:tab w:val="clear" w:pos="4680"/>
        <w:tab w:val="clear" w:pos="9360"/>
        <w:tab w:val="right" w:pos="10080"/>
      </w:tabs>
      <w:spacing w:before="120"/>
      <w:rPr>
        <w:rFonts w:asciiTheme="minorHAnsi" w:hAnsiTheme="minorHAnsi"/>
        <w:sz w:val="18"/>
        <w:szCs w:val="18"/>
      </w:rPr>
    </w:pPr>
    <w:r w:rsidRPr="00FD1DC9">
      <w:rPr>
        <w:rFonts w:asciiTheme="minorHAnsi" w:hAnsiTheme="minorHAnsi"/>
        <w:sz w:val="18"/>
        <w:szCs w:val="18"/>
      </w:rPr>
      <w:t xml:space="preserve">Form </w:t>
    </w:r>
    <w:r w:rsidRPr="0081048A">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58715A88" w14:textId="46BA96D9" w:rsidR="00CF303B" w:rsidRPr="00A0415B" w:rsidRDefault="00CB558F" w:rsidP="00A0415B">
    <w:pPr>
      <w:pStyle w:val="Footer"/>
      <w:tabs>
        <w:tab w:val="clear" w:pos="4680"/>
        <w:tab w:val="clear" w:pos="9360"/>
        <w:tab w:val="right" w:pos="1008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26</w:t>
    </w:r>
    <w:r w:rsidR="00CF303B" w:rsidRPr="00FD1DC9">
      <w:rPr>
        <w:rFonts w:asciiTheme="minorHAnsi" w:hAnsiTheme="minorHAns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0170" w14:textId="3202ABE9" w:rsidR="00CF303B" w:rsidRPr="00FD1DC9" w:rsidRDefault="00CF303B" w:rsidP="003721BD">
    <w:pPr>
      <w:pStyle w:val="Footer"/>
      <w:pBdr>
        <w:top w:val="single" w:sz="4" w:space="1" w:color="auto"/>
      </w:pBdr>
      <w:tabs>
        <w:tab w:val="clear" w:pos="4680"/>
        <w:tab w:val="clear" w:pos="9360"/>
        <w:tab w:val="right" w:pos="10080"/>
      </w:tabs>
      <w:spacing w:before="120"/>
      <w:rPr>
        <w:rFonts w:asciiTheme="minorHAnsi" w:hAnsiTheme="minorHAnsi"/>
        <w:sz w:val="18"/>
        <w:szCs w:val="18"/>
      </w:rPr>
    </w:pPr>
    <w:r w:rsidRPr="00FD1DC9">
      <w:rPr>
        <w:rFonts w:asciiTheme="minorHAnsi" w:hAnsiTheme="minorHAnsi"/>
        <w:sz w:val="18"/>
        <w:szCs w:val="18"/>
      </w:rPr>
      <w:t xml:space="preserve">Form </w:t>
    </w:r>
    <w:r w:rsidRPr="0081048A">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14C0E441" w14:textId="62EEE984" w:rsidR="00CF303B" w:rsidRPr="00A0415B" w:rsidRDefault="00CB558F" w:rsidP="00A0415B">
    <w:pPr>
      <w:pStyle w:val="Footer"/>
      <w:tabs>
        <w:tab w:val="clear" w:pos="4680"/>
        <w:tab w:val="clear" w:pos="9360"/>
        <w:tab w:val="right" w:pos="1008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16</w:t>
    </w:r>
    <w:r w:rsidR="00CF303B" w:rsidRPr="00FD1DC9">
      <w:rPr>
        <w:rFonts w:asciiTheme="minorHAnsi" w:hAnsiTheme="minorHAns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48AC" w14:textId="2CBA8EA5" w:rsidR="00CF303B" w:rsidRPr="00FD1DC9" w:rsidRDefault="00CF303B" w:rsidP="003721BD">
    <w:pPr>
      <w:pStyle w:val="Footer"/>
      <w:pBdr>
        <w:top w:val="single" w:sz="4" w:space="1" w:color="auto"/>
      </w:pBdr>
      <w:tabs>
        <w:tab w:val="clear" w:pos="4680"/>
        <w:tab w:val="clear" w:pos="9360"/>
        <w:tab w:val="right" w:pos="10080"/>
      </w:tabs>
      <w:spacing w:before="120"/>
      <w:rPr>
        <w:rFonts w:asciiTheme="minorHAnsi" w:hAnsiTheme="minorHAnsi"/>
        <w:sz w:val="18"/>
        <w:szCs w:val="18"/>
      </w:rPr>
    </w:pPr>
    <w:r w:rsidRPr="00FD1DC9">
      <w:rPr>
        <w:rFonts w:asciiTheme="minorHAnsi" w:hAnsiTheme="minorHAnsi"/>
        <w:sz w:val="18"/>
        <w:szCs w:val="18"/>
      </w:rPr>
      <w:t xml:space="preserve">Form </w:t>
    </w:r>
    <w:r w:rsidRPr="0081048A">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4556A76E" w14:textId="6B37F41E" w:rsidR="00CF303B" w:rsidRPr="00A0415B" w:rsidRDefault="00CB558F" w:rsidP="00A0415B">
    <w:pPr>
      <w:pStyle w:val="Footer"/>
      <w:tabs>
        <w:tab w:val="clear" w:pos="4680"/>
        <w:tab w:val="clear" w:pos="9360"/>
        <w:tab w:val="right" w:pos="10080"/>
      </w:tabs>
      <w:rPr>
        <w:rFonts w:asciiTheme="minorHAnsi" w:hAnsiTheme="minorHAnsi"/>
        <w:sz w:val="18"/>
        <w:szCs w:val="18"/>
      </w:rPr>
    </w:pPr>
    <w:r>
      <w:rPr>
        <w:rFonts w:asciiTheme="minorHAnsi" w:hAnsiTheme="minorHAnsi"/>
        <w:sz w:val="18"/>
        <w:szCs w:val="18"/>
      </w:rPr>
      <w:t>Alaska Department of Education &amp; Early Development</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19</w:t>
    </w:r>
    <w:r w:rsidR="00CF303B" w:rsidRPr="00FD1DC9">
      <w:rPr>
        <w:rFonts w:asciiTheme="minorHAnsi" w:hAnsiTheme="minorHAns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870A" w14:textId="10CF198C" w:rsidR="00CF303B" w:rsidRPr="00FD1DC9" w:rsidRDefault="00CF303B" w:rsidP="003721BD">
    <w:pPr>
      <w:pStyle w:val="Footer"/>
      <w:pBdr>
        <w:top w:val="single" w:sz="4" w:space="1" w:color="auto"/>
      </w:pBdr>
      <w:tabs>
        <w:tab w:val="clear" w:pos="4680"/>
        <w:tab w:val="clear" w:pos="9360"/>
        <w:tab w:val="right" w:pos="14400"/>
      </w:tabs>
      <w:spacing w:before="120"/>
      <w:rPr>
        <w:rFonts w:asciiTheme="minorHAnsi" w:hAnsiTheme="minorHAnsi"/>
        <w:sz w:val="18"/>
        <w:szCs w:val="18"/>
      </w:rPr>
    </w:pPr>
    <w:r w:rsidRPr="00FD1DC9">
      <w:rPr>
        <w:rFonts w:asciiTheme="minorHAnsi" w:hAnsiTheme="minorHAnsi"/>
        <w:sz w:val="18"/>
        <w:szCs w:val="18"/>
      </w:rPr>
      <w:t xml:space="preserve">Form </w:t>
    </w:r>
    <w:r w:rsidRPr="000A34E9">
      <w:rPr>
        <w:rFonts w:asciiTheme="minorHAnsi" w:hAnsiTheme="minorHAnsi"/>
        <w:sz w:val="18"/>
        <w:szCs w:val="18"/>
      </w:rPr>
      <w:t>#</w:t>
    </w:r>
    <w:r w:rsidR="00C2507A"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Pr>
        <w:rFonts w:asciiTheme="minorHAnsi" w:hAnsiTheme="minorHAnsi"/>
        <w:sz w:val="18"/>
        <w:szCs w:val="18"/>
      </w:rPr>
      <w:t xml:space="preserve"> </w:t>
    </w:r>
    <w:r w:rsidRPr="00FD1DC9">
      <w:rPr>
        <w:rFonts w:asciiTheme="minorHAnsi" w:hAnsiTheme="minorHAnsi"/>
        <w:sz w:val="18"/>
        <w:szCs w:val="18"/>
      </w:rPr>
      <w:t>McKinney-Vento Competitive Grant</w:t>
    </w:r>
  </w:p>
  <w:p w14:paraId="55EB7435" w14:textId="17F25430" w:rsidR="00CF303B" w:rsidRPr="00A0415B" w:rsidRDefault="00CB558F" w:rsidP="00FA4B2D">
    <w:pPr>
      <w:pStyle w:val="Footer"/>
      <w:tabs>
        <w:tab w:val="clear" w:pos="4680"/>
        <w:tab w:val="clear" w:pos="9360"/>
        <w:tab w:val="right" w:pos="14400"/>
      </w:tabs>
      <w:rPr>
        <w:rFonts w:asciiTheme="minorHAnsi" w:hAnsiTheme="minorHAnsi"/>
        <w:sz w:val="18"/>
        <w:szCs w:val="18"/>
      </w:rPr>
    </w:pPr>
    <w:r>
      <w:rPr>
        <w:rFonts w:asciiTheme="minorHAnsi" w:hAnsiTheme="minorHAnsi"/>
        <w:sz w:val="18"/>
        <w:szCs w:val="18"/>
      </w:rPr>
      <w:t>Alaska Department of Education &amp; Early Development</w:t>
    </w:r>
    <w:r w:rsidR="00CF303B" w:rsidRPr="00A0415B">
      <w:rPr>
        <w:rFonts w:asciiTheme="minorHAnsi" w:hAnsiTheme="minorHAnsi"/>
        <w:sz w:val="18"/>
        <w:szCs w:val="18"/>
      </w:rPr>
      <w:tab/>
      <w:t xml:space="preserve">Page </w:t>
    </w:r>
    <w:r w:rsidR="00CF303B" w:rsidRPr="00A0415B">
      <w:rPr>
        <w:rFonts w:asciiTheme="minorHAnsi" w:hAnsiTheme="minorHAnsi"/>
        <w:sz w:val="18"/>
        <w:szCs w:val="18"/>
      </w:rPr>
      <w:fldChar w:fldCharType="begin"/>
    </w:r>
    <w:r w:rsidR="00CF303B" w:rsidRPr="00A0415B">
      <w:rPr>
        <w:rFonts w:asciiTheme="minorHAnsi" w:hAnsiTheme="minorHAnsi"/>
        <w:sz w:val="18"/>
        <w:szCs w:val="18"/>
      </w:rPr>
      <w:instrText xml:space="preserve"> PAGE   \* MERGEFORMAT </w:instrText>
    </w:r>
    <w:r w:rsidR="00CF303B" w:rsidRPr="00A0415B">
      <w:rPr>
        <w:rFonts w:asciiTheme="minorHAnsi" w:hAnsiTheme="minorHAnsi"/>
        <w:sz w:val="18"/>
        <w:szCs w:val="18"/>
      </w:rPr>
      <w:fldChar w:fldCharType="separate"/>
    </w:r>
    <w:r w:rsidR="00CF303B">
      <w:rPr>
        <w:rFonts w:asciiTheme="minorHAnsi" w:hAnsiTheme="minorHAnsi"/>
        <w:noProof/>
        <w:sz w:val="18"/>
        <w:szCs w:val="18"/>
      </w:rPr>
      <w:t>30</w:t>
    </w:r>
    <w:r w:rsidR="00CF303B" w:rsidRPr="00A0415B">
      <w:rPr>
        <w:rFonts w:asciiTheme="minorHAnsi" w:hAnsiTheme="minorHAnsi"/>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A1EA" w14:textId="372FACD6" w:rsidR="00CF303B" w:rsidRPr="00FD1DC9" w:rsidRDefault="00CF303B" w:rsidP="00A0415B">
    <w:pPr>
      <w:pStyle w:val="Footer"/>
      <w:pBdr>
        <w:top w:val="single" w:sz="4" w:space="1" w:color="auto"/>
      </w:pBdr>
      <w:tabs>
        <w:tab w:val="clear" w:pos="4680"/>
        <w:tab w:val="clear" w:pos="9360"/>
        <w:tab w:val="right" w:pos="14400"/>
      </w:tabs>
      <w:spacing w:before="120"/>
      <w:rPr>
        <w:rFonts w:asciiTheme="minorHAnsi" w:hAnsiTheme="minorHAnsi"/>
        <w:sz w:val="18"/>
        <w:szCs w:val="18"/>
      </w:rPr>
    </w:pPr>
    <w:r w:rsidRPr="00FD1DC9">
      <w:rPr>
        <w:rFonts w:asciiTheme="minorHAnsi" w:hAnsiTheme="minorHAnsi"/>
        <w:sz w:val="18"/>
        <w:szCs w:val="18"/>
      </w:rPr>
      <w:t xml:space="preserve">Form </w:t>
    </w:r>
    <w:r w:rsidRPr="000A34E9">
      <w:rPr>
        <w:rFonts w:asciiTheme="minorHAnsi" w:hAnsiTheme="minorHAnsi"/>
        <w:sz w:val="18"/>
        <w:szCs w:val="18"/>
      </w:rPr>
      <w:t>#</w:t>
    </w:r>
    <w:r w:rsidR="00605CEC" w:rsidRPr="00C2507A">
      <w:rPr>
        <w:rFonts w:asciiTheme="minorHAnsi" w:hAnsiTheme="minorHAnsi"/>
        <w:sz w:val="18"/>
        <w:szCs w:val="18"/>
      </w:rPr>
      <w:t>05-2</w:t>
    </w:r>
    <w:r w:rsidR="00F541C2">
      <w:rPr>
        <w:rFonts w:asciiTheme="minorHAnsi" w:hAnsiTheme="minorHAnsi"/>
        <w:sz w:val="18"/>
        <w:szCs w:val="18"/>
      </w:rPr>
      <w:t>6-016</w:t>
    </w:r>
    <w:r w:rsidRPr="00FD1DC9">
      <w:rPr>
        <w:rFonts w:asciiTheme="minorHAnsi" w:hAnsiTheme="minorHAnsi"/>
        <w:sz w:val="18"/>
        <w:szCs w:val="18"/>
      </w:rPr>
      <w:tab/>
      <w:t>FY20</w:t>
    </w:r>
    <w:r>
      <w:rPr>
        <w:rFonts w:asciiTheme="minorHAnsi" w:hAnsiTheme="minorHAnsi"/>
        <w:sz w:val="18"/>
        <w:szCs w:val="18"/>
      </w:rPr>
      <w:t>2</w:t>
    </w:r>
    <w:r w:rsidR="008F7A0E">
      <w:rPr>
        <w:rFonts w:asciiTheme="minorHAnsi" w:hAnsiTheme="minorHAnsi"/>
        <w:sz w:val="18"/>
        <w:szCs w:val="18"/>
      </w:rPr>
      <w:t>7</w:t>
    </w:r>
    <w:r w:rsidRPr="00FD1DC9">
      <w:rPr>
        <w:rFonts w:asciiTheme="minorHAnsi" w:hAnsiTheme="minorHAnsi"/>
        <w:sz w:val="18"/>
        <w:szCs w:val="18"/>
      </w:rPr>
      <w:t>-FY20</w:t>
    </w:r>
    <w:r>
      <w:rPr>
        <w:rFonts w:asciiTheme="minorHAnsi" w:hAnsiTheme="minorHAnsi"/>
        <w:sz w:val="18"/>
        <w:szCs w:val="18"/>
      </w:rPr>
      <w:t>2</w:t>
    </w:r>
    <w:r w:rsidR="008F7A0E">
      <w:rPr>
        <w:rFonts w:asciiTheme="minorHAnsi" w:hAnsiTheme="minorHAnsi"/>
        <w:sz w:val="18"/>
        <w:szCs w:val="18"/>
      </w:rPr>
      <w:t>9</w:t>
    </w:r>
    <w:r w:rsidRPr="00FD1DC9">
      <w:rPr>
        <w:rFonts w:asciiTheme="minorHAnsi" w:hAnsiTheme="minorHAnsi"/>
        <w:sz w:val="18"/>
        <w:szCs w:val="18"/>
      </w:rPr>
      <w:t xml:space="preserve"> McKinney-Vento Competitive Grant</w:t>
    </w:r>
  </w:p>
  <w:p w14:paraId="1A99848C" w14:textId="76FABA20" w:rsidR="00CF303B" w:rsidRPr="00A0415B" w:rsidRDefault="00CB558F" w:rsidP="00A0415B">
    <w:pPr>
      <w:pStyle w:val="Footer"/>
      <w:tabs>
        <w:tab w:val="clear" w:pos="4680"/>
        <w:tab w:val="clear" w:pos="9360"/>
        <w:tab w:val="right" w:pos="14400"/>
      </w:tabs>
      <w:rPr>
        <w:rFonts w:asciiTheme="minorHAnsi" w:hAnsiTheme="minorHAnsi"/>
        <w:sz w:val="18"/>
        <w:szCs w:val="18"/>
      </w:rPr>
    </w:pPr>
    <w:r>
      <w:rPr>
        <w:rFonts w:asciiTheme="minorHAnsi" w:hAnsiTheme="minorHAnsi"/>
        <w:sz w:val="18"/>
        <w:szCs w:val="18"/>
      </w:rPr>
      <w:t>DEED</w:t>
    </w:r>
    <w:r w:rsidR="00CF303B" w:rsidRPr="00FD1DC9">
      <w:rPr>
        <w:rFonts w:asciiTheme="minorHAnsi" w:hAnsiTheme="minorHAnsi"/>
        <w:sz w:val="18"/>
        <w:szCs w:val="18"/>
      </w:rPr>
      <w:tab/>
      <w:t xml:space="preserve">Page </w:t>
    </w:r>
    <w:r w:rsidR="00CF303B" w:rsidRPr="00FD1DC9">
      <w:rPr>
        <w:rFonts w:asciiTheme="minorHAnsi" w:hAnsiTheme="minorHAnsi"/>
        <w:sz w:val="18"/>
        <w:szCs w:val="18"/>
      </w:rPr>
      <w:fldChar w:fldCharType="begin"/>
    </w:r>
    <w:r w:rsidR="00CF303B" w:rsidRPr="00FD1DC9">
      <w:rPr>
        <w:rFonts w:asciiTheme="minorHAnsi" w:hAnsiTheme="minorHAnsi"/>
        <w:sz w:val="18"/>
        <w:szCs w:val="18"/>
      </w:rPr>
      <w:instrText xml:space="preserve"> PAGE   \* MERGEFORMAT </w:instrText>
    </w:r>
    <w:r w:rsidR="00CF303B" w:rsidRPr="00FD1DC9">
      <w:rPr>
        <w:rFonts w:asciiTheme="minorHAnsi" w:hAnsiTheme="minorHAnsi"/>
        <w:sz w:val="18"/>
        <w:szCs w:val="18"/>
      </w:rPr>
      <w:fldChar w:fldCharType="separate"/>
    </w:r>
    <w:r w:rsidR="00CF303B">
      <w:rPr>
        <w:rFonts w:asciiTheme="minorHAnsi" w:hAnsiTheme="minorHAnsi"/>
        <w:noProof/>
        <w:sz w:val="18"/>
        <w:szCs w:val="18"/>
      </w:rPr>
      <w:t>27</w:t>
    </w:r>
    <w:r w:rsidR="00CF303B" w:rsidRPr="00FD1DC9">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9CC8" w14:textId="77777777" w:rsidR="004062BA" w:rsidRDefault="004062BA" w:rsidP="0031641E">
      <w:r>
        <w:separator/>
      </w:r>
    </w:p>
  </w:footnote>
  <w:footnote w:type="continuationSeparator" w:id="0">
    <w:p w14:paraId="60F99144" w14:textId="77777777" w:rsidR="004062BA" w:rsidRDefault="004062BA" w:rsidP="0031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E1C3" w14:textId="39042345" w:rsidR="00CF303B" w:rsidRPr="00A4789A" w:rsidRDefault="00CF303B" w:rsidP="005058D2">
    <w:pPr>
      <w:pStyle w:val="Heading1"/>
      <w:rPr>
        <w:sz w:val="24"/>
        <w:szCs w:val="24"/>
      </w:rPr>
    </w:pPr>
    <w:r w:rsidRPr="00A4789A">
      <w:rPr>
        <w:noProof/>
        <w:sz w:val="24"/>
        <w:szCs w:val="24"/>
      </w:rPr>
      <w:drawing>
        <wp:anchor distT="0" distB="0" distL="114300" distR="114300" simplePos="0" relativeHeight="251664384" behindDoc="0" locked="0" layoutInCell="1" allowOverlap="1" wp14:anchorId="202E46AD" wp14:editId="7A45D582">
          <wp:simplePos x="0" y="0"/>
          <wp:positionH relativeFrom="column">
            <wp:align>right</wp:align>
          </wp:positionH>
          <wp:positionV relativeFrom="paragraph">
            <wp:posOffset>33020</wp:posOffset>
          </wp:positionV>
          <wp:extent cx="473075" cy="4413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D Logo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41325"/>
                  </a:xfrm>
                  <a:prstGeom prst="rect">
                    <a:avLst/>
                  </a:prstGeom>
                  <a:noFill/>
                </pic:spPr>
              </pic:pic>
            </a:graphicData>
          </a:graphic>
          <wp14:sizeRelH relativeFrom="page">
            <wp14:pctWidth>0</wp14:pctWidth>
          </wp14:sizeRelH>
          <wp14:sizeRelV relativeFrom="page">
            <wp14:pctHeight>0</wp14:pctHeight>
          </wp14:sizeRelV>
        </wp:anchor>
      </w:drawing>
    </w:r>
    <w:r w:rsidRPr="00A4789A">
      <w:rPr>
        <w:sz w:val="24"/>
        <w:szCs w:val="24"/>
      </w:rPr>
      <w:t>TITLE VII-B, McKinney-Vento Homeless ASSISTANCE ACT</w:t>
    </w:r>
    <w:r w:rsidRPr="00A4789A">
      <w:rPr>
        <w:sz w:val="24"/>
        <w:szCs w:val="24"/>
      </w:rPr>
      <w:br/>
      <w:t xml:space="preserve">Competitive 3-Year Grant Application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FFEB" w14:textId="74B5EC5E" w:rsidR="00CF303B" w:rsidRPr="00A4789A" w:rsidRDefault="00CF303B" w:rsidP="005058D2">
    <w:pPr>
      <w:pStyle w:val="Heading1"/>
      <w:rPr>
        <w:sz w:val="24"/>
        <w:szCs w:val="24"/>
      </w:rPr>
    </w:pPr>
    <w:r w:rsidRPr="00A4789A">
      <w:rPr>
        <w:noProof/>
        <w:sz w:val="24"/>
        <w:szCs w:val="24"/>
      </w:rPr>
      <w:drawing>
        <wp:anchor distT="0" distB="0" distL="114300" distR="114300" simplePos="0" relativeHeight="251662336" behindDoc="0" locked="0" layoutInCell="1" allowOverlap="1" wp14:anchorId="5E541BC2" wp14:editId="641CE15F">
          <wp:simplePos x="0" y="0"/>
          <wp:positionH relativeFrom="column">
            <wp:align>right</wp:align>
          </wp:positionH>
          <wp:positionV relativeFrom="paragraph">
            <wp:posOffset>33020</wp:posOffset>
          </wp:positionV>
          <wp:extent cx="473075" cy="441325"/>
          <wp:effectExtent l="0" t="0" r="3175" b="0"/>
          <wp:wrapNone/>
          <wp:docPr id="1290493962" name="Picture 1290493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 Logo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41325"/>
                  </a:xfrm>
                  <a:prstGeom prst="rect">
                    <a:avLst/>
                  </a:prstGeom>
                  <a:noFill/>
                </pic:spPr>
              </pic:pic>
            </a:graphicData>
          </a:graphic>
          <wp14:sizeRelH relativeFrom="page">
            <wp14:pctWidth>0</wp14:pctWidth>
          </wp14:sizeRelH>
          <wp14:sizeRelV relativeFrom="page">
            <wp14:pctHeight>0</wp14:pctHeight>
          </wp14:sizeRelV>
        </wp:anchor>
      </w:drawing>
    </w:r>
    <w:r w:rsidRPr="00A4789A">
      <w:rPr>
        <w:sz w:val="24"/>
        <w:szCs w:val="24"/>
      </w:rPr>
      <w:t>TITLE VII-B, McKinney-Vento Homeless ASSISTANCE ACT</w:t>
    </w:r>
    <w:r w:rsidRPr="00A4789A">
      <w:rPr>
        <w:sz w:val="24"/>
        <w:szCs w:val="24"/>
      </w:rPr>
      <w:br/>
      <w:t xml:space="preserve">Competitive 3-Year Grant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1EE"/>
    <w:multiLevelType w:val="hybridMultilevel"/>
    <w:tmpl w:val="2E52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B13F8"/>
    <w:multiLevelType w:val="hybridMultilevel"/>
    <w:tmpl w:val="DF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40EE"/>
    <w:multiLevelType w:val="hybridMultilevel"/>
    <w:tmpl w:val="5812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04C85"/>
    <w:multiLevelType w:val="hybridMultilevel"/>
    <w:tmpl w:val="9188A5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0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F329F"/>
    <w:multiLevelType w:val="hybridMultilevel"/>
    <w:tmpl w:val="54D8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E0660"/>
    <w:multiLevelType w:val="hybridMultilevel"/>
    <w:tmpl w:val="4C44468C"/>
    <w:lvl w:ilvl="0" w:tplc="D87003E8">
      <w:start w:val="1"/>
      <w:numFmt w:val="decimal"/>
      <w:lvlText w:val="%1."/>
      <w:lvlJc w:val="left"/>
      <w:pPr>
        <w:ind w:left="81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4D81"/>
    <w:multiLevelType w:val="hybridMultilevel"/>
    <w:tmpl w:val="35F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23D5"/>
    <w:multiLevelType w:val="hybridMultilevel"/>
    <w:tmpl w:val="C628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B16A8"/>
    <w:multiLevelType w:val="hybridMultilevel"/>
    <w:tmpl w:val="D03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DBF"/>
    <w:multiLevelType w:val="hybridMultilevel"/>
    <w:tmpl w:val="DE8AD19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0" w15:restartNumberingAfterBreak="0">
    <w:nsid w:val="28266C1E"/>
    <w:multiLevelType w:val="hybridMultilevel"/>
    <w:tmpl w:val="F9D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639C"/>
    <w:multiLevelType w:val="hybridMultilevel"/>
    <w:tmpl w:val="4A12E8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9FD7705"/>
    <w:multiLevelType w:val="hybridMultilevel"/>
    <w:tmpl w:val="84E0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564B5"/>
    <w:multiLevelType w:val="hybridMultilevel"/>
    <w:tmpl w:val="1C02D19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884C6B92">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1A76A4F"/>
    <w:multiLevelType w:val="hybridMultilevel"/>
    <w:tmpl w:val="B28AE08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00C43"/>
    <w:multiLevelType w:val="hybridMultilevel"/>
    <w:tmpl w:val="43E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061D3"/>
    <w:multiLevelType w:val="hybridMultilevel"/>
    <w:tmpl w:val="7B1C6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8705B7"/>
    <w:multiLevelType w:val="hybridMultilevel"/>
    <w:tmpl w:val="CE7A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51D25"/>
    <w:multiLevelType w:val="hybridMultilevel"/>
    <w:tmpl w:val="B60690A0"/>
    <w:lvl w:ilvl="0" w:tplc="04090001">
      <w:start w:val="1"/>
      <w:numFmt w:val="bullet"/>
      <w:lvlText w:val=""/>
      <w:lvlJc w:val="left"/>
      <w:pPr>
        <w:tabs>
          <w:tab w:val="num" w:pos="720"/>
        </w:tabs>
        <w:ind w:left="720" w:hanging="360"/>
      </w:pPr>
      <w:rPr>
        <w:rFonts w:ascii="Symbol" w:hAnsi="Symbo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16E1EED"/>
    <w:multiLevelType w:val="hybridMultilevel"/>
    <w:tmpl w:val="2C4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448F5"/>
    <w:multiLevelType w:val="hybridMultilevel"/>
    <w:tmpl w:val="2B1E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C1DED"/>
    <w:multiLevelType w:val="hybridMultilevel"/>
    <w:tmpl w:val="9E18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A35B1"/>
    <w:multiLevelType w:val="multilevel"/>
    <w:tmpl w:val="17660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867503"/>
    <w:multiLevelType w:val="hybridMultilevel"/>
    <w:tmpl w:val="7DAE158A"/>
    <w:lvl w:ilvl="0" w:tplc="D146E440">
      <w:start w:val="1"/>
      <w:numFmt w:val="bullet"/>
      <w:lvlText w:val=""/>
      <w:lvlJc w:val="left"/>
      <w:pPr>
        <w:ind w:left="1062" w:hanging="360"/>
      </w:pPr>
      <w:rPr>
        <w:rFonts w:ascii="Symbol" w:hAnsi="Symbol" w:hint="default"/>
        <w:b w:val="0"/>
        <w:i w:val="0"/>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15:restartNumberingAfterBreak="0">
    <w:nsid w:val="579538D6"/>
    <w:multiLevelType w:val="hybridMultilevel"/>
    <w:tmpl w:val="A1B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50FFF"/>
    <w:multiLevelType w:val="hybridMultilevel"/>
    <w:tmpl w:val="9EDE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76C18"/>
    <w:multiLevelType w:val="hybridMultilevel"/>
    <w:tmpl w:val="67C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C6313"/>
    <w:multiLevelType w:val="hybridMultilevel"/>
    <w:tmpl w:val="28303C78"/>
    <w:lvl w:ilvl="0" w:tplc="3216C3C0">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4B6666"/>
    <w:multiLevelType w:val="hybridMultilevel"/>
    <w:tmpl w:val="0918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31749"/>
    <w:multiLevelType w:val="hybridMultilevel"/>
    <w:tmpl w:val="1C2642DE"/>
    <w:lvl w:ilvl="0" w:tplc="9A16A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5D2406"/>
    <w:multiLevelType w:val="hybridMultilevel"/>
    <w:tmpl w:val="425C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50890"/>
    <w:multiLevelType w:val="hybridMultilevel"/>
    <w:tmpl w:val="45A43434"/>
    <w:lvl w:ilvl="0" w:tplc="D146E440">
      <w:start w:val="1"/>
      <w:numFmt w:val="bullet"/>
      <w:lvlText w:val=""/>
      <w:lvlJc w:val="left"/>
      <w:pPr>
        <w:ind w:left="1062" w:hanging="360"/>
      </w:pPr>
      <w:rPr>
        <w:rFonts w:ascii="Symbol" w:hAnsi="Symbol" w:hint="default"/>
        <w:b w:val="0"/>
        <w:i w:val="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15:restartNumberingAfterBreak="0">
    <w:nsid w:val="65C514FC"/>
    <w:multiLevelType w:val="hybridMultilevel"/>
    <w:tmpl w:val="5ED0D602"/>
    <w:lvl w:ilvl="0" w:tplc="D146E440">
      <w:start w:val="1"/>
      <w:numFmt w:val="bullet"/>
      <w:lvlText w:val=""/>
      <w:lvlJc w:val="left"/>
      <w:pPr>
        <w:ind w:left="414" w:hanging="360"/>
      </w:pPr>
      <w:rPr>
        <w:rFonts w:ascii="Symbol" w:hAnsi="Symbol" w:hint="default"/>
        <w:b w:val="0"/>
        <w:i w:val="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33" w15:restartNumberingAfterBreak="0">
    <w:nsid w:val="660B76BD"/>
    <w:multiLevelType w:val="hybridMultilevel"/>
    <w:tmpl w:val="A23E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01A14"/>
    <w:multiLevelType w:val="hybridMultilevel"/>
    <w:tmpl w:val="49FEF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53EB8"/>
    <w:multiLevelType w:val="hybridMultilevel"/>
    <w:tmpl w:val="D20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14FE0"/>
    <w:multiLevelType w:val="hybridMultilevel"/>
    <w:tmpl w:val="9648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85F36"/>
    <w:multiLevelType w:val="hybridMultilevel"/>
    <w:tmpl w:val="AD5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E6A1B"/>
    <w:multiLevelType w:val="hybridMultilevel"/>
    <w:tmpl w:val="FC6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71367"/>
    <w:multiLevelType w:val="hybridMultilevel"/>
    <w:tmpl w:val="066E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76149"/>
    <w:multiLevelType w:val="hybridMultilevel"/>
    <w:tmpl w:val="FECE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67EEB"/>
    <w:multiLevelType w:val="hybridMultilevel"/>
    <w:tmpl w:val="02D870D8"/>
    <w:lvl w:ilvl="0" w:tplc="91F87696">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C9A2DCF8">
      <w:start w:val="1"/>
      <w:numFmt w:val="decimal"/>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678990">
    <w:abstractNumId w:val="16"/>
  </w:num>
  <w:num w:numId="2" w16cid:durableId="1051464674">
    <w:abstractNumId w:val="3"/>
  </w:num>
  <w:num w:numId="3" w16cid:durableId="2136830744">
    <w:abstractNumId w:val="13"/>
  </w:num>
  <w:num w:numId="4" w16cid:durableId="824735623">
    <w:abstractNumId w:val="29"/>
  </w:num>
  <w:num w:numId="5" w16cid:durableId="213467929">
    <w:abstractNumId w:val="41"/>
  </w:num>
  <w:num w:numId="6" w16cid:durableId="1814525242">
    <w:abstractNumId w:val="32"/>
  </w:num>
  <w:num w:numId="7" w16cid:durableId="1628732266">
    <w:abstractNumId w:val="23"/>
  </w:num>
  <w:num w:numId="8" w16cid:durableId="486287458">
    <w:abstractNumId w:val="31"/>
  </w:num>
  <w:num w:numId="9" w16cid:durableId="1538615200">
    <w:abstractNumId w:val="33"/>
  </w:num>
  <w:num w:numId="10" w16cid:durableId="317807692">
    <w:abstractNumId w:val="24"/>
  </w:num>
  <w:num w:numId="11" w16cid:durableId="1642535189">
    <w:abstractNumId w:val="15"/>
  </w:num>
  <w:num w:numId="12" w16cid:durableId="1832134487">
    <w:abstractNumId w:val="38"/>
  </w:num>
  <w:num w:numId="13" w16cid:durableId="371852472">
    <w:abstractNumId w:val="1"/>
  </w:num>
  <w:num w:numId="14" w16cid:durableId="869102872">
    <w:abstractNumId w:val="36"/>
  </w:num>
  <w:num w:numId="15" w16cid:durableId="1655719663">
    <w:abstractNumId w:val="40"/>
  </w:num>
  <w:num w:numId="16" w16cid:durableId="1331372536">
    <w:abstractNumId w:val="2"/>
  </w:num>
  <w:num w:numId="17" w16cid:durableId="760686282">
    <w:abstractNumId w:val="35"/>
  </w:num>
  <w:num w:numId="18" w16cid:durableId="82991923">
    <w:abstractNumId w:val="37"/>
  </w:num>
  <w:num w:numId="19" w16cid:durableId="548684103">
    <w:abstractNumId w:val="10"/>
  </w:num>
  <w:num w:numId="20" w16cid:durableId="2125809845">
    <w:abstractNumId w:val="25"/>
  </w:num>
  <w:num w:numId="21" w16cid:durableId="1401905833">
    <w:abstractNumId w:val="26"/>
  </w:num>
  <w:num w:numId="22" w16cid:durableId="1699890323">
    <w:abstractNumId w:val="4"/>
  </w:num>
  <w:num w:numId="23" w16cid:durableId="1696424469">
    <w:abstractNumId w:val="9"/>
  </w:num>
  <w:num w:numId="24" w16cid:durableId="869608828">
    <w:abstractNumId w:val="11"/>
  </w:num>
  <w:num w:numId="25" w16cid:durableId="226455618">
    <w:abstractNumId w:val="6"/>
  </w:num>
  <w:num w:numId="26" w16cid:durableId="999965764">
    <w:abstractNumId w:val="19"/>
  </w:num>
  <w:num w:numId="27" w16cid:durableId="750003617">
    <w:abstractNumId w:val="28"/>
  </w:num>
  <w:num w:numId="28" w16cid:durableId="1604801097">
    <w:abstractNumId w:val="30"/>
  </w:num>
  <w:num w:numId="29" w16cid:durableId="2102527266">
    <w:abstractNumId w:val="20"/>
  </w:num>
  <w:num w:numId="30" w16cid:durableId="1028986896">
    <w:abstractNumId w:val="8"/>
  </w:num>
  <w:num w:numId="31" w16cid:durableId="1851293302">
    <w:abstractNumId w:val="5"/>
  </w:num>
  <w:num w:numId="32" w16cid:durableId="880944647">
    <w:abstractNumId w:val="27"/>
  </w:num>
  <w:num w:numId="33" w16cid:durableId="959264993">
    <w:abstractNumId w:val="14"/>
  </w:num>
  <w:num w:numId="34" w16cid:durableId="1207837156">
    <w:abstractNumId w:val="34"/>
  </w:num>
  <w:num w:numId="35" w16cid:durableId="1288392274">
    <w:abstractNumId w:val="18"/>
  </w:num>
  <w:num w:numId="36" w16cid:durableId="1858301269">
    <w:abstractNumId w:val="12"/>
  </w:num>
  <w:num w:numId="37" w16cid:durableId="382631707">
    <w:abstractNumId w:val="39"/>
  </w:num>
  <w:num w:numId="38" w16cid:durableId="48696876">
    <w:abstractNumId w:val="22"/>
  </w:num>
  <w:num w:numId="39" w16cid:durableId="211163674">
    <w:abstractNumId w:val="0"/>
  </w:num>
  <w:num w:numId="40" w16cid:durableId="1053581793">
    <w:abstractNumId w:val="17"/>
  </w:num>
  <w:num w:numId="41" w16cid:durableId="1559167998">
    <w:abstractNumId w:val="21"/>
  </w:num>
  <w:num w:numId="42" w16cid:durableId="564606616">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1E"/>
    <w:rsid w:val="0000277F"/>
    <w:rsid w:val="00010626"/>
    <w:rsid w:val="00014A07"/>
    <w:rsid w:val="0001772E"/>
    <w:rsid w:val="00017D8C"/>
    <w:rsid w:val="00022D4A"/>
    <w:rsid w:val="00025FF9"/>
    <w:rsid w:val="000328C5"/>
    <w:rsid w:val="0003406E"/>
    <w:rsid w:val="00037442"/>
    <w:rsid w:val="00042ABB"/>
    <w:rsid w:val="00043861"/>
    <w:rsid w:val="00044635"/>
    <w:rsid w:val="00050693"/>
    <w:rsid w:val="00060B57"/>
    <w:rsid w:val="00067125"/>
    <w:rsid w:val="000701DC"/>
    <w:rsid w:val="000730D1"/>
    <w:rsid w:val="00095666"/>
    <w:rsid w:val="00096EA7"/>
    <w:rsid w:val="000A34E9"/>
    <w:rsid w:val="000A6338"/>
    <w:rsid w:val="000B5A6E"/>
    <w:rsid w:val="000B79CC"/>
    <w:rsid w:val="000D3C05"/>
    <w:rsid w:val="000D55CA"/>
    <w:rsid w:val="000E2819"/>
    <w:rsid w:val="000E3857"/>
    <w:rsid w:val="00100905"/>
    <w:rsid w:val="001101F5"/>
    <w:rsid w:val="001110E6"/>
    <w:rsid w:val="00112ADA"/>
    <w:rsid w:val="001235B5"/>
    <w:rsid w:val="00130F9D"/>
    <w:rsid w:val="001323D6"/>
    <w:rsid w:val="001348D8"/>
    <w:rsid w:val="0014353A"/>
    <w:rsid w:val="00144A93"/>
    <w:rsid w:val="00151788"/>
    <w:rsid w:val="00153354"/>
    <w:rsid w:val="0015549B"/>
    <w:rsid w:val="0016168D"/>
    <w:rsid w:val="00167428"/>
    <w:rsid w:val="00171B83"/>
    <w:rsid w:val="00173AAB"/>
    <w:rsid w:val="00176CAF"/>
    <w:rsid w:val="00177360"/>
    <w:rsid w:val="00180705"/>
    <w:rsid w:val="001816AE"/>
    <w:rsid w:val="0018584C"/>
    <w:rsid w:val="00185E46"/>
    <w:rsid w:val="00186947"/>
    <w:rsid w:val="001920A3"/>
    <w:rsid w:val="00196F93"/>
    <w:rsid w:val="001A777C"/>
    <w:rsid w:val="001B1561"/>
    <w:rsid w:val="001C7C2F"/>
    <w:rsid w:val="001D2CA4"/>
    <w:rsid w:val="001D5ADC"/>
    <w:rsid w:val="001F009F"/>
    <w:rsid w:val="00200FF5"/>
    <w:rsid w:val="00201A5B"/>
    <w:rsid w:val="00204791"/>
    <w:rsid w:val="002054A7"/>
    <w:rsid w:val="00206AB3"/>
    <w:rsid w:val="00207002"/>
    <w:rsid w:val="00207BB9"/>
    <w:rsid w:val="002108D7"/>
    <w:rsid w:val="00214656"/>
    <w:rsid w:val="00221A66"/>
    <w:rsid w:val="00225763"/>
    <w:rsid w:val="00243D2C"/>
    <w:rsid w:val="00247F50"/>
    <w:rsid w:val="00252034"/>
    <w:rsid w:val="00254E70"/>
    <w:rsid w:val="0026439B"/>
    <w:rsid w:val="0027004B"/>
    <w:rsid w:val="00270660"/>
    <w:rsid w:val="002710A5"/>
    <w:rsid w:val="00272F76"/>
    <w:rsid w:val="00292919"/>
    <w:rsid w:val="00295BDC"/>
    <w:rsid w:val="002960D1"/>
    <w:rsid w:val="002B102B"/>
    <w:rsid w:val="002B55DA"/>
    <w:rsid w:val="002C159C"/>
    <w:rsid w:val="002C722F"/>
    <w:rsid w:val="002E40F3"/>
    <w:rsid w:val="002F0EF4"/>
    <w:rsid w:val="002F52A0"/>
    <w:rsid w:val="00304053"/>
    <w:rsid w:val="00304BD3"/>
    <w:rsid w:val="00304C84"/>
    <w:rsid w:val="003142C1"/>
    <w:rsid w:val="003156A2"/>
    <w:rsid w:val="0031641E"/>
    <w:rsid w:val="00317147"/>
    <w:rsid w:val="00317F3D"/>
    <w:rsid w:val="00323C6E"/>
    <w:rsid w:val="0032428E"/>
    <w:rsid w:val="00325B8F"/>
    <w:rsid w:val="0032632C"/>
    <w:rsid w:val="00327B76"/>
    <w:rsid w:val="003325DF"/>
    <w:rsid w:val="0033269D"/>
    <w:rsid w:val="00343877"/>
    <w:rsid w:val="00350AD8"/>
    <w:rsid w:val="003551D6"/>
    <w:rsid w:val="00357344"/>
    <w:rsid w:val="00364A5F"/>
    <w:rsid w:val="00370A74"/>
    <w:rsid w:val="003721BD"/>
    <w:rsid w:val="00380DC1"/>
    <w:rsid w:val="00385A3F"/>
    <w:rsid w:val="00391773"/>
    <w:rsid w:val="00394FBB"/>
    <w:rsid w:val="00396EFF"/>
    <w:rsid w:val="0039774E"/>
    <w:rsid w:val="003A0833"/>
    <w:rsid w:val="003A0A81"/>
    <w:rsid w:val="003A326F"/>
    <w:rsid w:val="003A40AF"/>
    <w:rsid w:val="003A6389"/>
    <w:rsid w:val="003B2B5E"/>
    <w:rsid w:val="003D0444"/>
    <w:rsid w:val="003E03BE"/>
    <w:rsid w:val="003E535B"/>
    <w:rsid w:val="003F0136"/>
    <w:rsid w:val="003F0231"/>
    <w:rsid w:val="003F079C"/>
    <w:rsid w:val="00400059"/>
    <w:rsid w:val="00402B95"/>
    <w:rsid w:val="00404BEC"/>
    <w:rsid w:val="00404CA0"/>
    <w:rsid w:val="004062BA"/>
    <w:rsid w:val="00411320"/>
    <w:rsid w:val="004115C2"/>
    <w:rsid w:val="00413124"/>
    <w:rsid w:val="00414484"/>
    <w:rsid w:val="00414969"/>
    <w:rsid w:val="00416A66"/>
    <w:rsid w:val="00417AD2"/>
    <w:rsid w:val="00431600"/>
    <w:rsid w:val="004336D7"/>
    <w:rsid w:val="00440C50"/>
    <w:rsid w:val="00445400"/>
    <w:rsid w:val="004562C3"/>
    <w:rsid w:val="00466350"/>
    <w:rsid w:val="00470481"/>
    <w:rsid w:val="00474025"/>
    <w:rsid w:val="0047580B"/>
    <w:rsid w:val="00485189"/>
    <w:rsid w:val="004932CF"/>
    <w:rsid w:val="00494A39"/>
    <w:rsid w:val="004A41AA"/>
    <w:rsid w:val="004A6407"/>
    <w:rsid w:val="004A7705"/>
    <w:rsid w:val="004B1199"/>
    <w:rsid w:val="004B664D"/>
    <w:rsid w:val="004C3527"/>
    <w:rsid w:val="004C4FED"/>
    <w:rsid w:val="004C5841"/>
    <w:rsid w:val="004D0549"/>
    <w:rsid w:val="004D7733"/>
    <w:rsid w:val="004E581F"/>
    <w:rsid w:val="004F51C4"/>
    <w:rsid w:val="004F6B17"/>
    <w:rsid w:val="00503EB8"/>
    <w:rsid w:val="005058D2"/>
    <w:rsid w:val="0050664A"/>
    <w:rsid w:val="00514DBB"/>
    <w:rsid w:val="00522E6F"/>
    <w:rsid w:val="00526520"/>
    <w:rsid w:val="005265CE"/>
    <w:rsid w:val="00526A6B"/>
    <w:rsid w:val="00537C16"/>
    <w:rsid w:val="00540F8D"/>
    <w:rsid w:val="00541CEE"/>
    <w:rsid w:val="00542ADC"/>
    <w:rsid w:val="0054657B"/>
    <w:rsid w:val="005478D6"/>
    <w:rsid w:val="00557645"/>
    <w:rsid w:val="00564EBD"/>
    <w:rsid w:val="005755B9"/>
    <w:rsid w:val="00576320"/>
    <w:rsid w:val="00583D70"/>
    <w:rsid w:val="0058497F"/>
    <w:rsid w:val="00587D19"/>
    <w:rsid w:val="005A1AF8"/>
    <w:rsid w:val="005A3161"/>
    <w:rsid w:val="005B32BF"/>
    <w:rsid w:val="005D09BF"/>
    <w:rsid w:val="005D49D8"/>
    <w:rsid w:val="005F0EF5"/>
    <w:rsid w:val="00605CEC"/>
    <w:rsid w:val="0060686A"/>
    <w:rsid w:val="006103FC"/>
    <w:rsid w:val="00621175"/>
    <w:rsid w:val="0062253B"/>
    <w:rsid w:val="00624F79"/>
    <w:rsid w:val="00632B36"/>
    <w:rsid w:val="006340EC"/>
    <w:rsid w:val="00663655"/>
    <w:rsid w:val="00675648"/>
    <w:rsid w:val="006760CA"/>
    <w:rsid w:val="006948AA"/>
    <w:rsid w:val="006A40BC"/>
    <w:rsid w:val="006B0368"/>
    <w:rsid w:val="006B56A8"/>
    <w:rsid w:val="006B619D"/>
    <w:rsid w:val="006D4D77"/>
    <w:rsid w:val="006D6659"/>
    <w:rsid w:val="006E078F"/>
    <w:rsid w:val="006E6191"/>
    <w:rsid w:val="006E67C7"/>
    <w:rsid w:val="006F4AB0"/>
    <w:rsid w:val="006F5CE1"/>
    <w:rsid w:val="007006CD"/>
    <w:rsid w:val="00701E1B"/>
    <w:rsid w:val="00705687"/>
    <w:rsid w:val="007118CA"/>
    <w:rsid w:val="0071795A"/>
    <w:rsid w:val="0074149C"/>
    <w:rsid w:val="00747B9D"/>
    <w:rsid w:val="00757800"/>
    <w:rsid w:val="00760E84"/>
    <w:rsid w:val="00766133"/>
    <w:rsid w:val="00790F97"/>
    <w:rsid w:val="00796B93"/>
    <w:rsid w:val="007A2FD2"/>
    <w:rsid w:val="007B3B49"/>
    <w:rsid w:val="007B64E8"/>
    <w:rsid w:val="007C5D51"/>
    <w:rsid w:val="007C62E7"/>
    <w:rsid w:val="007C666A"/>
    <w:rsid w:val="007F402A"/>
    <w:rsid w:val="007F6567"/>
    <w:rsid w:val="00805581"/>
    <w:rsid w:val="00805F4B"/>
    <w:rsid w:val="008069A6"/>
    <w:rsid w:val="0081048A"/>
    <w:rsid w:val="0081358F"/>
    <w:rsid w:val="00820031"/>
    <w:rsid w:val="00822BFE"/>
    <w:rsid w:val="00823C98"/>
    <w:rsid w:val="0082565D"/>
    <w:rsid w:val="00827FAB"/>
    <w:rsid w:val="00842A02"/>
    <w:rsid w:val="00843565"/>
    <w:rsid w:val="00844948"/>
    <w:rsid w:val="00845A4D"/>
    <w:rsid w:val="008563EE"/>
    <w:rsid w:val="008574A3"/>
    <w:rsid w:val="0086030F"/>
    <w:rsid w:val="008626AA"/>
    <w:rsid w:val="00876F01"/>
    <w:rsid w:val="00890236"/>
    <w:rsid w:val="0089099B"/>
    <w:rsid w:val="0089370A"/>
    <w:rsid w:val="008A1921"/>
    <w:rsid w:val="008B3B4A"/>
    <w:rsid w:val="008B7761"/>
    <w:rsid w:val="008D265E"/>
    <w:rsid w:val="008D466F"/>
    <w:rsid w:val="008F7A0E"/>
    <w:rsid w:val="0090131D"/>
    <w:rsid w:val="00904549"/>
    <w:rsid w:val="00906BBB"/>
    <w:rsid w:val="00911C34"/>
    <w:rsid w:val="00913E92"/>
    <w:rsid w:val="00922664"/>
    <w:rsid w:val="009246A4"/>
    <w:rsid w:val="009262E8"/>
    <w:rsid w:val="009300C3"/>
    <w:rsid w:val="00931081"/>
    <w:rsid w:val="00933429"/>
    <w:rsid w:val="009375DE"/>
    <w:rsid w:val="00942D08"/>
    <w:rsid w:val="00945142"/>
    <w:rsid w:val="009466E4"/>
    <w:rsid w:val="009517D0"/>
    <w:rsid w:val="009645A3"/>
    <w:rsid w:val="009652BE"/>
    <w:rsid w:val="00981F01"/>
    <w:rsid w:val="00982C53"/>
    <w:rsid w:val="009872DE"/>
    <w:rsid w:val="009A0ABB"/>
    <w:rsid w:val="009A4E9B"/>
    <w:rsid w:val="009B40F1"/>
    <w:rsid w:val="009B5CD5"/>
    <w:rsid w:val="009B6975"/>
    <w:rsid w:val="009B71FD"/>
    <w:rsid w:val="009B766F"/>
    <w:rsid w:val="009D3BCB"/>
    <w:rsid w:val="009D6D2F"/>
    <w:rsid w:val="009E2D69"/>
    <w:rsid w:val="009E68CD"/>
    <w:rsid w:val="009F16A1"/>
    <w:rsid w:val="009F7D7D"/>
    <w:rsid w:val="00A01EB9"/>
    <w:rsid w:val="00A0415B"/>
    <w:rsid w:val="00A100DB"/>
    <w:rsid w:val="00A108E8"/>
    <w:rsid w:val="00A20288"/>
    <w:rsid w:val="00A2028B"/>
    <w:rsid w:val="00A21E16"/>
    <w:rsid w:val="00A226AF"/>
    <w:rsid w:val="00A23952"/>
    <w:rsid w:val="00A33F83"/>
    <w:rsid w:val="00A35234"/>
    <w:rsid w:val="00A4789A"/>
    <w:rsid w:val="00A6319F"/>
    <w:rsid w:val="00A6446C"/>
    <w:rsid w:val="00A7155C"/>
    <w:rsid w:val="00A74146"/>
    <w:rsid w:val="00A75758"/>
    <w:rsid w:val="00A840BF"/>
    <w:rsid w:val="00A93188"/>
    <w:rsid w:val="00AA2E20"/>
    <w:rsid w:val="00AB11FB"/>
    <w:rsid w:val="00AC2885"/>
    <w:rsid w:val="00AC4868"/>
    <w:rsid w:val="00AC506E"/>
    <w:rsid w:val="00AC6231"/>
    <w:rsid w:val="00AC62EF"/>
    <w:rsid w:val="00AC77A1"/>
    <w:rsid w:val="00AD02E5"/>
    <w:rsid w:val="00AD76C1"/>
    <w:rsid w:val="00AD7FD4"/>
    <w:rsid w:val="00AF4EE3"/>
    <w:rsid w:val="00B015A7"/>
    <w:rsid w:val="00B0285A"/>
    <w:rsid w:val="00B17101"/>
    <w:rsid w:val="00B309D7"/>
    <w:rsid w:val="00B501B5"/>
    <w:rsid w:val="00B53C1E"/>
    <w:rsid w:val="00B558EB"/>
    <w:rsid w:val="00B56537"/>
    <w:rsid w:val="00B57501"/>
    <w:rsid w:val="00B62BA2"/>
    <w:rsid w:val="00B66C66"/>
    <w:rsid w:val="00B73411"/>
    <w:rsid w:val="00B74C5E"/>
    <w:rsid w:val="00B872FD"/>
    <w:rsid w:val="00B91679"/>
    <w:rsid w:val="00B97DF9"/>
    <w:rsid w:val="00BA3394"/>
    <w:rsid w:val="00BB0047"/>
    <w:rsid w:val="00BB22E7"/>
    <w:rsid w:val="00BB65AF"/>
    <w:rsid w:val="00BC18C1"/>
    <w:rsid w:val="00BC5CCC"/>
    <w:rsid w:val="00BD53EC"/>
    <w:rsid w:val="00BD5CF9"/>
    <w:rsid w:val="00BF18E8"/>
    <w:rsid w:val="00BF65AA"/>
    <w:rsid w:val="00BF7799"/>
    <w:rsid w:val="00C03E12"/>
    <w:rsid w:val="00C07C85"/>
    <w:rsid w:val="00C101F8"/>
    <w:rsid w:val="00C13F7B"/>
    <w:rsid w:val="00C17415"/>
    <w:rsid w:val="00C2507A"/>
    <w:rsid w:val="00C3118D"/>
    <w:rsid w:val="00C529CE"/>
    <w:rsid w:val="00C557A9"/>
    <w:rsid w:val="00C56878"/>
    <w:rsid w:val="00C6090D"/>
    <w:rsid w:val="00C80A12"/>
    <w:rsid w:val="00C85A17"/>
    <w:rsid w:val="00C96F97"/>
    <w:rsid w:val="00CA3F72"/>
    <w:rsid w:val="00CA57BE"/>
    <w:rsid w:val="00CB558F"/>
    <w:rsid w:val="00CB7116"/>
    <w:rsid w:val="00CC1FFA"/>
    <w:rsid w:val="00CD28C7"/>
    <w:rsid w:val="00CE316F"/>
    <w:rsid w:val="00CE438B"/>
    <w:rsid w:val="00CF303B"/>
    <w:rsid w:val="00CF3A33"/>
    <w:rsid w:val="00CF6666"/>
    <w:rsid w:val="00CF7645"/>
    <w:rsid w:val="00D020D4"/>
    <w:rsid w:val="00D24E13"/>
    <w:rsid w:val="00D65BF4"/>
    <w:rsid w:val="00D66EBE"/>
    <w:rsid w:val="00D72F28"/>
    <w:rsid w:val="00D87341"/>
    <w:rsid w:val="00DA17C1"/>
    <w:rsid w:val="00DA229E"/>
    <w:rsid w:val="00DA2C9E"/>
    <w:rsid w:val="00DA6094"/>
    <w:rsid w:val="00DA6977"/>
    <w:rsid w:val="00DC483F"/>
    <w:rsid w:val="00DC591F"/>
    <w:rsid w:val="00DC7E21"/>
    <w:rsid w:val="00DD1710"/>
    <w:rsid w:val="00DD1881"/>
    <w:rsid w:val="00DD753C"/>
    <w:rsid w:val="00DE0140"/>
    <w:rsid w:val="00DE31A1"/>
    <w:rsid w:val="00DF32D1"/>
    <w:rsid w:val="00DF59BF"/>
    <w:rsid w:val="00E00A1F"/>
    <w:rsid w:val="00E077E8"/>
    <w:rsid w:val="00E24625"/>
    <w:rsid w:val="00E259C8"/>
    <w:rsid w:val="00E26C3B"/>
    <w:rsid w:val="00E3057D"/>
    <w:rsid w:val="00E31C4B"/>
    <w:rsid w:val="00E43B81"/>
    <w:rsid w:val="00E472D2"/>
    <w:rsid w:val="00E536D6"/>
    <w:rsid w:val="00E54332"/>
    <w:rsid w:val="00E56EA6"/>
    <w:rsid w:val="00E66279"/>
    <w:rsid w:val="00E67B71"/>
    <w:rsid w:val="00E72865"/>
    <w:rsid w:val="00E77EFB"/>
    <w:rsid w:val="00E81292"/>
    <w:rsid w:val="00EA4333"/>
    <w:rsid w:val="00EA5941"/>
    <w:rsid w:val="00EA7844"/>
    <w:rsid w:val="00EC43D9"/>
    <w:rsid w:val="00ED00E6"/>
    <w:rsid w:val="00ED2890"/>
    <w:rsid w:val="00ED6C90"/>
    <w:rsid w:val="00ED79D7"/>
    <w:rsid w:val="00EE4179"/>
    <w:rsid w:val="00EE4440"/>
    <w:rsid w:val="00EE4450"/>
    <w:rsid w:val="00EE74F0"/>
    <w:rsid w:val="00EF005F"/>
    <w:rsid w:val="00F00A79"/>
    <w:rsid w:val="00F02D12"/>
    <w:rsid w:val="00F0540D"/>
    <w:rsid w:val="00F11C91"/>
    <w:rsid w:val="00F15181"/>
    <w:rsid w:val="00F17383"/>
    <w:rsid w:val="00F22275"/>
    <w:rsid w:val="00F24A1E"/>
    <w:rsid w:val="00F3581A"/>
    <w:rsid w:val="00F43B1C"/>
    <w:rsid w:val="00F4702B"/>
    <w:rsid w:val="00F47196"/>
    <w:rsid w:val="00F51C57"/>
    <w:rsid w:val="00F52CD5"/>
    <w:rsid w:val="00F541C2"/>
    <w:rsid w:val="00F61EB8"/>
    <w:rsid w:val="00F647E8"/>
    <w:rsid w:val="00F65736"/>
    <w:rsid w:val="00F870F5"/>
    <w:rsid w:val="00F9040C"/>
    <w:rsid w:val="00F93D83"/>
    <w:rsid w:val="00F95302"/>
    <w:rsid w:val="00FA2355"/>
    <w:rsid w:val="00FA4B2D"/>
    <w:rsid w:val="00FA692E"/>
    <w:rsid w:val="00FB0ACD"/>
    <w:rsid w:val="00FB723E"/>
    <w:rsid w:val="00FC2D30"/>
    <w:rsid w:val="00FC7AEB"/>
    <w:rsid w:val="00FD0500"/>
    <w:rsid w:val="00FD1B58"/>
    <w:rsid w:val="00FD1DC9"/>
    <w:rsid w:val="00FD6981"/>
    <w:rsid w:val="00FE5331"/>
    <w:rsid w:val="00FF5E84"/>
    <w:rsid w:val="00FF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CE952F"/>
  <w15:docId w15:val="{1BD61AD3-4FDB-4C30-A652-22A8A38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79"/>
    <w:pPr>
      <w:overflowPunct w:val="0"/>
      <w:autoSpaceDE w:val="0"/>
      <w:autoSpaceDN w:val="0"/>
      <w:adjustRightInd w:val="0"/>
      <w:spacing w:after="120" w:line="240" w:lineRule="auto"/>
      <w:textAlignment w:val="baseline"/>
    </w:pPr>
    <w:rPr>
      <w:rFonts w:ascii="Calibri" w:eastAsia="Times New Roman" w:hAnsi="Calibri" w:cs="Times New Roman"/>
      <w:szCs w:val="20"/>
    </w:rPr>
  </w:style>
  <w:style w:type="paragraph" w:styleId="Heading1">
    <w:name w:val="heading 1"/>
    <w:basedOn w:val="Normal"/>
    <w:next w:val="Normal"/>
    <w:link w:val="Heading1Char"/>
    <w:qFormat/>
    <w:rsid w:val="0081358F"/>
    <w:pPr>
      <w:overflowPunct/>
      <w:textAlignment w:val="auto"/>
      <w:outlineLvl w:val="0"/>
    </w:pPr>
    <w:rPr>
      <w:b/>
      <w:caps/>
      <w:sz w:val="40"/>
      <w:szCs w:val="40"/>
    </w:rPr>
  </w:style>
  <w:style w:type="paragraph" w:styleId="Heading2">
    <w:name w:val="heading 2"/>
    <w:basedOn w:val="Normal"/>
    <w:next w:val="Normal"/>
    <w:link w:val="Heading2Char"/>
    <w:unhideWhenUsed/>
    <w:qFormat/>
    <w:rsid w:val="00E66279"/>
    <w:pPr>
      <w:outlineLvl w:val="1"/>
    </w:pPr>
    <w:rPr>
      <w:rFonts w:asciiTheme="minorHAnsi" w:hAnsiTheme="minorHAnsi"/>
      <w:b/>
      <w:caps/>
      <w:sz w:val="28"/>
      <w:szCs w:val="28"/>
    </w:rPr>
  </w:style>
  <w:style w:type="paragraph" w:styleId="Heading3">
    <w:name w:val="heading 3"/>
    <w:basedOn w:val="Heading2"/>
    <w:next w:val="Normal"/>
    <w:link w:val="Heading3Char"/>
    <w:uiPriority w:val="9"/>
    <w:unhideWhenUsed/>
    <w:qFormat/>
    <w:rsid w:val="00E66279"/>
    <w:pPr>
      <w:numPr>
        <w:numId w:val="32"/>
      </w:numPr>
      <w:outlineLvl w:val="2"/>
    </w:pPr>
    <w:rPr>
      <w:caps w:val="0"/>
      <w:u w:val="single"/>
    </w:rPr>
  </w:style>
  <w:style w:type="paragraph" w:styleId="Heading5">
    <w:name w:val="heading 5"/>
    <w:basedOn w:val="Normal"/>
    <w:next w:val="Normal"/>
    <w:link w:val="Heading5Char"/>
    <w:uiPriority w:val="9"/>
    <w:semiHidden/>
    <w:unhideWhenUsed/>
    <w:qFormat/>
    <w:rsid w:val="003164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1641E"/>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58F"/>
    <w:rPr>
      <w:rFonts w:ascii="Calibri" w:eastAsia="Times New Roman" w:hAnsi="Calibri" w:cs="Times New Roman"/>
      <w:b/>
      <w:caps/>
      <w:sz w:val="40"/>
      <w:szCs w:val="40"/>
    </w:rPr>
  </w:style>
  <w:style w:type="character" w:styleId="Hyperlink">
    <w:name w:val="Hyperlink"/>
    <w:basedOn w:val="DefaultParagraphFont"/>
    <w:uiPriority w:val="99"/>
    <w:rsid w:val="0031641E"/>
    <w:rPr>
      <w:color w:val="0000FF"/>
      <w:u w:val="single"/>
    </w:rPr>
  </w:style>
  <w:style w:type="paragraph" w:customStyle="1" w:styleId="xl35">
    <w:name w:val="xl35"/>
    <w:basedOn w:val="Normal"/>
    <w:rsid w:val="0031641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Palatino" w:eastAsia="Arial Unicode MS" w:hAnsi="Palatino" w:cs="Arial Unicode MS"/>
      <w:sz w:val="24"/>
      <w:szCs w:val="24"/>
    </w:rPr>
  </w:style>
  <w:style w:type="paragraph" w:styleId="Footer">
    <w:name w:val="footer"/>
    <w:basedOn w:val="Normal"/>
    <w:link w:val="FooterChar"/>
    <w:unhideWhenUsed/>
    <w:rsid w:val="0031641E"/>
    <w:pPr>
      <w:tabs>
        <w:tab w:val="center" w:pos="4680"/>
        <w:tab w:val="right" w:pos="9360"/>
      </w:tabs>
    </w:pPr>
  </w:style>
  <w:style w:type="character" w:customStyle="1" w:styleId="FooterChar">
    <w:name w:val="Footer Char"/>
    <w:basedOn w:val="DefaultParagraphFont"/>
    <w:link w:val="Footer"/>
    <w:uiPriority w:val="99"/>
    <w:rsid w:val="0031641E"/>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31641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41E"/>
    <w:rPr>
      <w:rFonts w:ascii="Calibri" w:eastAsia="Times New Roman" w:hAnsi="Calibri" w:cs="Times New Roman"/>
      <w:b/>
      <w:bCs/>
    </w:rPr>
  </w:style>
  <w:style w:type="paragraph" w:styleId="TOCHeading">
    <w:name w:val="TOC Heading"/>
    <w:basedOn w:val="Heading1"/>
    <w:next w:val="Normal"/>
    <w:uiPriority w:val="39"/>
    <w:unhideWhenUsed/>
    <w:qFormat/>
    <w:rsid w:val="0031641E"/>
    <w:pPr>
      <w:keepLines/>
      <w:autoSpaceDE/>
      <w:autoSpaceDN/>
      <w:adjustRightInd/>
      <w:spacing w:before="480" w:line="276" w:lineRule="auto"/>
      <w:outlineLvl w:val="9"/>
    </w:pPr>
    <w:rPr>
      <w:rFonts w:ascii="Cambria" w:hAnsi="Cambria"/>
      <w:bCs/>
      <w:caps w:val="0"/>
      <w:color w:val="365F91"/>
      <w:sz w:val="28"/>
      <w:szCs w:val="28"/>
    </w:rPr>
  </w:style>
  <w:style w:type="paragraph" w:styleId="TOC1">
    <w:name w:val="toc 1"/>
    <w:basedOn w:val="Normal"/>
    <w:next w:val="Normal"/>
    <w:autoRedefine/>
    <w:uiPriority w:val="39"/>
    <w:unhideWhenUsed/>
    <w:qFormat/>
    <w:rsid w:val="005A3161"/>
    <w:pPr>
      <w:tabs>
        <w:tab w:val="right" w:leader="dot" w:pos="10070"/>
      </w:tabs>
      <w:spacing w:before="360" w:after="0"/>
    </w:pPr>
    <w:rPr>
      <w:rFonts w:asciiTheme="minorHAnsi" w:hAnsiTheme="minorHAnsi"/>
      <w:b/>
      <w:bCs/>
      <w:caps/>
      <w:sz w:val="24"/>
      <w:szCs w:val="24"/>
    </w:rPr>
  </w:style>
  <w:style w:type="paragraph" w:styleId="TOC2">
    <w:name w:val="toc 2"/>
    <w:basedOn w:val="Normal"/>
    <w:next w:val="Normal"/>
    <w:autoRedefine/>
    <w:uiPriority w:val="39"/>
    <w:unhideWhenUsed/>
    <w:qFormat/>
    <w:rsid w:val="00FE5331"/>
    <w:pPr>
      <w:spacing w:before="240" w:after="0"/>
    </w:pPr>
    <w:rPr>
      <w:rFonts w:asciiTheme="minorHAnsi" w:hAnsiTheme="minorHAnsi" w:cstheme="minorHAnsi"/>
      <w:b/>
      <w:bCs/>
      <w:sz w:val="24"/>
    </w:rPr>
  </w:style>
  <w:style w:type="paragraph" w:styleId="Header">
    <w:name w:val="header"/>
    <w:basedOn w:val="Normal"/>
    <w:link w:val="HeaderChar"/>
    <w:unhideWhenUsed/>
    <w:rsid w:val="0031641E"/>
    <w:pPr>
      <w:tabs>
        <w:tab w:val="center" w:pos="4680"/>
        <w:tab w:val="right" w:pos="9360"/>
      </w:tabs>
    </w:pPr>
  </w:style>
  <w:style w:type="character" w:customStyle="1" w:styleId="HeaderChar">
    <w:name w:val="Header Char"/>
    <w:basedOn w:val="DefaultParagraphFont"/>
    <w:link w:val="Header"/>
    <w:rsid w:val="0031641E"/>
    <w:rPr>
      <w:rFonts w:ascii="Times New Roman" w:eastAsia="Times New Roman" w:hAnsi="Times New Roman" w:cs="Times New Roman"/>
      <w:sz w:val="20"/>
      <w:szCs w:val="20"/>
    </w:rPr>
  </w:style>
  <w:style w:type="paragraph" w:styleId="BodyText2">
    <w:name w:val="Body Text 2"/>
    <w:basedOn w:val="Normal"/>
    <w:link w:val="BodyText2Char"/>
    <w:semiHidden/>
    <w:rsid w:val="0031641E"/>
    <w:pPr>
      <w:ind w:firstLine="360"/>
    </w:pPr>
    <w:rPr>
      <w:rFonts w:ascii="Palatino Linotype" w:hAnsi="Palatino Linotype"/>
    </w:rPr>
  </w:style>
  <w:style w:type="character" w:customStyle="1" w:styleId="BodyText2Char">
    <w:name w:val="Body Text 2 Char"/>
    <w:basedOn w:val="DefaultParagraphFont"/>
    <w:link w:val="BodyText2"/>
    <w:semiHidden/>
    <w:rsid w:val="0031641E"/>
    <w:rPr>
      <w:rFonts w:ascii="Palatino Linotype" w:eastAsia="Times New Roman" w:hAnsi="Palatino Linotype" w:cs="Times New Roman"/>
      <w:szCs w:val="20"/>
    </w:rPr>
  </w:style>
  <w:style w:type="paragraph" w:styleId="List2">
    <w:name w:val="List 2"/>
    <w:basedOn w:val="Normal"/>
    <w:semiHidden/>
    <w:rsid w:val="0031641E"/>
    <w:pPr>
      <w:overflowPunct/>
      <w:autoSpaceDE/>
      <w:autoSpaceDN/>
      <w:adjustRightInd/>
      <w:ind w:left="720" w:hanging="360"/>
      <w:textAlignment w:val="auto"/>
    </w:pPr>
    <w:rPr>
      <w:rFonts w:ascii="Helvetica" w:hAnsi="Helvetica"/>
      <w:color w:val="000000"/>
      <w:sz w:val="24"/>
    </w:rPr>
  </w:style>
  <w:style w:type="paragraph" w:customStyle="1" w:styleId="Today">
    <w:name w:val="Today"/>
    <w:basedOn w:val="Normal"/>
    <w:qFormat/>
    <w:rsid w:val="0031641E"/>
    <w:pPr>
      <w:spacing w:after="60" w:line="276" w:lineRule="auto"/>
    </w:pPr>
    <w:rPr>
      <w:rFonts w:eastAsia="Calibri"/>
      <w:b/>
      <w:sz w:val="24"/>
      <w:szCs w:val="24"/>
      <w:u w:val="single"/>
    </w:rPr>
  </w:style>
  <w:style w:type="paragraph" w:customStyle="1" w:styleId="authority2ndline">
    <w:name w:val="authority 2nd line"/>
    <w:basedOn w:val="Normal"/>
    <w:rsid w:val="0031641E"/>
    <w:pPr>
      <w:keepNext/>
      <w:keepLines/>
      <w:tabs>
        <w:tab w:val="left" w:pos="1584"/>
      </w:tabs>
      <w:spacing w:line="240" w:lineRule="atLeast"/>
      <w:ind w:left="1584"/>
    </w:pPr>
    <w:rPr>
      <w:rFonts w:ascii="Times" w:hAnsi="Times"/>
      <w:sz w:val="24"/>
    </w:rPr>
  </w:style>
  <w:style w:type="paragraph" w:customStyle="1" w:styleId="Style1">
    <w:name w:val="Style1"/>
    <w:basedOn w:val="Today"/>
    <w:qFormat/>
    <w:rsid w:val="0031641E"/>
    <w:pPr>
      <w:tabs>
        <w:tab w:val="left" w:pos="360"/>
      </w:tabs>
      <w:spacing w:before="120"/>
      <w:outlineLvl w:val="0"/>
    </w:pPr>
    <w:rPr>
      <w:bCs/>
      <w:u w:val="none"/>
    </w:rPr>
  </w:style>
  <w:style w:type="paragraph" w:customStyle="1" w:styleId="Default">
    <w:name w:val="Default"/>
    <w:rsid w:val="003164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31641E"/>
    <w:pPr>
      <w:ind w:left="720"/>
      <w:contextualSpacing/>
    </w:pPr>
  </w:style>
  <w:style w:type="character" w:customStyle="1" w:styleId="Heading2Char">
    <w:name w:val="Heading 2 Char"/>
    <w:basedOn w:val="DefaultParagraphFont"/>
    <w:link w:val="Heading2"/>
    <w:rsid w:val="00E66279"/>
    <w:rPr>
      <w:rFonts w:eastAsia="Times New Roman" w:cs="Times New Roman"/>
      <w:b/>
      <w:caps/>
      <w:sz w:val="28"/>
      <w:szCs w:val="28"/>
    </w:rPr>
  </w:style>
  <w:style w:type="paragraph" w:customStyle="1" w:styleId="HarvestHeader">
    <w:name w:val="Harvest Header"/>
    <w:basedOn w:val="Header"/>
    <w:qFormat/>
    <w:rsid w:val="00E077E8"/>
    <w:pPr>
      <w:pBdr>
        <w:bottom w:val="single" w:sz="4" w:space="1" w:color="auto"/>
      </w:pBdr>
      <w:tabs>
        <w:tab w:val="clear" w:pos="9360"/>
        <w:tab w:val="right" w:pos="9720"/>
      </w:tabs>
      <w:overflowPunct/>
      <w:autoSpaceDE/>
      <w:autoSpaceDN/>
      <w:adjustRightInd/>
      <w:spacing w:after="240"/>
      <w:textAlignment w:val="auto"/>
    </w:pPr>
    <w:rPr>
      <w:rFonts w:ascii="Cambria" w:eastAsia="Calibri" w:hAnsi="Cambria"/>
      <w:b/>
      <w:noProof/>
      <w:sz w:val="28"/>
      <w:szCs w:val="28"/>
    </w:rPr>
  </w:style>
  <w:style w:type="paragraph" w:customStyle="1" w:styleId="HarvestFooter">
    <w:name w:val="Harvest Footer"/>
    <w:basedOn w:val="Normal"/>
    <w:qFormat/>
    <w:rsid w:val="00E077E8"/>
    <w:pPr>
      <w:pBdr>
        <w:top w:val="single" w:sz="4" w:space="1" w:color="auto"/>
      </w:pBdr>
      <w:tabs>
        <w:tab w:val="right" w:pos="9720"/>
      </w:tabs>
    </w:pPr>
    <w:rPr>
      <w:rFonts w:ascii="Cambria" w:eastAsia="Calibri" w:hAnsi="Cambria"/>
      <w:sz w:val="18"/>
      <w:szCs w:val="18"/>
    </w:rPr>
  </w:style>
  <w:style w:type="paragraph" w:customStyle="1" w:styleId="HarvestBody">
    <w:name w:val="Harvest Body"/>
    <w:basedOn w:val="Normal"/>
    <w:qFormat/>
    <w:rsid w:val="00E077E8"/>
    <w:pPr>
      <w:spacing w:after="200" w:line="276" w:lineRule="auto"/>
    </w:pPr>
    <w:rPr>
      <w:rFonts w:eastAsia="Calibri"/>
      <w:sz w:val="24"/>
      <w:szCs w:val="24"/>
    </w:rPr>
  </w:style>
  <w:style w:type="paragraph" w:customStyle="1" w:styleId="HarvestTextBoxBody">
    <w:name w:val="Harvest Text Box Body"/>
    <w:basedOn w:val="Normal"/>
    <w:qFormat/>
    <w:rsid w:val="00E077E8"/>
    <w:rPr>
      <w:rFonts w:ascii="Cambria" w:eastAsia="Calibri" w:hAnsi="Cambria"/>
      <w:smallCaps/>
      <w:szCs w:val="22"/>
    </w:rPr>
  </w:style>
  <w:style w:type="paragraph" w:customStyle="1" w:styleId="HarvestTextBoxTitle">
    <w:name w:val="Harvest Text Box Title"/>
    <w:basedOn w:val="Normal"/>
    <w:qFormat/>
    <w:rsid w:val="00E077E8"/>
    <w:pPr>
      <w:jc w:val="center"/>
    </w:pPr>
    <w:rPr>
      <w:rFonts w:ascii="Cambria" w:eastAsia="Calibri" w:hAnsi="Cambria"/>
      <w:b/>
      <w:smallCaps/>
      <w:szCs w:val="22"/>
    </w:rPr>
  </w:style>
  <w:style w:type="paragraph" w:customStyle="1" w:styleId="HarvestTitle">
    <w:name w:val="Harvest Title"/>
    <w:basedOn w:val="HarvestBody"/>
    <w:rsid w:val="00E077E8"/>
    <w:rPr>
      <w:b/>
      <w:caps/>
      <w:sz w:val="28"/>
      <w:szCs w:val="28"/>
    </w:rPr>
  </w:style>
  <w:style w:type="table" w:styleId="TableGrid">
    <w:name w:val="Table Grid"/>
    <w:basedOn w:val="TableNormal"/>
    <w:uiPriority w:val="39"/>
    <w:rsid w:val="00E077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qFormat/>
    <w:rsid w:val="00ED6C90"/>
    <w:pPr>
      <w:tabs>
        <w:tab w:val="left" w:pos="660"/>
        <w:tab w:val="right" w:leader="dot" w:pos="10070"/>
      </w:tabs>
      <w:spacing w:after="0"/>
      <w:ind w:left="220"/>
    </w:pPr>
    <w:rPr>
      <w:rFonts w:asciiTheme="minorHAnsi" w:hAnsiTheme="minorHAnsi" w:cstheme="minorHAnsi"/>
      <w:sz w:val="24"/>
    </w:rPr>
  </w:style>
  <w:style w:type="paragraph" w:styleId="FootnoteText">
    <w:name w:val="footnote text"/>
    <w:basedOn w:val="Normal"/>
    <w:link w:val="FootnoteTextChar"/>
    <w:uiPriority w:val="99"/>
    <w:semiHidden/>
    <w:unhideWhenUsed/>
    <w:rsid w:val="00E077E8"/>
  </w:style>
  <w:style w:type="character" w:customStyle="1" w:styleId="FootnoteTextChar">
    <w:name w:val="Footnote Text Char"/>
    <w:basedOn w:val="DefaultParagraphFont"/>
    <w:link w:val="FootnoteText"/>
    <w:uiPriority w:val="99"/>
    <w:semiHidden/>
    <w:rsid w:val="00E077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77E8"/>
    <w:rPr>
      <w:vertAlign w:val="superscript"/>
    </w:rPr>
  </w:style>
  <w:style w:type="paragraph" w:styleId="EndnoteText">
    <w:name w:val="endnote text"/>
    <w:basedOn w:val="Normal"/>
    <w:link w:val="EndnoteTextChar"/>
    <w:uiPriority w:val="99"/>
    <w:semiHidden/>
    <w:unhideWhenUsed/>
    <w:rsid w:val="00E077E8"/>
  </w:style>
  <w:style w:type="character" w:customStyle="1" w:styleId="EndnoteTextChar">
    <w:name w:val="Endnote Text Char"/>
    <w:basedOn w:val="DefaultParagraphFont"/>
    <w:link w:val="EndnoteText"/>
    <w:uiPriority w:val="99"/>
    <w:semiHidden/>
    <w:rsid w:val="00E077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77E8"/>
    <w:rPr>
      <w:vertAlign w:val="superscript"/>
    </w:rPr>
  </w:style>
  <w:style w:type="paragraph" w:styleId="BalloonText">
    <w:name w:val="Balloon Text"/>
    <w:basedOn w:val="Normal"/>
    <w:link w:val="BalloonTextChar"/>
    <w:uiPriority w:val="99"/>
    <w:semiHidden/>
    <w:unhideWhenUsed/>
    <w:rsid w:val="00E077E8"/>
    <w:rPr>
      <w:rFonts w:ascii="Tahoma" w:hAnsi="Tahoma" w:cs="Tahoma"/>
      <w:sz w:val="16"/>
      <w:szCs w:val="16"/>
    </w:rPr>
  </w:style>
  <w:style w:type="character" w:customStyle="1" w:styleId="BalloonTextChar">
    <w:name w:val="Balloon Text Char"/>
    <w:basedOn w:val="DefaultParagraphFont"/>
    <w:link w:val="BalloonText"/>
    <w:uiPriority w:val="99"/>
    <w:semiHidden/>
    <w:rsid w:val="00E077E8"/>
    <w:rPr>
      <w:rFonts w:ascii="Tahoma" w:eastAsia="Times New Roman" w:hAnsi="Tahoma" w:cs="Tahoma"/>
      <w:sz w:val="16"/>
      <w:szCs w:val="16"/>
    </w:rPr>
  </w:style>
  <w:style w:type="paragraph" w:customStyle="1" w:styleId="Appendix">
    <w:name w:val="Appendix"/>
    <w:basedOn w:val="Normal"/>
    <w:qFormat/>
    <w:rsid w:val="00E077E8"/>
    <w:pPr>
      <w:jc w:val="center"/>
    </w:pPr>
    <w:rPr>
      <w:b/>
      <w:sz w:val="32"/>
      <w:szCs w:val="32"/>
    </w:rPr>
  </w:style>
  <w:style w:type="character" w:styleId="FollowedHyperlink">
    <w:name w:val="FollowedHyperlink"/>
    <w:basedOn w:val="DefaultParagraphFont"/>
    <w:uiPriority w:val="99"/>
    <w:semiHidden/>
    <w:unhideWhenUsed/>
    <w:rsid w:val="00E077E8"/>
    <w:rPr>
      <w:color w:val="800080"/>
      <w:u w:val="single"/>
    </w:rPr>
  </w:style>
  <w:style w:type="character" w:customStyle="1" w:styleId="UnresolvedMention1">
    <w:name w:val="Unresolved Mention1"/>
    <w:basedOn w:val="DefaultParagraphFont"/>
    <w:uiPriority w:val="99"/>
    <w:semiHidden/>
    <w:unhideWhenUsed/>
    <w:rsid w:val="009652BE"/>
    <w:rPr>
      <w:color w:val="605E5C"/>
      <w:shd w:val="clear" w:color="auto" w:fill="E1DFDD"/>
    </w:rPr>
  </w:style>
  <w:style w:type="character" w:styleId="Strong">
    <w:name w:val="Strong"/>
    <w:basedOn w:val="DefaultParagraphFont"/>
    <w:uiPriority w:val="22"/>
    <w:qFormat/>
    <w:rsid w:val="005265CE"/>
    <w:rPr>
      <w:b/>
      <w:bCs/>
    </w:rPr>
  </w:style>
  <w:style w:type="character" w:styleId="CommentReference">
    <w:name w:val="annotation reference"/>
    <w:basedOn w:val="DefaultParagraphFont"/>
    <w:uiPriority w:val="99"/>
    <w:semiHidden/>
    <w:unhideWhenUsed/>
    <w:rsid w:val="003142C1"/>
    <w:rPr>
      <w:sz w:val="16"/>
      <w:szCs w:val="16"/>
    </w:rPr>
  </w:style>
  <w:style w:type="paragraph" w:styleId="CommentText">
    <w:name w:val="annotation text"/>
    <w:basedOn w:val="Normal"/>
    <w:link w:val="CommentTextChar"/>
    <w:uiPriority w:val="99"/>
    <w:unhideWhenUsed/>
    <w:rsid w:val="003142C1"/>
  </w:style>
  <w:style w:type="character" w:customStyle="1" w:styleId="CommentTextChar">
    <w:name w:val="Comment Text Char"/>
    <w:basedOn w:val="DefaultParagraphFont"/>
    <w:link w:val="CommentText"/>
    <w:uiPriority w:val="99"/>
    <w:rsid w:val="003142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2C1"/>
    <w:rPr>
      <w:b/>
      <w:bCs/>
    </w:rPr>
  </w:style>
  <w:style w:type="character" w:customStyle="1" w:styleId="CommentSubjectChar">
    <w:name w:val="Comment Subject Char"/>
    <w:basedOn w:val="CommentTextChar"/>
    <w:link w:val="CommentSubject"/>
    <w:uiPriority w:val="99"/>
    <w:semiHidden/>
    <w:rsid w:val="003142C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31600"/>
    <w:rPr>
      <w:color w:val="605E5C"/>
      <w:shd w:val="clear" w:color="auto" w:fill="E1DFDD"/>
    </w:rPr>
  </w:style>
  <w:style w:type="table" w:styleId="ListTable7Colorful-Accent5">
    <w:name w:val="List Table 7 Colorful Accent 5"/>
    <w:basedOn w:val="TableNormal"/>
    <w:uiPriority w:val="52"/>
    <w:rsid w:val="006D4D7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B40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9B40F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2">
    <w:name w:val="Plain Table 2"/>
    <w:basedOn w:val="TableNormal"/>
    <w:uiPriority w:val="42"/>
    <w:rsid w:val="00542A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6279"/>
    <w:rPr>
      <w:rFonts w:eastAsia="Times New Roman" w:cs="Times New Roman"/>
      <w:b/>
      <w:sz w:val="28"/>
      <w:szCs w:val="28"/>
      <w:u w:val="single"/>
    </w:rPr>
  </w:style>
  <w:style w:type="paragraph" w:styleId="TOC4">
    <w:name w:val="toc 4"/>
    <w:basedOn w:val="Normal"/>
    <w:next w:val="Normal"/>
    <w:autoRedefine/>
    <w:uiPriority w:val="39"/>
    <w:unhideWhenUsed/>
    <w:rsid w:val="0081358F"/>
    <w:pPr>
      <w:spacing w:after="0"/>
      <w:ind w:left="440"/>
    </w:pPr>
    <w:rPr>
      <w:rFonts w:asciiTheme="minorHAnsi" w:hAnsiTheme="minorHAnsi" w:cstheme="minorHAnsi"/>
      <w:sz w:val="20"/>
    </w:rPr>
  </w:style>
  <w:style w:type="paragraph" w:styleId="TOC5">
    <w:name w:val="toc 5"/>
    <w:basedOn w:val="Normal"/>
    <w:next w:val="Normal"/>
    <w:autoRedefine/>
    <w:uiPriority w:val="39"/>
    <w:unhideWhenUsed/>
    <w:rsid w:val="0081358F"/>
    <w:pPr>
      <w:spacing w:after="0"/>
      <w:ind w:left="660"/>
    </w:pPr>
    <w:rPr>
      <w:rFonts w:asciiTheme="minorHAnsi" w:hAnsiTheme="minorHAnsi" w:cstheme="minorHAnsi"/>
      <w:sz w:val="20"/>
    </w:rPr>
  </w:style>
  <w:style w:type="paragraph" w:styleId="TOC6">
    <w:name w:val="toc 6"/>
    <w:basedOn w:val="Normal"/>
    <w:next w:val="Normal"/>
    <w:autoRedefine/>
    <w:uiPriority w:val="39"/>
    <w:unhideWhenUsed/>
    <w:rsid w:val="0081358F"/>
    <w:pPr>
      <w:spacing w:after="0"/>
      <w:ind w:left="880"/>
    </w:pPr>
    <w:rPr>
      <w:rFonts w:asciiTheme="minorHAnsi" w:hAnsiTheme="minorHAnsi" w:cstheme="minorHAnsi"/>
      <w:sz w:val="20"/>
    </w:rPr>
  </w:style>
  <w:style w:type="paragraph" w:styleId="TOC7">
    <w:name w:val="toc 7"/>
    <w:basedOn w:val="Normal"/>
    <w:next w:val="Normal"/>
    <w:autoRedefine/>
    <w:uiPriority w:val="39"/>
    <w:unhideWhenUsed/>
    <w:rsid w:val="0081358F"/>
    <w:pPr>
      <w:spacing w:after="0"/>
      <w:ind w:left="1100"/>
    </w:pPr>
    <w:rPr>
      <w:rFonts w:asciiTheme="minorHAnsi" w:hAnsiTheme="minorHAnsi" w:cstheme="minorHAnsi"/>
      <w:sz w:val="20"/>
    </w:rPr>
  </w:style>
  <w:style w:type="paragraph" w:styleId="TOC8">
    <w:name w:val="toc 8"/>
    <w:basedOn w:val="Normal"/>
    <w:next w:val="Normal"/>
    <w:autoRedefine/>
    <w:uiPriority w:val="39"/>
    <w:unhideWhenUsed/>
    <w:rsid w:val="0081358F"/>
    <w:pPr>
      <w:spacing w:after="0"/>
      <w:ind w:left="1320"/>
    </w:pPr>
    <w:rPr>
      <w:rFonts w:asciiTheme="minorHAnsi" w:hAnsiTheme="minorHAnsi" w:cstheme="minorHAnsi"/>
      <w:sz w:val="20"/>
    </w:rPr>
  </w:style>
  <w:style w:type="paragraph" w:styleId="TOC9">
    <w:name w:val="toc 9"/>
    <w:basedOn w:val="Normal"/>
    <w:next w:val="Normal"/>
    <w:autoRedefine/>
    <w:uiPriority w:val="39"/>
    <w:unhideWhenUsed/>
    <w:rsid w:val="0081358F"/>
    <w:pPr>
      <w:spacing w:after="0"/>
      <w:ind w:left="1540"/>
    </w:pPr>
    <w:rPr>
      <w:rFonts w:asciiTheme="minorHAnsi" w:hAnsiTheme="minorHAnsi" w:cstheme="minorHAnsi"/>
      <w:sz w:val="20"/>
    </w:rPr>
  </w:style>
  <w:style w:type="paragraph" w:styleId="Revision">
    <w:name w:val="Revision"/>
    <w:hidden/>
    <w:uiPriority w:val="99"/>
    <w:semiHidden/>
    <w:rsid w:val="006340EC"/>
    <w:pPr>
      <w:spacing w:after="0" w:line="240" w:lineRule="auto"/>
    </w:pPr>
    <w:rPr>
      <w:rFonts w:ascii="Calibri" w:eastAsia="Times New Roman" w:hAnsi="Calibri" w:cs="Times New Roman"/>
      <w:szCs w:val="20"/>
    </w:rPr>
  </w:style>
  <w:style w:type="paragraph" w:styleId="Title">
    <w:name w:val="Title"/>
    <w:basedOn w:val="Normal"/>
    <w:next w:val="Normal"/>
    <w:link w:val="TitleChar"/>
    <w:uiPriority w:val="10"/>
    <w:qFormat/>
    <w:rsid w:val="00F24A1E"/>
    <w:pPr>
      <w:overflowPunct/>
      <w:autoSpaceDE/>
      <w:autoSpaceDN/>
      <w:adjustRightInd/>
      <w:spacing w:after="0"/>
      <w:contextualSpacing/>
      <w:jc w:val="center"/>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A1E"/>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24A1E"/>
    <w:pPr>
      <w:spacing w:after="0" w:line="240" w:lineRule="auto"/>
    </w:pPr>
  </w:style>
  <w:style w:type="character" w:customStyle="1" w:styleId="NoSpacingChar">
    <w:name w:val="No Spacing Char"/>
    <w:basedOn w:val="DefaultParagraphFont"/>
    <w:link w:val="NoSpacing"/>
    <w:uiPriority w:val="1"/>
    <w:rsid w:val="00F24A1E"/>
  </w:style>
  <w:style w:type="paragraph" w:styleId="Subtitle">
    <w:name w:val="Subtitle"/>
    <w:basedOn w:val="Title"/>
    <w:next w:val="Normal"/>
    <w:link w:val="SubtitleChar"/>
    <w:uiPriority w:val="11"/>
    <w:qFormat/>
    <w:rsid w:val="00F24A1E"/>
    <w:rPr>
      <w:sz w:val="36"/>
      <w:szCs w:val="36"/>
    </w:rPr>
  </w:style>
  <w:style w:type="character" w:customStyle="1" w:styleId="SubtitleChar">
    <w:name w:val="Subtitle Char"/>
    <w:basedOn w:val="DefaultParagraphFont"/>
    <w:link w:val="Subtitle"/>
    <w:uiPriority w:val="11"/>
    <w:rsid w:val="00F24A1E"/>
    <w:rPr>
      <w:rFonts w:asciiTheme="majorHAnsi" w:eastAsiaTheme="majorEastAsia" w:hAnsiTheme="majorHAnsi" w:cstheme="majorBidi"/>
      <w:spacing w:val="-10"/>
      <w:kern w:val="28"/>
      <w:sz w:val="36"/>
      <w:szCs w:val="36"/>
    </w:rPr>
  </w:style>
  <w:style w:type="character" w:styleId="Emphasis">
    <w:name w:val="Emphasis"/>
    <w:uiPriority w:val="20"/>
    <w:qFormat/>
    <w:rsid w:val="00F24A1E"/>
    <w:rPr>
      <w:rFonts w:asciiTheme="majorHAnsi" w:hAnsiTheme="majorHAnsi"/>
      <w:sz w:val="30"/>
      <w:szCs w:val="30"/>
    </w:rPr>
  </w:style>
  <w:style w:type="table" w:customStyle="1" w:styleId="TableGrid1">
    <w:name w:val="Table Grid1"/>
    <w:basedOn w:val="TableNormal"/>
    <w:next w:val="TableGrid"/>
    <w:uiPriority w:val="39"/>
    <w:rsid w:val="00FC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78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20807">
      <w:bodyDiv w:val="1"/>
      <w:marLeft w:val="0"/>
      <w:marRight w:val="0"/>
      <w:marTop w:val="0"/>
      <w:marBottom w:val="0"/>
      <w:divBdr>
        <w:top w:val="none" w:sz="0" w:space="0" w:color="auto"/>
        <w:left w:val="none" w:sz="0" w:space="0" w:color="auto"/>
        <w:bottom w:val="none" w:sz="0" w:space="0" w:color="auto"/>
        <w:right w:val="none" w:sz="0" w:space="0" w:color="auto"/>
      </w:divBdr>
    </w:div>
    <w:div w:id="1695033738">
      <w:bodyDiv w:val="1"/>
      <w:marLeft w:val="0"/>
      <w:marRight w:val="0"/>
      <w:marTop w:val="0"/>
      <w:marBottom w:val="0"/>
      <w:divBdr>
        <w:top w:val="none" w:sz="0" w:space="0" w:color="auto"/>
        <w:left w:val="none" w:sz="0" w:space="0" w:color="auto"/>
        <w:bottom w:val="none" w:sz="0" w:space="0" w:color="auto"/>
        <w:right w:val="none" w:sz="0" w:space="0" w:color="auto"/>
      </w:divBdr>
    </w:div>
    <w:div w:id="2087796430">
      <w:bodyDiv w:val="1"/>
      <w:marLeft w:val="0"/>
      <w:marRight w:val="0"/>
      <w:marTop w:val="0"/>
      <w:marBottom w:val="0"/>
      <w:divBdr>
        <w:top w:val="none" w:sz="0" w:space="0" w:color="auto"/>
        <w:left w:val="none" w:sz="0" w:space="0" w:color="auto"/>
        <w:bottom w:val="none" w:sz="0" w:space="0" w:color="auto"/>
        <w:right w:val="none" w:sz="0" w:space="0" w:color="auto"/>
      </w:divBdr>
      <w:divsChild>
        <w:div w:id="393090179">
          <w:marLeft w:val="45"/>
          <w:marRight w:val="45"/>
          <w:marTop w:val="15"/>
          <w:marBottom w:val="0"/>
          <w:divBdr>
            <w:top w:val="none" w:sz="0" w:space="0" w:color="auto"/>
            <w:left w:val="none" w:sz="0" w:space="0" w:color="auto"/>
            <w:bottom w:val="none" w:sz="0" w:space="0" w:color="auto"/>
            <w:right w:val="none" w:sz="0" w:space="0" w:color="auto"/>
          </w:divBdr>
          <w:divsChild>
            <w:div w:id="14628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ducation.alaska.gov/forms" TargetMode="External"/><Relationship Id="rId26" Type="http://schemas.openxmlformats.org/officeDocument/2006/relationships/hyperlink" Target="mailto:courtney.preziosi@alaska.gov" TargetMode="External"/><Relationship Id="rId39" Type="http://schemas.openxmlformats.org/officeDocument/2006/relationships/hyperlink" Target="https://education.alaska.gov/forms/05-26-009.docx" TargetMode="External"/><Relationship Id="rId21" Type="http://schemas.openxmlformats.org/officeDocument/2006/relationships/hyperlink" Target="http://www.akleg.gov/basis/aac.asp" TargetMode="External"/><Relationship Id="rId34" Type="http://schemas.openxmlformats.org/officeDocument/2006/relationships/footer" Target="footer7.xml"/><Relationship Id="rId42" Type="http://schemas.openxmlformats.org/officeDocument/2006/relationships/hyperlink" Target="https://nche.ed.gov/mckinney-vento-definition/" TargetMode="External"/><Relationship Id="rId47" Type="http://schemas.openxmlformats.org/officeDocument/2006/relationships/hyperlink" Target="https://education.alaska.gov/ESEA/TitleVII-B" TargetMode="External"/><Relationship Id="rId50" Type="http://schemas.openxmlformats.org/officeDocument/2006/relationships/hyperlink" Target="https://schoolhouseconnection.org/" TargetMode="External"/><Relationship Id="rId55" Type="http://schemas.openxmlformats.org/officeDocument/2006/relationships/hyperlink" Target="http://www.ed.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education.alaska.gov/forms/Grants/05-07-071.xlsx" TargetMode="External"/><Relationship Id="rId11" Type="http://schemas.openxmlformats.org/officeDocument/2006/relationships/hyperlink" Target="http://www.education.alaska.gov/forms" TargetMode="External"/><Relationship Id="rId24" Type="http://schemas.openxmlformats.org/officeDocument/2006/relationships/hyperlink" Target="https://www.ecfr.gov/current/title-2/subtitle-A/chapter-II/part-200/subpart-E/subject-group-ECFRed1f39f9b3d4e72?toc=1"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uscode.house.gov/view.xhtml?path=/prelim@title42/chapter119/subchapter6/partB&amp;edition=prelim" TargetMode="External"/><Relationship Id="rId45" Type="http://schemas.openxmlformats.org/officeDocument/2006/relationships/hyperlink" Target="https://nche.ed.gov/mv-auth-activities/" TargetMode="External"/><Relationship Id="rId53" Type="http://schemas.openxmlformats.org/officeDocument/2006/relationships/hyperlink" Target="http://www.nlchp.org/" TargetMode="External"/><Relationship Id="rId58" Type="http://schemas.openxmlformats.org/officeDocument/2006/relationships/footer" Target="footer12.xml"/><Relationship Id="rId5" Type="http://schemas.openxmlformats.org/officeDocument/2006/relationships/webSettings" Target="webSettings.xml"/><Relationship Id="rId19" Type="http://schemas.openxmlformats.org/officeDocument/2006/relationships/hyperlink" Target="https://education.alaska.gov/form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www.akleg.gov/basis/aac.asp%234.40.010%20%20" TargetMode="External"/><Relationship Id="rId27" Type="http://schemas.openxmlformats.org/officeDocument/2006/relationships/footer" Target="footer3.xml"/><Relationship Id="rId30" Type="http://schemas.openxmlformats.org/officeDocument/2006/relationships/hyperlink" Target="https://education.alaska.gov/forms" TargetMode="External"/><Relationship Id="rId35" Type="http://schemas.openxmlformats.org/officeDocument/2006/relationships/hyperlink" Target="https://nche.ed.gov/monitoring-and-evaluation/" TargetMode="External"/><Relationship Id="rId43" Type="http://schemas.openxmlformats.org/officeDocument/2006/relationships/hyperlink" Target="https://nche.ed.gov/mckinney-vento-definition/" TargetMode="External"/><Relationship Id="rId48" Type="http://schemas.openxmlformats.org/officeDocument/2006/relationships/hyperlink" Target="https://nche.ed.gov/" TargetMode="External"/><Relationship Id="rId56"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yperlink" Target="https://schoolhouseconnection.org/" TargetMode="External"/><Relationship Id="rId3" Type="http://schemas.openxmlformats.org/officeDocument/2006/relationships/styles" Target="styles.xml"/><Relationship Id="rId12" Type="http://schemas.openxmlformats.org/officeDocument/2006/relationships/hyperlink" Target="http://www.education.alaska.gov/forms" TargetMode="External"/><Relationship Id="rId17" Type="http://schemas.openxmlformats.org/officeDocument/2006/relationships/hyperlink" Target="https://education.alaska.gov/forms/05-24-045.xlsx" TargetMode="External"/><Relationship Id="rId25" Type="http://schemas.openxmlformats.org/officeDocument/2006/relationships/hyperlink" Target="https://education-alaska-gov.zoom.us/j/89768882870?pwd=9Nk00u1XgxS6bifK2RabXOCNsnlOxS.1" TargetMode="External"/><Relationship Id="rId33" Type="http://schemas.openxmlformats.org/officeDocument/2006/relationships/footer" Target="footer6.xml"/><Relationship Id="rId38" Type="http://schemas.openxmlformats.org/officeDocument/2006/relationships/footer" Target="footer9.xml"/><Relationship Id="rId46" Type="http://schemas.openxmlformats.org/officeDocument/2006/relationships/hyperlink" Target="https://education.alaska.gov/ESEA/TitleVII-B" TargetMode="External"/><Relationship Id="rId59" Type="http://schemas.openxmlformats.org/officeDocument/2006/relationships/fontTable" Target="fontTable.xml"/><Relationship Id="rId20" Type="http://schemas.openxmlformats.org/officeDocument/2006/relationships/hyperlink" Target="http://www.akleg.gov/basis/aac.asp" TargetMode="External"/><Relationship Id="rId41" Type="http://schemas.openxmlformats.org/officeDocument/2006/relationships/hyperlink" Target="http://uscode.house.gov/view.xhtml?path=/prelim@title42/chapter119/subchapter6/partB&amp;edition=prelim" TargetMode="External"/><Relationship Id="rId54" Type="http://schemas.openxmlformats.org/officeDocument/2006/relationships/hyperlink" Target="http://www.ed.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ecfr.gov/current/title-2/subtitle-A/chapter-II/part-200/subpart-E/subject-group-ECFRed1f39f9b3d4e72?toc=1" TargetMode="External"/><Relationship Id="rId28" Type="http://schemas.openxmlformats.org/officeDocument/2006/relationships/footer" Target="footer4.xml"/><Relationship Id="rId36" Type="http://schemas.openxmlformats.org/officeDocument/2006/relationships/hyperlink" Target="https://nche.ed.gov/monitoring-and-evaluation/" TargetMode="External"/><Relationship Id="rId49" Type="http://schemas.openxmlformats.org/officeDocument/2006/relationships/hyperlink" Target="http://www.naehcy.org/" TargetMode="External"/><Relationship Id="rId57" Type="http://schemas.openxmlformats.org/officeDocument/2006/relationships/footer" Target="footer11.xml"/><Relationship Id="rId10" Type="http://schemas.openxmlformats.org/officeDocument/2006/relationships/hyperlink" Target="mailto:courtney.preziosi@alaska.gov" TargetMode="External"/><Relationship Id="rId31" Type="http://schemas.openxmlformats.org/officeDocument/2006/relationships/hyperlink" Target="https://education.alaska.gov/forms" TargetMode="External"/><Relationship Id="rId44" Type="http://schemas.openxmlformats.org/officeDocument/2006/relationships/hyperlink" Target="https://nche.ed.gov/mv-auth-activities/" TargetMode="External"/><Relationship Id="rId52" Type="http://schemas.openxmlformats.org/officeDocument/2006/relationships/hyperlink" Target="http://www.nlchp.org/"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E389-0A47-4241-BE20-B71B022F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49</Pages>
  <Words>14642</Words>
  <Characters>84930</Characters>
  <Application>Microsoft Office Word</Application>
  <DocSecurity>0</DocSecurity>
  <Lines>2359</Lines>
  <Paragraphs>1244</Paragraphs>
  <ScaleCrop>false</ScaleCrop>
  <HeadingPairs>
    <vt:vector size="2" baseType="variant">
      <vt:variant>
        <vt:lpstr>Title</vt:lpstr>
      </vt:variant>
      <vt:variant>
        <vt:i4>1</vt:i4>
      </vt:variant>
    </vt:vector>
  </HeadingPairs>
  <TitlesOfParts>
    <vt:vector size="1" baseType="lpstr">
      <vt:lpstr>Education for Homeless Children</vt:lpstr>
    </vt:vector>
  </TitlesOfParts>
  <Company>DEC</Company>
  <LinksUpToDate>false</LinksUpToDate>
  <CharactersWithSpaces>98328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for Homeless Children</dc:title>
  <dc:subject/>
  <dc:creator>LABates</dc:creator>
  <cp:keywords/>
  <dc:description/>
  <cp:lastModifiedBy>Preziosi, Courtney G (EED)</cp:lastModifiedBy>
  <cp:revision>44</cp:revision>
  <cp:lastPrinted>2017-05-25T23:33:00Z</cp:lastPrinted>
  <dcterms:created xsi:type="dcterms:W3CDTF">2025-11-27T10:43:00Z</dcterms:created>
  <dcterms:modified xsi:type="dcterms:W3CDTF">2026-02-26T22:55:00Z</dcterms:modified>
</cp:coreProperties>
</file>