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85BD" w14:textId="2A4156CE" w:rsidR="0007312E" w:rsidRPr="0029498B" w:rsidRDefault="0069142C" w:rsidP="00783025">
      <w:pPr>
        <w:pStyle w:val="Heading1"/>
        <w:tabs>
          <w:tab w:val="clear" w:pos="360"/>
          <w:tab w:val="clear" w:pos="1260"/>
          <w:tab w:val="clear" w:pos="1530"/>
          <w:tab w:val="clear" w:pos="4320"/>
          <w:tab w:val="clear" w:pos="7200"/>
          <w:tab w:val="clear" w:pos="9450"/>
        </w:tabs>
        <w:spacing w:after="480"/>
        <w:ind w:left="1440" w:right="1440"/>
        <w:jc w:val="center"/>
        <w:rPr>
          <w:rFonts w:asciiTheme="minorHAnsi" w:hAnsiTheme="minorHAnsi" w:cstheme="minorHAnsi"/>
          <w:b/>
          <w:bCs w:val="0"/>
          <w:sz w:val="56"/>
          <w:szCs w:val="56"/>
        </w:rPr>
      </w:pPr>
      <w:bookmarkStart w:id="0" w:name="_Toc536543494"/>
      <w:bookmarkStart w:id="1" w:name="_Toc536687027"/>
      <w:bookmarkStart w:id="2" w:name="_Toc97014253"/>
      <w:bookmarkStart w:id="3" w:name="_Toc97016122"/>
      <w:bookmarkStart w:id="4" w:name="_Toc97016865"/>
      <w:bookmarkStart w:id="5" w:name="_Toc97017732"/>
      <w:r w:rsidRPr="0029498B">
        <w:rPr>
          <w:rFonts w:asciiTheme="minorHAnsi" w:hAnsiTheme="minorHAnsi" w:cstheme="minorHAnsi"/>
          <w:b/>
          <w:bCs w:val="0"/>
          <w:sz w:val="56"/>
          <w:szCs w:val="56"/>
        </w:rPr>
        <w:t>Title I, Part D, Subpart 2</w:t>
      </w:r>
      <w:bookmarkEnd w:id="0"/>
      <w:bookmarkEnd w:id="1"/>
      <w:bookmarkEnd w:id="2"/>
      <w:bookmarkEnd w:id="3"/>
      <w:bookmarkEnd w:id="4"/>
      <w:r w:rsidR="00A761F9">
        <w:rPr>
          <w:rFonts w:asciiTheme="minorHAnsi" w:hAnsiTheme="minorHAnsi" w:cstheme="minorHAnsi"/>
          <w:b/>
          <w:bCs w:val="0"/>
          <w:sz w:val="56"/>
          <w:szCs w:val="56"/>
        </w:rPr>
        <w:t xml:space="preserve"> </w:t>
      </w:r>
      <w:r w:rsidR="00A761F9" w:rsidRPr="0029498B">
        <w:rPr>
          <w:rFonts w:asciiTheme="minorHAnsi" w:hAnsiTheme="minorHAnsi" w:cstheme="minorHAnsi"/>
          <w:b/>
          <w:bCs w:val="0"/>
          <w:sz w:val="56"/>
          <w:szCs w:val="56"/>
        </w:rPr>
        <w:t>Neglected &amp; Delinquent</w:t>
      </w:r>
      <w:r w:rsidR="00A761F9">
        <w:rPr>
          <w:rFonts w:asciiTheme="minorHAnsi" w:hAnsiTheme="minorHAnsi" w:cstheme="minorHAnsi"/>
          <w:b/>
          <w:bCs w:val="0"/>
          <w:sz w:val="56"/>
          <w:szCs w:val="56"/>
        </w:rPr>
        <w:t xml:space="preserve"> </w:t>
      </w:r>
      <w:r w:rsidR="00A761F9" w:rsidRPr="0029498B">
        <w:rPr>
          <w:rFonts w:asciiTheme="minorHAnsi" w:hAnsiTheme="minorHAnsi" w:cstheme="minorHAnsi"/>
          <w:b/>
          <w:bCs w:val="0"/>
          <w:sz w:val="56"/>
          <w:szCs w:val="56"/>
        </w:rPr>
        <w:t>Competitive Grant Application</w:t>
      </w:r>
      <w:bookmarkEnd w:id="5"/>
    </w:p>
    <w:p w14:paraId="5B690161" w14:textId="77777777" w:rsidR="00CC510B" w:rsidRPr="0029498B" w:rsidRDefault="00700802" w:rsidP="00BF6FD6">
      <w:pPr>
        <w:spacing w:after="480"/>
        <w:ind w:left="3150"/>
        <w:rPr>
          <w:rFonts w:asciiTheme="minorHAnsi" w:hAnsiTheme="minorHAnsi" w:cstheme="minorHAnsi"/>
          <w:sz w:val="28"/>
        </w:rPr>
      </w:pPr>
      <w:r w:rsidRPr="0029498B">
        <w:rPr>
          <w:rFonts w:asciiTheme="minorHAnsi" w:hAnsiTheme="minorHAnsi" w:cstheme="minorHAnsi"/>
        </w:rPr>
        <w:object w:dxaOrig="8279" w:dyaOrig="7621" w14:anchorId="0C8CF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amp; Early Development logo" style="width:191.65pt;height:179.1pt" o:ole="">
            <v:imagedata r:id="rId11" o:title=""/>
          </v:shape>
          <o:OLEObject Type="Embed" ProgID="MSPhotoEd.3" ShapeID="_x0000_i1025" DrawAspect="Content" ObjectID="_1707720867" r:id="rId12"/>
        </w:object>
      </w:r>
    </w:p>
    <w:p w14:paraId="6666D607" w14:textId="2E8E0634" w:rsidR="00A8518B" w:rsidRPr="0029498B" w:rsidRDefault="00A0494A" w:rsidP="00BF6FD6">
      <w:pPr>
        <w:pStyle w:val="Heading2"/>
        <w:numPr>
          <w:ilvl w:val="0"/>
          <w:numId w:val="0"/>
        </w:numPr>
        <w:spacing w:before="360" w:after="600"/>
        <w:jc w:val="center"/>
        <w:rPr>
          <w:rFonts w:asciiTheme="minorHAnsi" w:hAnsiTheme="minorHAnsi" w:cstheme="minorHAnsi"/>
          <w:bCs/>
          <w:i w:val="0"/>
          <w:iCs/>
          <w:sz w:val="48"/>
          <w:szCs w:val="48"/>
        </w:rPr>
      </w:pPr>
      <w:bookmarkStart w:id="6" w:name="_Toc536543497"/>
      <w:bookmarkStart w:id="7" w:name="_Toc97014256"/>
      <w:bookmarkStart w:id="8" w:name="_Toc97016125"/>
      <w:bookmarkStart w:id="9" w:name="_Toc97016868"/>
      <w:bookmarkStart w:id="10" w:name="_Toc97017733"/>
      <w:r w:rsidRPr="0029498B">
        <w:rPr>
          <w:rFonts w:asciiTheme="minorHAnsi" w:hAnsiTheme="minorHAnsi" w:cstheme="minorHAnsi"/>
          <w:bCs/>
          <w:iCs/>
          <w:sz w:val="56"/>
          <w:szCs w:val="56"/>
        </w:rPr>
        <w:t>THREE-</w:t>
      </w:r>
      <w:r w:rsidR="0060340B" w:rsidRPr="0029498B">
        <w:rPr>
          <w:rFonts w:asciiTheme="minorHAnsi" w:hAnsiTheme="minorHAnsi" w:cstheme="minorHAnsi"/>
          <w:bCs/>
          <w:iCs/>
          <w:sz w:val="56"/>
          <w:szCs w:val="56"/>
        </w:rPr>
        <w:t>YEAR GRANT</w:t>
      </w:r>
      <w:r w:rsidR="006B2EBD" w:rsidRPr="0029498B">
        <w:rPr>
          <w:rFonts w:asciiTheme="minorHAnsi" w:hAnsiTheme="minorHAnsi" w:cstheme="minorHAnsi"/>
          <w:bCs/>
          <w:iCs/>
          <w:sz w:val="56"/>
          <w:szCs w:val="56"/>
        </w:rPr>
        <w:br/>
      </w:r>
      <w:r w:rsidR="006B2EBD" w:rsidRPr="0029498B">
        <w:rPr>
          <w:rFonts w:asciiTheme="minorHAnsi" w:hAnsiTheme="minorHAnsi" w:cstheme="minorHAnsi"/>
          <w:bCs/>
          <w:i w:val="0"/>
          <w:iCs/>
          <w:smallCaps/>
          <w:sz w:val="48"/>
          <w:szCs w:val="48"/>
        </w:rPr>
        <w:t>for</w:t>
      </w:r>
      <w:r w:rsidR="006B2EBD" w:rsidRPr="0029498B">
        <w:rPr>
          <w:rFonts w:asciiTheme="minorHAnsi" w:hAnsiTheme="minorHAnsi" w:cstheme="minorHAnsi"/>
          <w:bCs/>
          <w:i w:val="0"/>
          <w:iCs/>
          <w:sz w:val="48"/>
          <w:szCs w:val="48"/>
        </w:rPr>
        <w:t xml:space="preserve"> </w:t>
      </w:r>
      <w:r w:rsidR="0060340B" w:rsidRPr="0029498B">
        <w:rPr>
          <w:rFonts w:asciiTheme="minorHAnsi" w:hAnsiTheme="minorHAnsi" w:cstheme="minorHAnsi"/>
          <w:bCs/>
          <w:i w:val="0"/>
          <w:iCs/>
          <w:sz w:val="48"/>
          <w:szCs w:val="48"/>
        </w:rPr>
        <w:t>SCHOOL YEARS</w:t>
      </w:r>
      <w:r w:rsidR="0096502E" w:rsidRPr="0029498B">
        <w:rPr>
          <w:rFonts w:asciiTheme="minorHAnsi" w:hAnsiTheme="minorHAnsi" w:cstheme="minorHAnsi"/>
          <w:bCs/>
          <w:i w:val="0"/>
          <w:iCs/>
          <w:sz w:val="48"/>
          <w:szCs w:val="48"/>
        </w:rPr>
        <w:br/>
      </w:r>
      <w:r w:rsidRPr="0029498B">
        <w:rPr>
          <w:rFonts w:asciiTheme="minorHAnsi" w:hAnsiTheme="minorHAnsi" w:cstheme="minorHAnsi"/>
          <w:bCs/>
          <w:i w:val="0"/>
          <w:iCs/>
          <w:sz w:val="48"/>
          <w:szCs w:val="48"/>
        </w:rPr>
        <w:t>20</w:t>
      </w:r>
      <w:r w:rsidR="004E6527" w:rsidRPr="0029498B">
        <w:rPr>
          <w:rFonts w:asciiTheme="minorHAnsi" w:hAnsiTheme="minorHAnsi" w:cstheme="minorHAnsi"/>
          <w:bCs/>
          <w:i w:val="0"/>
          <w:iCs/>
          <w:sz w:val="48"/>
          <w:szCs w:val="48"/>
        </w:rPr>
        <w:t>22</w:t>
      </w:r>
      <w:r w:rsidR="0060340B" w:rsidRPr="0029498B">
        <w:rPr>
          <w:rFonts w:asciiTheme="minorHAnsi" w:hAnsiTheme="minorHAnsi" w:cstheme="minorHAnsi"/>
          <w:bCs/>
          <w:i w:val="0"/>
          <w:iCs/>
          <w:sz w:val="48"/>
          <w:szCs w:val="48"/>
        </w:rPr>
        <w:t>-</w:t>
      </w:r>
      <w:r w:rsidRPr="0029498B">
        <w:rPr>
          <w:rFonts w:asciiTheme="minorHAnsi" w:hAnsiTheme="minorHAnsi" w:cstheme="minorHAnsi"/>
          <w:bCs/>
          <w:i w:val="0"/>
          <w:iCs/>
          <w:sz w:val="48"/>
          <w:szCs w:val="48"/>
        </w:rPr>
        <w:t>20</w:t>
      </w:r>
      <w:r w:rsidR="008926C5" w:rsidRPr="0029498B">
        <w:rPr>
          <w:rFonts w:asciiTheme="minorHAnsi" w:hAnsiTheme="minorHAnsi" w:cstheme="minorHAnsi"/>
          <w:bCs/>
          <w:i w:val="0"/>
          <w:iCs/>
          <w:sz w:val="48"/>
          <w:szCs w:val="48"/>
        </w:rPr>
        <w:t>2</w:t>
      </w:r>
      <w:r w:rsidR="004E6527" w:rsidRPr="0029498B">
        <w:rPr>
          <w:rFonts w:asciiTheme="minorHAnsi" w:hAnsiTheme="minorHAnsi" w:cstheme="minorHAnsi"/>
          <w:bCs/>
          <w:i w:val="0"/>
          <w:iCs/>
          <w:sz w:val="48"/>
          <w:szCs w:val="48"/>
        </w:rPr>
        <w:t>3</w:t>
      </w:r>
      <w:r w:rsidRPr="0029498B">
        <w:rPr>
          <w:rFonts w:asciiTheme="minorHAnsi" w:hAnsiTheme="minorHAnsi" w:cstheme="minorHAnsi"/>
          <w:bCs/>
          <w:i w:val="0"/>
          <w:iCs/>
          <w:sz w:val="48"/>
          <w:szCs w:val="48"/>
        </w:rPr>
        <w:t>,</w:t>
      </w:r>
      <w:r w:rsidR="0096502E" w:rsidRPr="0029498B">
        <w:rPr>
          <w:rFonts w:asciiTheme="minorHAnsi" w:hAnsiTheme="minorHAnsi" w:cstheme="minorHAnsi"/>
          <w:bCs/>
          <w:i w:val="0"/>
          <w:iCs/>
          <w:sz w:val="48"/>
          <w:szCs w:val="48"/>
        </w:rPr>
        <w:t xml:space="preserve"> </w:t>
      </w:r>
      <w:r w:rsidRPr="0029498B">
        <w:rPr>
          <w:rFonts w:asciiTheme="minorHAnsi" w:hAnsiTheme="minorHAnsi" w:cstheme="minorHAnsi"/>
          <w:bCs/>
          <w:i w:val="0"/>
          <w:iCs/>
          <w:sz w:val="48"/>
          <w:szCs w:val="48"/>
        </w:rPr>
        <w:t>20</w:t>
      </w:r>
      <w:r w:rsidR="008926C5" w:rsidRPr="0029498B">
        <w:rPr>
          <w:rFonts w:asciiTheme="minorHAnsi" w:hAnsiTheme="minorHAnsi" w:cstheme="minorHAnsi"/>
          <w:bCs/>
          <w:i w:val="0"/>
          <w:iCs/>
          <w:sz w:val="48"/>
          <w:szCs w:val="48"/>
        </w:rPr>
        <w:t>2</w:t>
      </w:r>
      <w:r w:rsidR="004E6527" w:rsidRPr="0029498B">
        <w:rPr>
          <w:rFonts w:asciiTheme="minorHAnsi" w:hAnsiTheme="minorHAnsi" w:cstheme="minorHAnsi"/>
          <w:bCs/>
          <w:i w:val="0"/>
          <w:iCs/>
          <w:sz w:val="48"/>
          <w:szCs w:val="48"/>
        </w:rPr>
        <w:t>3</w:t>
      </w:r>
      <w:r w:rsidRPr="0029498B">
        <w:rPr>
          <w:rFonts w:asciiTheme="minorHAnsi" w:hAnsiTheme="minorHAnsi" w:cstheme="minorHAnsi"/>
          <w:bCs/>
          <w:i w:val="0"/>
          <w:iCs/>
          <w:sz w:val="48"/>
          <w:szCs w:val="48"/>
        </w:rPr>
        <w:t>-20</w:t>
      </w:r>
      <w:r w:rsidR="008926C5" w:rsidRPr="0029498B">
        <w:rPr>
          <w:rFonts w:asciiTheme="minorHAnsi" w:hAnsiTheme="minorHAnsi" w:cstheme="minorHAnsi"/>
          <w:bCs/>
          <w:i w:val="0"/>
          <w:iCs/>
          <w:sz w:val="48"/>
          <w:szCs w:val="48"/>
        </w:rPr>
        <w:t>2</w:t>
      </w:r>
      <w:r w:rsidR="004E6527" w:rsidRPr="0029498B">
        <w:rPr>
          <w:rFonts w:asciiTheme="minorHAnsi" w:hAnsiTheme="minorHAnsi" w:cstheme="minorHAnsi"/>
          <w:bCs/>
          <w:i w:val="0"/>
          <w:iCs/>
          <w:sz w:val="48"/>
          <w:szCs w:val="48"/>
        </w:rPr>
        <w:t>4</w:t>
      </w:r>
      <w:r w:rsidRPr="0029498B">
        <w:rPr>
          <w:rFonts w:asciiTheme="minorHAnsi" w:hAnsiTheme="minorHAnsi" w:cstheme="minorHAnsi"/>
          <w:bCs/>
          <w:i w:val="0"/>
          <w:iCs/>
          <w:sz w:val="48"/>
          <w:szCs w:val="48"/>
        </w:rPr>
        <w:t xml:space="preserve">, </w:t>
      </w:r>
      <w:r w:rsidR="006B2EBD" w:rsidRPr="0029498B">
        <w:rPr>
          <w:rFonts w:asciiTheme="minorHAnsi" w:hAnsiTheme="minorHAnsi" w:cstheme="minorHAnsi"/>
          <w:bCs/>
          <w:i w:val="0"/>
          <w:iCs/>
          <w:smallCaps/>
          <w:sz w:val="48"/>
          <w:szCs w:val="48"/>
        </w:rPr>
        <w:t>and</w:t>
      </w:r>
      <w:r w:rsidR="0060340B" w:rsidRPr="0029498B">
        <w:rPr>
          <w:rFonts w:asciiTheme="minorHAnsi" w:hAnsiTheme="minorHAnsi" w:cstheme="minorHAnsi"/>
          <w:bCs/>
          <w:i w:val="0"/>
          <w:iCs/>
          <w:sz w:val="48"/>
          <w:szCs w:val="48"/>
        </w:rPr>
        <w:t xml:space="preserve"> </w:t>
      </w:r>
      <w:r w:rsidRPr="0029498B">
        <w:rPr>
          <w:rFonts w:asciiTheme="minorHAnsi" w:hAnsiTheme="minorHAnsi" w:cstheme="minorHAnsi"/>
          <w:bCs/>
          <w:i w:val="0"/>
          <w:iCs/>
          <w:sz w:val="48"/>
          <w:szCs w:val="48"/>
        </w:rPr>
        <w:t>20</w:t>
      </w:r>
      <w:r w:rsidR="008926C5" w:rsidRPr="0029498B">
        <w:rPr>
          <w:rFonts w:asciiTheme="minorHAnsi" w:hAnsiTheme="minorHAnsi" w:cstheme="minorHAnsi"/>
          <w:bCs/>
          <w:i w:val="0"/>
          <w:iCs/>
          <w:sz w:val="48"/>
          <w:szCs w:val="48"/>
        </w:rPr>
        <w:t>2</w:t>
      </w:r>
      <w:r w:rsidR="004E6527" w:rsidRPr="0029498B">
        <w:rPr>
          <w:rFonts w:asciiTheme="minorHAnsi" w:hAnsiTheme="minorHAnsi" w:cstheme="minorHAnsi"/>
          <w:bCs/>
          <w:i w:val="0"/>
          <w:iCs/>
          <w:sz w:val="48"/>
          <w:szCs w:val="48"/>
        </w:rPr>
        <w:t>4</w:t>
      </w:r>
      <w:r w:rsidR="0060340B" w:rsidRPr="0029498B">
        <w:rPr>
          <w:rFonts w:asciiTheme="minorHAnsi" w:hAnsiTheme="minorHAnsi" w:cstheme="minorHAnsi"/>
          <w:bCs/>
          <w:i w:val="0"/>
          <w:iCs/>
          <w:sz w:val="48"/>
          <w:szCs w:val="48"/>
        </w:rPr>
        <w:t>-</w:t>
      </w:r>
      <w:r w:rsidRPr="0029498B">
        <w:rPr>
          <w:rFonts w:asciiTheme="minorHAnsi" w:hAnsiTheme="minorHAnsi" w:cstheme="minorHAnsi"/>
          <w:bCs/>
          <w:i w:val="0"/>
          <w:iCs/>
          <w:sz w:val="48"/>
          <w:szCs w:val="48"/>
        </w:rPr>
        <w:t>20</w:t>
      </w:r>
      <w:r w:rsidR="008926C5" w:rsidRPr="0029498B">
        <w:rPr>
          <w:rFonts w:asciiTheme="minorHAnsi" w:hAnsiTheme="minorHAnsi" w:cstheme="minorHAnsi"/>
          <w:bCs/>
          <w:i w:val="0"/>
          <w:iCs/>
          <w:sz w:val="48"/>
          <w:szCs w:val="48"/>
        </w:rPr>
        <w:t>2</w:t>
      </w:r>
      <w:bookmarkEnd w:id="6"/>
      <w:r w:rsidR="004E6527" w:rsidRPr="0029498B">
        <w:rPr>
          <w:rFonts w:asciiTheme="minorHAnsi" w:hAnsiTheme="minorHAnsi" w:cstheme="minorHAnsi"/>
          <w:bCs/>
          <w:i w:val="0"/>
          <w:iCs/>
          <w:sz w:val="48"/>
          <w:szCs w:val="48"/>
        </w:rPr>
        <w:t>5</w:t>
      </w:r>
      <w:bookmarkEnd w:id="7"/>
      <w:bookmarkEnd w:id="8"/>
      <w:bookmarkEnd w:id="9"/>
      <w:bookmarkEnd w:id="10"/>
    </w:p>
    <w:p w14:paraId="122DCB0C" w14:textId="3C1F211F" w:rsidR="00A8518B" w:rsidRPr="0029498B" w:rsidRDefault="00A8518B" w:rsidP="00BF6FD6">
      <w:pPr>
        <w:pStyle w:val="Heading3"/>
        <w:jc w:val="center"/>
        <w:rPr>
          <w:rFonts w:cstheme="minorHAnsi"/>
        </w:rPr>
      </w:pPr>
      <w:bookmarkStart w:id="11" w:name="_Toc97014257"/>
      <w:bookmarkStart w:id="12" w:name="_Toc97016126"/>
      <w:bookmarkStart w:id="13" w:name="_Toc97016869"/>
      <w:bookmarkStart w:id="14" w:name="_Toc97017734"/>
      <w:r w:rsidRPr="0029498B">
        <w:rPr>
          <w:rFonts w:cstheme="minorHAnsi"/>
        </w:rPr>
        <w:t xml:space="preserve">Final Application due in the </w:t>
      </w:r>
      <w:r w:rsidR="009A66B2" w:rsidRPr="0029498B">
        <w:rPr>
          <w:rFonts w:cstheme="minorHAnsi"/>
        </w:rPr>
        <w:t>D</w:t>
      </w:r>
      <w:r w:rsidRPr="0029498B">
        <w:rPr>
          <w:rFonts w:cstheme="minorHAnsi"/>
        </w:rPr>
        <w:t>EED office</w:t>
      </w:r>
      <w:r w:rsidR="007223AB" w:rsidRPr="0029498B">
        <w:rPr>
          <w:rFonts w:cstheme="minorHAnsi"/>
        </w:rPr>
        <w:br/>
        <w:t>NO LATER THAN</w:t>
      </w:r>
      <w:r w:rsidRPr="0029498B">
        <w:rPr>
          <w:rFonts w:cstheme="minorHAnsi"/>
        </w:rPr>
        <w:t xml:space="preserve"> 4:00 p.m.</w:t>
      </w:r>
      <w:r w:rsidR="007223AB" w:rsidRPr="0029498B">
        <w:rPr>
          <w:rFonts w:cstheme="minorHAnsi"/>
        </w:rPr>
        <w:t xml:space="preserve">, </w:t>
      </w:r>
      <w:r w:rsidR="004E6527" w:rsidRPr="0029498B">
        <w:rPr>
          <w:rFonts w:cstheme="minorHAnsi"/>
        </w:rPr>
        <w:t>April</w:t>
      </w:r>
      <w:r w:rsidR="00454911" w:rsidRPr="0029498B">
        <w:rPr>
          <w:rFonts w:cstheme="minorHAnsi"/>
        </w:rPr>
        <w:t xml:space="preserve"> 28</w:t>
      </w:r>
      <w:r w:rsidR="007223AB" w:rsidRPr="0029498B">
        <w:rPr>
          <w:rFonts w:cstheme="minorHAnsi"/>
        </w:rPr>
        <w:t xml:space="preserve">, </w:t>
      </w:r>
      <w:r w:rsidR="00A0494A" w:rsidRPr="0029498B">
        <w:rPr>
          <w:rFonts w:cstheme="minorHAnsi"/>
        </w:rPr>
        <w:t>20</w:t>
      </w:r>
      <w:r w:rsidR="004E6527" w:rsidRPr="0029498B">
        <w:rPr>
          <w:rFonts w:cstheme="minorHAnsi"/>
        </w:rPr>
        <w:t>22</w:t>
      </w:r>
      <w:bookmarkEnd w:id="11"/>
      <w:bookmarkEnd w:id="12"/>
      <w:bookmarkEnd w:id="13"/>
      <w:bookmarkEnd w:id="14"/>
    </w:p>
    <w:p w14:paraId="01D3528C" w14:textId="77777777" w:rsidR="00A8518B" w:rsidRPr="0029498B" w:rsidRDefault="00A8518B" w:rsidP="00313A80">
      <w:pPr>
        <w:rPr>
          <w:rFonts w:asciiTheme="minorHAnsi" w:hAnsiTheme="minorHAnsi" w:cstheme="minorHAnsi"/>
          <w:b/>
          <w:bCs/>
          <w:sz w:val="28"/>
        </w:rPr>
      </w:pPr>
      <w:r w:rsidRPr="0029498B">
        <w:rPr>
          <w:rFonts w:asciiTheme="minorHAnsi" w:hAnsiTheme="minorHAnsi" w:cstheme="minorHAnsi"/>
          <w:b/>
          <w:bCs/>
          <w:sz w:val="28"/>
        </w:rPr>
        <w:t>Contact:</w:t>
      </w:r>
    </w:p>
    <w:p w14:paraId="23126767" w14:textId="148C1028" w:rsidR="008926C5" w:rsidRPr="007D46FC" w:rsidRDefault="004E6527" w:rsidP="008926C5">
      <w:pPr>
        <w:autoSpaceDE w:val="0"/>
        <w:autoSpaceDN w:val="0"/>
        <w:adjustRightInd w:val="0"/>
        <w:rPr>
          <w:rFonts w:asciiTheme="minorHAnsi" w:hAnsiTheme="minorHAnsi" w:cstheme="minorHAnsi"/>
          <w:color w:val="0000FF"/>
          <w:sz w:val="24"/>
          <w:szCs w:val="24"/>
        </w:rPr>
      </w:pPr>
      <w:r w:rsidRPr="007D46FC">
        <w:rPr>
          <w:rFonts w:asciiTheme="minorHAnsi" w:hAnsiTheme="minorHAnsi" w:cstheme="minorHAnsi"/>
          <w:sz w:val="24"/>
          <w:szCs w:val="24"/>
        </w:rPr>
        <w:t>Cecilia Miller</w:t>
      </w:r>
      <w:r w:rsidR="007259E4">
        <w:rPr>
          <w:rFonts w:asciiTheme="minorHAnsi" w:hAnsiTheme="minorHAnsi" w:cstheme="minorHAnsi"/>
          <w:sz w:val="24"/>
          <w:szCs w:val="24"/>
        </w:rPr>
        <w:t>, Title I-D Coordinator</w:t>
      </w:r>
      <w:r w:rsidR="008926C5" w:rsidRPr="007D46FC">
        <w:rPr>
          <w:rFonts w:asciiTheme="minorHAnsi" w:hAnsiTheme="minorHAnsi" w:cstheme="minorHAnsi"/>
          <w:color w:val="0000FF"/>
          <w:sz w:val="24"/>
          <w:szCs w:val="24"/>
        </w:rPr>
        <w:t xml:space="preserve"> </w:t>
      </w:r>
    </w:p>
    <w:p w14:paraId="1415AA26" w14:textId="77777777" w:rsidR="008926C5" w:rsidRPr="007D46FC" w:rsidRDefault="008926C5" w:rsidP="008926C5">
      <w:pPr>
        <w:autoSpaceDE w:val="0"/>
        <w:autoSpaceDN w:val="0"/>
        <w:adjustRightInd w:val="0"/>
        <w:rPr>
          <w:rFonts w:asciiTheme="minorHAnsi" w:hAnsiTheme="minorHAnsi" w:cstheme="minorHAnsi"/>
          <w:sz w:val="24"/>
          <w:szCs w:val="24"/>
        </w:rPr>
      </w:pPr>
      <w:r w:rsidRPr="007D46FC">
        <w:rPr>
          <w:rFonts w:asciiTheme="minorHAnsi" w:hAnsiTheme="minorHAnsi" w:cstheme="minorHAnsi"/>
          <w:sz w:val="24"/>
          <w:szCs w:val="24"/>
        </w:rPr>
        <w:t>Alaska Department of Education &amp; Early Development</w:t>
      </w:r>
    </w:p>
    <w:p w14:paraId="0B3315F5" w14:textId="1B02D5A9" w:rsidR="004E6527" w:rsidRPr="007D46FC" w:rsidRDefault="007638D1" w:rsidP="008926C5">
      <w:pPr>
        <w:autoSpaceDE w:val="0"/>
        <w:autoSpaceDN w:val="0"/>
        <w:adjustRightInd w:val="0"/>
        <w:rPr>
          <w:rFonts w:asciiTheme="minorHAnsi" w:hAnsiTheme="minorHAnsi" w:cstheme="minorHAnsi"/>
          <w:sz w:val="24"/>
          <w:szCs w:val="24"/>
        </w:rPr>
      </w:pPr>
      <w:hyperlink r:id="rId13" w:history="1">
        <w:r w:rsidR="004E6527" w:rsidRPr="007D46FC">
          <w:rPr>
            <w:rStyle w:val="Hyperlink"/>
            <w:rFonts w:asciiTheme="minorHAnsi" w:hAnsiTheme="minorHAnsi" w:cstheme="minorHAnsi"/>
            <w:sz w:val="24"/>
            <w:szCs w:val="24"/>
          </w:rPr>
          <w:t>Cecilia.miller@alaska.gov</w:t>
        </w:r>
      </w:hyperlink>
    </w:p>
    <w:p w14:paraId="71A54C04" w14:textId="57F48653" w:rsidR="00902317" w:rsidRPr="0029498B" w:rsidRDefault="007638D1" w:rsidP="00902317">
      <w:pPr>
        <w:spacing w:after="480"/>
        <w:rPr>
          <w:rStyle w:val="Hyperlink"/>
          <w:rFonts w:asciiTheme="minorHAnsi" w:hAnsiTheme="minorHAnsi" w:cstheme="minorHAnsi"/>
          <w:sz w:val="24"/>
          <w:szCs w:val="24"/>
        </w:rPr>
      </w:pPr>
      <w:hyperlink r:id="rId14" w:history="1"/>
      <w:hyperlink r:id="rId15" w:history="1">
        <w:r w:rsidR="00342D64" w:rsidRPr="00342D64">
          <w:rPr>
            <w:rStyle w:val="Hyperlink"/>
            <w:rFonts w:asciiTheme="minorHAnsi" w:hAnsiTheme="minorHAnsi" w:cstheme="minorHAnsi"/>
            <w:sz w:val="24"/>
            <w:szCs w:val="24"/>
          </w:rPr>
          <w:t>http://education.alaska.gov/</w:t>
        </w:r>
      </w:hyperlink>
    </w:p>
    <w:p w14:paraId="2065BF4A" w14:textId="77777777" w:rsidR="00A065A8" w:rsidRPr="0029498B" w:rsidRDefault="007A3107" w:rsidP="00A065A8">
      <w:pPr>
        <w:shd w:val="clear" w:color="auto" w:fill="FFFFFF"/>
        <w:spacing w:before="100" w:beforeAutospacing="1" w:after="100" w:afterAutospacing="1"/>
        <w:rPr>
          <w:rFonts w:asciiTheme="minorHAnsi" w:hAnsiTheme="minorHAnsi" w:cstheme="minorHAnsi"/>
          <w:color w:val="333333"/>
          <w:sz w:val="23"/>
          <w:szCs w:val="23"/>
        </w:rPr>
      </w:pPr>
      <w:r w:rsidRPr="0029498B">
        <w:rPr>
          <w:rFonts w:asciiTheme="minorHAnsi" w:hAnsiTheme="minorHAnsi" w:cstheme="minorHAnsi"/>
          <w:b/>
          <w:i/>
          <w:sz w:val="24"/>
          <w:szCs w:val="24"/>
        </w:rPr>
        <w:t xml:space="preserve">Form </w:t>
      </w:r>
      <w:r w:rsidR="00902317" w:rsidRPr="0029498B">
        <w:rPr>
          <w:rFonts w:asciiTheme="minorHAnsi" w:hAnsiTheme="minorHAnsi" w:cstheme="minorHAnsi"/>
          <w:sz w:val="24"/>
          <w:szCs w:val="24"/>
        </w:rPr>
        <w:t>#</w:t>
      </w:r>
      <w:r w:rsidR="00A065A8" w:rsidRPr="0029498B">
        <w:rPr>
          <w:rFonts w:asciiTheme="minorHAnsi" w:hAnsiTheme="minorHAnsi" w:cstheme="minorHAnsi"/>
          <w:color w:val="333333"/>
          <w:sz w:val="23"/>
          <w:szCs w:val="23"/>
        </w:rPr>
        <w:t>05-22-037</w:t>
      </w:r>
    </w:p>
    <w:p w14:paraId="6D622A1D" w14:textId="7A684F00" w:rsidR="00902317" w:rsidRPr="0029498B" w:rsidRDefault="00902317" w:rsidP="00A065A8">
      <w:pPr>
        <w:spacing w:after="480"/>
        <w:ind w:left="360"/>
        <w:rPr>
          <w:rFonts w:asciiTheme="minorHAnsi" w:hAnsiTheme="minorHAnsi" w:cstheme="minorHAnsi"/>
          <w:sz w:val="24"/>
          <w:szCs w:val="24"/>
        </w:rPr>
        <w:sectPr w:rsidR="00902317" w:rsidRPr="0029498B" w:rsidSect="00902317">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720" w:left="1080" w:header="432" w:footer="432" w:gutter="0"/>
          <w:pgNumType w:fmt="lowerRoman" w:start="1"/>
          <w:cols w:space="720"/>
          <w:titlePg/>
        </w:sectPr>
      </w:pPr>
    </w:p>
    <w:p w14:paraId="69F693B1" w14:textId="77777777" w:rsidR="005B062E" w:rsidRPr="0029498B" w:rsidRDefault="00A8518B" w:rsidP="00902317">
      <w:pPr>
        <w:pStyle w:val="Heading4"/>
        <w:rPr>
          <w:rFonts w:cstheme="minorHAnsi"/>
        </w:rPr>
      </w:pPr>
      <w:bookmarkStart w:id="15" w:name="_Toc97016127"/>
      <w:bookmarkStart w:id="16" w:name="_Toc97016870"/>
      <w:bookmarkStart w:id="17" w:name="_Toc97017735"/>
      <w:r w:rsidRPr="0029498B">
        <w:rPr>
          <w:rFonts w:cstheme="minorHAnsi"/>
        </w:rPr>
        <w:lastRenderedPageBreak/>
        <w:t>Title I, Part D, Subpart 2</w:t>
      </w:r>
      <w:r w:rsidR="00902317" w:rsidRPr="0029498B">
        <w:rPr>
          <w:rFonts w:cstheme="minorHAnsi"/>
        </w:rPr>
        <w:t xml:space="preserve"> </w:t>
      </w:r>
      <w:r w:rsidR="00902317" w:rsidRPr="0029498B">
        <w:rPr>
          <w:rFonts w:cstheme="minorHAnsi"/>
        </w:rPr>
        <w:br/>
      </w:r>
      <w:r w:rsidR="0069142C" w:rsidRPr="0029498B">
        <w:rPr>
          <w:rFonts w:cstheme="minorHAnsi"/>
        </w:rPr>
        <w:t>Neglected &amp; Delinquent</w:t>
      </w:r>
      <w:r w:rsidR="00727B36" w:rsidRPr="0029498B">
        <w:rPr>
          <w:rFonts w:cstheme="minorHAnsi"/>
        </w:rPr>
        <w:t xml:space="preserve"> </w:t>
      </w:r>
      <w:r w:rsidRPr="0029498B">
        <w:rPr>
          <w:rFonts w:cstheme="minorHAnsi"/>
        </w:rPr>
        <w:t>Competitive Grant Application</w:t>
      </w:r>
      <w:bookmarkEnd w:id="15"/>
      <w:bookmarkEnd w:id="16"/>
      <w:bookmarkEnd w:id="17"/>
    </w:p>
    <w:p w14:paraId="338CE291" w14:textId="3D16C4B0" w:rsidR="00A8518B" w:rsidRPr="007D46FC" w:rsidRDefault="00B21A83" w:rsidP="009D6724">
      <w:pPr>
        <w:jc w:val="center"/>
        <w:rPr>
          <w:rFonts w:asciiTheme="minorHAnsi" w:hAnsiTheme="minorHAnsi" w:cstheme="minorHAnsi"/>
          <w:sz w:val="24"/>
          <w:szCs w:val="24"/>
        </w:rPr>
      </w:pPr>
      <w:r w:rsidRPr="007D46FC">
        <w:rPr>
          <w:rFonts w:asciiTheme="minorHAnsi" w:hAnsiTheme="minorHAnsi" w:cstheme="minorHAnsi"/>
          <w:sz w:val="24"/>
          <w:szCs w:val="24"/>
        </w:rPr>
        <w:t xml:space="preserve">School Years </w:t>
      </w:r>
      <w:r w:rsidR="00B65086" w:rsidRPr="007D46FC">
        <w:rPr>
          <w:rFonts w:asciiTheme="minorHAnsi" w:hAnsiTheme="minorHAnsi" w:cstheme="minorHAnsi"/>
          <w:sz w:val="24"/>
          <w:szCs w:val="24"/>
        </w:rPr>
        <w:t>20</w:t>
      </w:r>
      <w:r w:rsidR="004E6527" w:rsidRPr="007D46FC">
        <w:rPr>
          <w:rFonts w:asciiTheme="minorHAnsi" w:hAnsiTheme="minorHAnsi" w:cstheme="minorHAnsi"/>
          <w:sz w:val="24"/>
          <w:szCs w:val="24"/>
        </w:rPr>
        <w:t>22</w:t>
      </w:r>
      <w:r w:rsidR="00B65086" w:rsidRPr="007D46FC">
        <w:rPr>
          <w:rFonts w:asciiTheme="minorHAnsi" w:hAnsiTheme="minorHAnsi" w:cstheme="minorHAnsi"/>
          <w:sz w:val="24"/>
          <w:szCs w:val="24"/>
        </w:rPr>
        <w:t>-20</w:t>
      </w:r>
      <w:r w:rsidR="008926C5" w:rsidRPr="007D46FC">
        <w:rPr>
          <w:rFonts w:asciiTheme="minorHAnsi" w:hAnsiTheme="minorHAnsi" w:cstheme="minorHAnsi"/>
          <w:sz w:val="24"/>
          <w:szCs w:val="24"/>
        </w:rPr>
        <w:t>2</w:t>
      </w:r>
      <w:r w:rsidR="004E6527" w:rsidRPr="007D46FC">
        <w:rPr>
          <w:rFonts w:asciiTheme="minorHAnsi" w:hAnsiTheme="minorHAnsi" w:cstheme="minorHAnsi"/>
          <w:sz w:val="24"/>
          <w:szCs w:val="24"/>
        </w:rPr>
        <w:t>3,</w:t>
      </w:r>
      <w:r w:rsidR="00B65086" w:rsidRPr="007D46FC">
        <w:rPr>
          <w:rFonts w:asciiTheme="minorHAnsi" w:hAnsiTheme="minorHAnsi" w:cstheme="minorHAnsi"/>
          <w:sz w:val="24"/>
          <w:szCs w:val="24"/>
        </w:rPr>
        <w:t xml:space="preserve"> 20</w:t>
      </w:r>
      <w:r w:rsidR="008926C5" w:rsidRPr="007D46FC">
        <w:rPr>
          <w:rFonts w:asciiTheme="minorHAnsi" w:hAnsiTheme="minorHAnsi" w:cstheme="minorHAnsi"/>
          <w:sz w:val="24"/>
          <w:szCs w:val="24"/>
        </w:rPr>
        <w:t>2</w:t>
      </w:r>
      <w:r w:rsidR="004E6527" w:rsidRPr="007D46FC">
        <w:rPr>
          <w:rFonts w:asciiTheme="minorHAnsi" w:hAnsiTheme="minorHAnsi" w:cstheme="minorHAnsi"/>
          <w:sz w:val="24"/>
          <w:szCs w:val="24"/>
        </w:rPr>
        <w:t>3</w:t>
      </w:r>
      <w:r w:rsidR="00B65086" w:rsidRPr="007D46FC">
        <w:rPr>
          <w:rFonts w:asciiTheme="minorHAnsi" w:hAnsiTheme="minorHAnsi" w:cstheme="minorHAnsi"/>
          <w:sz w:val="24"/>
          <w:szCs w:val="24"/>
        </w:rPr>
        <w:t>-20</w:t>
      </w:r>
      <w:r w:rsidR="008926C5" w:rsidRPr="007D46FC">
        <w:rPr>
          <w:rFonts w:asciiTheme="minorHAnsi" w:hAnsiTheme="minorHAnsi" w:cstheme="minorHAnsi"/>
          <w:sz w:val="24"/>
          <w:szCs w:val="24"/>
        </w:rPr>
        <w:t>2</w:t>
      </w:r>
      <w:r w:rsidR="004E6527" w:rsidRPr="007D46FC">
        <w:rPr>
          <w:rFonts w:asciiTheme="minorHAnsi" w:hAnsiTheme="minorHAnsi" w:cstheme="minorHAnsi"/>
          <w:sz w:val="24"/>
          <w:szCs w:val="24"/>
        </w:rPr>
        <w:t>4</w:t>
      </w:r>
      <w:r w:rsidR="00B65086" w:rsidRPr="007D46FC">
        <w:rPr>
          <w:rFonts w:asciiTheme="minorHAnsi" w:hAnsiTheme="minorHAnsi" w:cstheme="minorHAnsi"/>
          <w:sz w:val="24"/>
          <w:szCs w:val="24"/>
        </w:rPr>
        <w:t xml:space="preserve"> &amp; 20</w:t>
      </w:r>
      <w:r w:rsidR="008926C5" w:rsidRPr="007D46FC">
        <w:rPr>
          <w:rFonts w:asciiTheme="minorHAnsi" w:hAnsiTheme="minorHAnsi" w:cstheme="minorHAnsi"/>
          <w:sz w:val="24"/>
          <w:szCs w:val="24"/>
        </w:rPr>
        <w:t>2</w:t>
      </w:r>
      <w:r w:rsidR="004E6527" w:rsidRPr="007D46FC">
        <w:rPr>
          <w:rFonts w:asciiTheme="minorHAnsi" w:hAnsiTheme="minorHAnsi" w:cstheme="minorHAnsi"/>
          <w:sz w:val="24"/>
          <w:szCs w:val="24"/>
        </w:rPr>
        <w:t>4</w:t>
      </w:r>
      <w:r w:rsidR="00B65086" w:rsidRPr="007D46FC">
        <w:rPr>
          <w:rFonts w:asciiTheme="minorHAnsi" w:hAnsiTheme="minorHAnsi" w:cstheme="minorHAnsi"/>
          <w:sz w:val="24"/>
          <w:szCs w:val="24"/>
        </w:rPr>
        <w:t>-20</w:t>
      </w:r>
      <w:r w:rsidR="008926C5" w:rsidRPr="007D46FC">
        <w:rPr>
          <w:rFonts w:asciiTheme="minorHAnsi" w:hAnsiTheme="minorHAnsi" w:cstheme="minorHAnsi"/>
          <w:sz w:val="24"/>
          <w:szCs w:val="24"/>
        </w:rPr>
        <w:t>2</w:t>
      </w:r>
      <w:r w:rsidR="004E6527" w:rsidRPr="007D46FC">
        <w:rPr>
          <w:rFonts w:asciiTheme="minorHAnsi" w:hAnsiTheme="minorHAnsi" w:cstheme="minorHAnsi"/>
          <w:sz w:val="24"/>
          <w:szCs w:val="24"/>
        </w:rPr>
        <w:t>5</w:t>
      </w:r>
    </w:p>
    <w:p w14:paraId="3EDC926B" w14:textId="77777777" w:rsidR="00A8518B" w:rsidRPr="0029498B" w:rsidRDefault="00A8518B" w:rsidP="00A102C7">
      <w:pPr>
        <w:tabs>
          <w:tab w:val="left" w:pos="576"/>
          <w:tab w:val="left" w:pos="4896"/>
        </w:tabs>
        <w:spacing w:after="120"/>
        <w:jc w:val="center"/>
        <w:rPr>
          <w:rFonts w:asciiTheme="minorHAnsi" w:hAnsiTheme="minorHAnsi" w:cstheme="minorHAnsi"/>
          <w:sz w:val="28"/>
          <w:szCs w:val="28"/>
        </w:rPr>
      </w:pPr>
      <w:r w:rsidRPr="0029498B">
        <w:rPr>
          <w:rFonts w:asciiTheme="minorHAnsi" w:hAnsiTheme="minorHAnsi" w:cstheme="minorHAnsi"/>
          <w:sz w:val="28"/>
          <w:szCs w:val="28"/>
        </w:rPr>
        <w:t>CFDA # 84.01</w:t>
      </w:r>
      <w:r w:rsidR="00A73B2E" w:rsidRPr="0029498B">
        <w:rPr>
          <w:rFonts w:asciiTheme="minorHAnsi" w:hAnsiTheme="minorHAnsi" w:cstheme="minorHAnsi"/>
          <w:sz w:val="28"/>
          <w:szCs w:val="28"/>
        </w:rPr>
        <w:t>3</w:t>
      </w:r>
    </w:p>
    <w:p w14:paraId="2EE9E020" w14:textId="0AE052A7" w:rsidR="00A8518B" w:rsidRPr="007D46FC" w:rsidRDefault="00A8518B" w:rsidP="00C56BB5">
      <w:pPr>
        <w:autoSpaceDE w:val="0"/>
        <w:autoSpaceDN w:val="0"/>
        <w:adjustRightInd w:val="0"/>
        <w:rPr>
          <w:rFonts w:asciiTheme="minorHAnsi" w:hAnsiTheme="minorHAnsi" w:cstheme="minorHAnsi"/>
        </w:rPr>
      </w:pPr>
      <w:r w:rsidRPr="0029498B">
        <w:rPr>
          <w:rFonts w:asciiTheme="minorHAnsi" w:hAnsiTheme="minorHAnsi" w:cstheme="minorHAnsi"/>
        </w:rPr>
        <w:t xml:space="preserve">[Grant applicants must submit </w:t>
      </w:r>
      <w:r w:rsidR="00FB7157" w:rsidRPr="0029498B">
        <w:rPr>
          <w:rFonts w:asciiTheme="minorHAnsi" w:hAnsiTheme="minorHAnsi" w:cstheme="minorHAnsi"/>
        </w:rPr>
        <w:t>the application</w:t>
      </w:r>
      <w:r w:rsidR="00B21A83" w:rsidRPr="0029498B">
        <w:rPr>
          <w:rFonts w:asciiTheme="minorHAnsi" w:hAnsiTheme="minorHAnsi" w:cstheme="minorHAnsi"/>
        </w:rPr>
        <w:t xml:space="preserve"> electronically</w:t>
      </w:r>
      <w:r w:rsidR="005951DB" w:rsidRPr="0029498B">
        <w:rPr>
          <w:rFonts w:asciiTheme="minorHAnsi" w:hAnsiTheme="minorHAnsi" w:cstheme="minorHAnsi"/>
        </w:rPr>
        <w:t xml:space="preserve"> to </w:t>
      </w:r>
      <w:hyperlink r:id="rId22" w:history="1">
        <w:r w:rsidR="00C56BB5" w:rsidRPr="0029498B">
          <w:rPr>
            <w:rStyle w:val="Hyperlink"/>
            <w:rFonts w:asciiTheme="minorHAnsi" w:hAnsiTheme="minorHAnsi" w:cstheme="minorHAnsi"/>
          </w:rPr>
          <w:t>Cecilia.miller@alaska.gov</w:t>
        </w:r>
      </w:hyperlink>
      <w:r w:rsidRPr="0029498B">
        <w:rPr>
          <w:rFonts w:asciiTheme="minorHAnsi" w:hAnsiTheme="minorHAnsi" w:cstheme="minorHAnsi"/>
        </w:rPr>
        <w:t>]</w:t>
      </w:r>
    </w:p>
    <w:p w14:paraId="5D47E984" w14:textId="77777777" w:rsidR="00A8518B" w:rsidRPr="0029498B" w:rsidRDefault="00A8518B" w:rsidP="00FE16D4">
      <w:pPr>
        <w:pStyle w:val="BodyText"/>
        <w:pBdr>
          <w:bottom w:val="single" w:sz="4" w:space="1" w:color="auto"/>
        </w:pBdr>
        <w:spacing w:after="240"/>
        <w:rPr>
          <w:rFonts w:asciiTheme="minorHAnsi" w:hAnsiTheme="minorHAnsi" w:cstheme="minorHAnsi"/>
          <w:sz w:val="8"/>
          <w:szCs w:val="8"/>
        </w:rPr>
      </w:pPr>
    </w:p>
    <w:p w14:paraId="21CC3DBB" w14:textId="77777777" w:rsidR="00EE45AD" w:rsidRDefault="00FB7157">
      <w:pPr>
        <w:pStyle w:val="TOC1"/>
        <w:tabs>
          <w:tab w:val="right" w:leader="dot" w:pos="10070"/>
        </w:tabs>
        <w:rPr>
          <w:rFonts w:cstheme="minorHAnsi"/>
        </w:rPr>
      </w:pPr>
      <w:r w:rsidRPr="0029498B">
        <w:rPr>
          <w:rFonts w:cstheme="minorHAnsi"/>
        </w:rPr>
        <w:t xml:space="preserve">Table of </w:t>
      </w:r>
      <w:r w:rsidR="00A8518B" w:rsidRPr="0029498B">
        <w:rPr>
          <w:rFonts w:cstheme="minorHAnsi"/>
        </w:rPr>
        <w:t>Contents</w:t>
      </w:r>
    </w:p>
    <w:p w14:paraId="0AF9A60A" w14:textId="762B734B" w:rsidR="00206BFE" w:rsidRDefault="00A761F9" w:rsidP="00783025">
      <w:pPr>
        <w:pStyle w:val="TOC1"/>
        <w:tabs>
          <w:tab w:val="right" w:pos="10070"/>
        </w:tabs>
        <w:spacing w:after="0"/>
        <w:rPr>
          <w:rFonts w:asciiTheme="minorHAnsi" w:eastAsiaTheme="minorEastAsia" w:hAnsiTheme="minorHAnsi" w:cstheme="minorBidi"/>
          <w:noProof/>
          <w:sz w:val="22"/>
          <w:szCs w:val="22"/>
        </w:rPr>
      </w:pPr>
      <w:r>
        <w:rPr>
          <w:rFonts w:cstheme="minorHAnsi"/>
        </w:rPr>
        <w:fldChar w:fldCharType="begin"/>
      </w:r>
      <w:r>
        <w:rPr>
          <w:rFonts w:cstheme="minorHAnsi"/>
        </w:rPr>
        <w:instrText xml:space="preserve"> TOC \o "1-6" \h \z \u </w:instrText>
      </w:r>
      <w:r>
        <w:rPr>
          <w:rFonts w:cstheme="minorHAnsi"/>
        </w:rPr>
        <w:fldChar w:fldCharType="separate"/>
      </w:r>
      <w:hyperlink w:anchor="_Toc97017732" w:history="1">
        <w:r w:rsidR="00206BFE" w:rsidRPr="00173835">
          <w:rPr>
            <w:rStyle w:val="Hyperlink"/>
            <w:rFonts w:cstheme="minorHAnsi"/>
            <w:b/>
            <w:noProof/>
          </w:rPr>
          <w:t>Title I, Part D, Subpart 2 Neglected &amp; Delinquent Competitive Grant Application</w:t>
        </w:r>
        <w:r w:rsidR="00206BFE">
          <w:rPr>
            <w:noProof/>
            <w:webHidden/>
          </w:rPr>
          <w:tab/>
        </w:r>
        <w:r w:rsidR="00206BFE">
          <w:rPr>
            <w:noProof/>
            <w:webHidden/>
          </w:rPr>
          <w:fldChar w:fldCharType="begin"/>
        </w:r>
        <w:r w:rsidR="00206BFE">
          <w:rPr>
            <w:noProof/>
            <w:webHidden/>
          </w:rPr>
          <w:instrText xml:space="preserve"> PAGEREF _Toc97017732 \h </w:instrText>
        </w:r>
        <w:r w:rsidR="00206BFE">
          <w:rPr>
            <w:noProof/>
            <w:webHidden/>
          </w:rPr>
        </w:r>
        <w:r w:rsidR="00206BFE">
          <w:rPr>
            <w:noProof/>
            <w:webHidden/>
          </w:rPr>
          <w:fldChar w:fldCharType="separate"/>
        </w:r>
        <w:r w:rsidR="00206BFE">
          <w:rPr>
            <w:noProof/>
            <w:webHidden/>
          </w:rPr>
          <w:t>i</w:t>
        </w:r>
        <w:r w:rsidR="00206BFE">
          <w:rPr>
            <w:noProof/>
            <w:webHidden/>
          </w:rPr>
          <w:fldChar w:fldCharType="end"/>
        </w:r>
      </w:hyperlink>
    </w:p>
    <w:p w14:paraId="26637EF0" w14:textId="639ED285" w:rsidR="00206BFE" w:rsidRDefault="007638D1">
      <w:pPr>
        <w:pStyle w:val="TOC2"/>
        <w:rPr>
          <w:rFonts w:eastAsiaTheme="minorEastAsia" w:cstheme="minorBidi"/>
          <w:b w:val="0"/>
          <w:bCs w:val="0"/>
          <w:noProof/>
          <w:sz w:val="22"/>
          <w:szCs w:val="22"/>
        </w:rPr>
      </w:pPr>
      <w:hyperlink w:anchor="_Toc97017733" w:history="1">
        <w:r w:rsidR="00206BFE" w:rsidRPr="00173835">
          <w:rPr>
            <w:rStyle w:val="Hyperlink"/>
            <w:rFonts w:cstheme="minorHAnsi"/>
            <w:iCs/>
            <w:noProof/>
          </w:rPr>
          <w:t xml:space="preserve">THREE-YEAR GRANT </w:t>
        </w:r>
        <w:r w:rsidR="00206BFE" w:rsidRPr="00173835">
          <w:rPr>
            <w:rStyle w:val="Hyperlink"/>
            <w:rFonts w:cstheme="minorHAnsi"/>
            <w:iCs/>
            <w:smallCaps/>
            <w:noProof/>
          </w:rPr>
          <w:t>for</w:t>
        </w:r>
        <w:r w:rsidR="00206BFE" w:rsidRPr="00173835">
          <w:rPr>
            <w:rStyle w:val="Hyperlink"/>
            <w:rFonts w:cstheme="minorHAnsi"/>
            <w:iCs/>
            <w:noProof/>
          </w:rPr>
          <w:t xml:space="preserve"> SCHOOL YEARS 2022-2023, 2023-2024, </w:t>
        </w:r>
        <w:r w:rsidR="00206BFE" w:rsidRPr="00173835">
          <w:rPr>
            <w:rStyle w:val="Hyperlink"/>
            <w:rFonts w:cstheme="minorHAnsi"/>
            <w:iCs/>
            <w:smallCaps/>
            <w:noProof/>
          </w:rPr>
          <w:t>and</w:t>
        </w:r>
        <w:r w:rsidR="00206BFE" w:rsidRPr="00173835">
          <w:rPr>
            <w:rStyle w:val="Hyperlink"/>
            <w:rFonts w:cstheme="minorHAnsi"/>
            <w:iCs/>
            <w:noProof/>
          </w:rPr>
          <w:t xml:space="preserve"> 2024-2025</w:t>
        </w:r>
        <w:r w:rsidR="00206BFE">
          <w:rPr>
            <w:noProof/>
            <w:webHidden/>
          </w:rPr>
          <w:tab/>
        </w:r>
        <w:r w:rsidR="00206BFE">
          <w:rPr>
            <w:noProof/>
            <w:webHidden/>
          </w:rPr>
          <w:fldChar w:fldCharType="begin"/>
        </w:r>
        <w:r w:rsidR="00206BFE">
          <w:rPr>
            <w:noProof/>
            <w:webHidden/>
          </w:rPr>
          <w:instrText xml:space="preserve"> PAGEREF _Toc97017733 \h </w:instrText>
        </w:r>
        <w:r w:rsidR="00206BFE">
          <w:rPr>
            <w:noProof/>
            <w:webHidden/>
          </w:rPr>
        </w:r>
        <w:r w:rsidR="00206BFE">
          <w:rPr>
            <w:noProof/>
            <w:webHidden/>
          </w:rPr>
          <w:fldChar w:fldCharType="separate"/>
        </w:r>
        <w:r w:rsidR="00206BFE">
          <w:rPr>
            <w:noProof/>
            <w:webHidden/>
          </w:rPr>
          <w:t>i</w:t>
        </w:r>
        <w:r w:rsidR="00206BFE">
          <w:rPr>
            <w:noProof/>
            <w:webHidden/>
          </w:rPr>
          <w:fldChar w:fldCharType="end"/>
        </w:r>
      </w:hyperlink>
    </w:p>
    <w:p w14:paraId="52098498" w14:textId="05C5FD07" w:rsidR="00206BFE" w:rsidRDefault="007638D1">
      <w:pPr>
        <w:pStyle w:val="TOC3"/>
        <w:tabs>
          <w:tab w:val="right" w:pos="10070"/>
        </w:tabs>
        <w:rPr>
          <w:rFonts w:eastAsiaTheme="minorEastAsia" w:cstheme="minorBidi"/>
          <w:noProof/>
          <w:sz w:val="22"/>
          <w:szCs w:val="22"/>
        </w:rPr>
      </w:pPr>
      <w:hyperlink w:anchor="_Toc97017734" w:history="1">
        <w:r w:rsidR="00206BFE" w:rsidRPr="00173835">
          <w:rPr>
            <w:rStyle w:val="Hyperlink"/>
            <w:rFonts w:cstheme="minorHAnsi"/>
            <w:noProof/>
          </w:rPr>
          <w:t>Final Application due in the DEED office NO LATER THAN 4:00 p.m., April 28, 2022</w:t>
        </w:r>
        <w:r w:rsidR="00206BFE">
          <w:rPr>
            <w:noProof/>
            <w:webHidden/>
          </w:rPr>
          <w:tab/>
        </w:r>
        <w:r w:rsidR="00206BFE">
          <w:rPr>
            <w:noProof/>
            <w:webHidden/>
          </w:rPr>
          <w:fldChar w:fldCharType="begin"/>
        </w:r>
        <w:r w:rsidR="00206BFE">
          <w:rPr>
            <w:noProof/>
            <w:webHidden/>
          </w:rPr>
          <w:instrText xml:space="preserve"> PAGEREF _Toc97017734 \h </w:instrText>
        </w:r>
        <w:r w:rsidR="00206BFE">
          <w:rPr>
            <w:noProof/>
            <w:webHidden/>
          </w:rPr>
        </w:r>
        <w:r w:rsidR="00206BFE">
          <w:rPr>
            <w:noProof/>
            <w:webHidden/>
          </w:rPr>
          <w:fldChar w:fldCharType="separate"/>
        </w:r>
        <w:r w:rsidR="00206BFE">
          <w:rPr>
            <w:noProof/>
            <w:webHidden/>
          </w:rPr>
          <w:t>i</w:t>
        </w:r>
        <w:r w:rsidR="00206BFE">
          <w:rPr>
            <w:noProof/>
            <w:webHidden/>
          </w:rPr>
          <w:fldChar w:fldCharType="end"/>
        </w:r>
      </w:hyperlink>
    </w:p>
    <w:p w14:paraId="52309907" w14:textId="16B0D1BF" w:rsidR="00206BFE" w:rsidRDefault="007638D1">
      <w:pPr>
        <w:pStyle w:val="TOC4"/>
        <w:rPr>
          <w:rFonts w:eastAsiaTheme="minorEastAsia" w:cstheme="minorBidi"/>
          <w:noProof/>
          <w:sz w:val="22"/>
          <w:szCs w:val="22"/>
        </w:rPr>
      </w:pPr>
      <w:hyperlink w:anchor="_Toc97017735" w:history="1">
        <w:r w:rsidR="00206BFE" w:rsidRPr="00173835">
          <w:rPr>
            <w:rStyle w:val="Hyperlink"/>
            <w:rFonts w:cstheme="minorHAnsi"/>
            <w:noProof/>
          </w:rPr>
          <w:t>Title I, Part D, Subpart 2  Neglected &amp; Delinquent Competitive Grant Application</w:t>
        </w:r>
        <w:r w:rsidR="00206BFE">
          <w:rPr>
            <w:noProof/>
            <w:webHidden/>
          </w:rPr>
          <w:tab/>
        </w:r>
        <w:r w:rsidR="00206BFE">
          <w:rPr>
            <w:noProof/>
            <w:webHidden/>
          </w:rPr>
          <w:fldChar w:fldCharType="begin"/>
        </w:r>
        <w:r w:rsidR="00206BFE">
          <w:rPr>
            <w:noProof/>
            <w:webHidden/>
          </w:rPr>
          <w:instrText xml:space="preserve"> PAGEREF _Toc97017735 \h </w:instrText>
        </w:r>
        <w:r w:rsidR="00206BFE">
          <w:rPr>
            <w:noProof/>
            <w:webHidden/>
          </w:rPr>
        </w:r>
        <w:r w:rsidR="00206BFE">
          <w:rPr>
            <w:noProof/>
            <w:webHidden/>
          </w:rPr>
          <w:fldChar w:fldCharType="separate"/>
        </w:r>
        <w:r w:rsidR="00206BFE">
          <w:rPr>
            <w:noProof/>
            <w:webHidden/>
          </w:rPr>
          <w:t>i</w:t>
        </w:r>
        <w:r w:rsidR="00206BFE">
          <w:rPr>
            <w:noProof/>
            <w:webHidden/>
          </w:rPr>
          <w:fldChar w:fldCharType="end"/>
        </w:r>
      </w:hyperlink>
    </w:p>
    <w:p w14:paraId="2D6B8B45" w14:textId="4E65492D" w:rsidR="00206BFE" w:rsidRDefault="007638D1">
      <w:pPr>
        <w:pStyle w:val="TOC5"/>
        <w:tabs>
          <w:tab w:val="right" w:pos="10070"/>
        </w:tabs>
        <w:rPr>
          <w:rFonts w:eastAsiaTheme="minorEastAsia" w:cstheme="minorBidi"/>
          <w:noProof/>
          <w:sz w:val="22"/>
          <w:szCs w:val="22"/>
        </w:rPr>
      </w:pPr>
      <w:hyperlink w:anchor="_Toc97017736" w:history="1">
        <w:r w:rsidR="00206BFE" w:rsidRPr="00173835">
          <w:rPr>
            <w:rStyle w:val="Hyperlink"/>
            <w:rFonts w:cstheme="minorHAnsi"/>
            <w:b/>
            <w:noProof/>
          </w:rPr>
          <w:t>Application Summary</w:t>
        </w:r>
        <w:r w:rsidR="00206BFE">
          <w:rPr>
            <w:noProof/>
            <w:webHidden/>
          </w:rPr>
          <w:tab/>
        </w:r>
        <w:r w:rsidR="00206BFE">
          <w:rPr>
            <w:noProof/>
            <w:webHidden/>
          </w:rPr>
          <w:fldChar w:fldCharType="begin"/>
        </w:r>
        <w:r w:rsidR="00206BFE">
          <w:rPr>
            <w:noProof/>
            <w:webHidden/>
          </w:rPr>
          <w:instrText xml:space="preserve"> PAGEREF _Toc97017736 \h </w:instrText>
        </w:r>
        <w:r w:rsidR="00206BFE">
          <w:rPr>
            <w:noProof/>
            <w:webHidden/>
          </w:rPr>
        </w:r>
        <w:r w:rsidR="00206BFE">
          <w:rPr>
            <w:noProof/>
            <w:webHidden/>
          </w:rPr>
          <w:fldChar w:fldCharType="separate"/>
        </w:r>
        <w:r w:rsidR="00206BFE">
          <w:rPr>
            <w:noProof/>
            <w:webHidden/>
          </w:rPr>
          <w:t>1</w:t>
        </w:r>
        <w:r w:rsidR="00206BFE">
          <w:rPr>
            <w:noProof/>
            <w:webHidden/>
          </w:rPr>
          <w:fldChar w:fldCharType="end"/>
        </w:r>
      </w:hyperlink>
    </w:p>
    <w:p w14:paraId="11CA94DC" w14:textId="70379CBF" w:rsidR="00206BFE" w:rsidRDefault="007638D1">
      <w:pPr>
        <w:pStyle w:val="TOC6"/>
        <w:rPr>
          <w:rFonts w:eastAsiaTheme="minorEastAsia" w:cstheme="minorBidi"/>
          <w:noProof/>
          <w:sz w:val="22"/>
          <w:szCs w:val="22"/>
        </w:rPr>
      </w:pPr>
      <w:hyperlink w:anchor="_Toc97017737" w:history="1">
        <w:r w:rsidR="00206BFE" w:rsidRPr="00173835">
          <w:rPr>
            <w:rStyle w:val="Hyperlink"/>
            <w:rFonts w:cstheme="minorHAnsi"/>
            <w:noProof/>
          </w:rPr>
          <w:t>A.</w:t>
        </w:r>
        <w:r w:rsidR="00206BFE">
          <w:rPr>
            <w:rFonts w:eastAsiaTheme="minorEastAsia" w:cstheme="minorBidi"/>
            <w:noProof/>
            <w:sz w:val="22"/>
            <w:szCs w:val="22"/>
          </w:rPr>
          <w:tab/>
        </w:r>
        <w:r w:rsidR="00206BFE" w:rsidRPr="00173835">
          <w:rPr>
            <w:rStyle w:val="Hyperlink"/>
            <w:rFonts w:cstheme="minorHAnsi"/>
            <w:noProof/>
          </w:rPr>
          <w:t>Eligible Applicants [§1422(a)]</w:t>
        </w:r>
        <w:r w:rsidR="00206BFE">
          <w:rPr>
            <w:noProof/>
            <w:webHidden/>
          </w:rPr>
          <w:tab/>
        </w:r>
        <w:r w:rsidR="00206BFE">
          <w:rPr>
            <w:noProof/>
            <w:webHidden/>
          </w:rPr>
          <w:fldChar w:fldCharType="begin"/>
        </w:r>
        <w:r w:rsidR="00206BFE">
          <w:rPr>
            <w:noProof/>
            <w:webHidden/>
          </w:rPr>
          <w:instrText xml:space="preserve"> PAGEREF _Toc97017737 \h </w:instrText>
        </w:r>
        <w:r w:rsidR="00206BFE">
          <w:rPr>
            <w:noProof/>
            <w:webHidden/>
          </w:rPr>
        </w:r>
        <w:r w:rsidR="00206BFE">
          <w:rPr>
            <w:noProof/>
            <w:webHidden/>
          </w:rPr>
          <w:fldChar w:fldCharType="separate"/>
        </w:r>
        <w:r w:rsidR="00206BFE">
          <w:rPr>
            <w:noProof/>
            <w:webHidden/>
          </w:rPr>
          <w:t>1</w:t>
        </w:r>
        <w:r w:rsidR="00206BFE">
          <w:rPr>
            <w:noProof/>
            <w:webHidden/>
          </w:rPr>
          <w:fldChar w:fldCharType="end"/>
        </w:r>
      </w:hyperlink>
    </w:p>
    <w:p w14:paraId="23BD77A4" w14:textId="068AE265" w:rsidR="00206BFE" w:rsidRDefault="007638D1">
      <w:pPr>
        <w:pStyle w:val="TOC6"/>
        <w:rPr>
          <w:rFonts w:eastAsiaTheme="minorEastAsia" w:cstheme="minorBidi"/>
          <w:noProof/>
          <w:sz w:val="22"/>
          <w:szCs w:val="22"/>
        </w:rPr>
      </w:pPr>
      <w:hyperlink w:anchor="_Toc97017738" w:history="1">
        <w:r w:rsidR="00206BFE" w:rsidRPr="00173835">
          <w:rPr>
            <w:rStyle w:val="Hyperlink"/>
            <w:rFonts w:cstheme="minorHAnsi"/>
            <w:noProof/>
          </w:rPr>
          <w:t>B.</w:t>
        </w:r>
        <w:r w:rsidR="00206BFE">
          <w:rPr>
            <w:rFonts w:eastAsiaTheme="minorEastAsia" w:cstheme="minorBidi"/>
            <w:noProof/>
            <w:sz w:val="22"/>
            <w:szCs w:val="22"/>
          </w:rPr>
          <w:tab/>
        </w:r>
        <w:r w:rsidR="00206BFE" w:rsidRPr="00173835">
          <w:rPr>
            <w:rStyle w:val="Hyperlink"/>
            <w:rFonts w:cstheme="minorHAnsi"/>
            <w:noProof/>
          </w:rPr>
          <w:t>Program Purpose [§1401(a)] &amp; [§1421]</w:t>
        </w:r>
        <w:r w:rsidR="00206BFE">
          <w:rPr>
            <w:noProof/>
            <w:webHidden/>
          </w:rPr>
          <w:tab/>
        </w:r>
        <w:r w:rsidR="00206BFE">
          <w:rPr>
            <w:noProof/>
            <w:webHidden/>
          </w:rPr>
          <w:fldChar w:fldCharType="begin"/>
        </w:r>
        <w:r w:rsidR="00206BFE">
          <w:rPr>
            <w:noProof/>
            <w:webHidden/>
          </w:rPr>
          <w:instrText xml:space="preserve"> PAGEREF _Toc97017738 \h </w:instrText>
        </w:r>
        <w:r w:rsidR="00206BFE">
          <w:rPr>
            <w:noProof/>
            <w:webHidden/>
          </w:rPr>
        </w:r>
        <w:r w:rsidR="00206BFE">
          <w:rPr>
            <w:noProof/>
            <w:webHidden/>
          </w:rPr>
          <w:fldChar w:fldCharType="separate"/>
        </w:r>
        <w:r w:rsidR="00206BFE">
          <w:rPr>
            <w:noProof/>
            <w:webHidden/>
          </w:rPr>
          <w:t>1</w:t>
        </w:r>
        <w:r w:rsidR="00206BFE">
          <w:rPr>
            <w:noProof/>
            <w:webHidden/>
          </w:rPr>
          <w:fldChar w:fldCharType="end"/>
        </w:r>
      </w:hyperlink>
    </w:p>
    <w:p w14:paraId="36A39F80" w14:textId="48D04E14" w:rsidR="00206BFE" w:rsidRDefault="007638D1">
      <w:pPr>
        <w:pStyle w:val="TOC6"/>
        <w:rPr>
          <w:rFonts w:eastAsiaTheme="minorEastAsia" w:cstheme="minorBidi"/>
          <w:noProof/>
          <w:sz w:val="22"/>
          <w:szCs w:val="22"/>
        </w:rPr>
      </w:pPr>
      <w:hyperlink w:anchor="_Toc97017739" w:history="1">
        <w:r w:rsidR="00206BFE" w:rsidRPr="00173835">
          <w:rPr>
            <w:rStyle w:val="Hyperlink"/>
            <w:rFonts w:cstheme="minorHAnsi"/>
            <w:noProof/>
          </w:rPr>
          <w:t>C.</w:t>
        </w:r>
        <w:r w:rsidR="00206BFE">
          <w:rPr>
            <w:rFonts w:eastAsiaTheme="minorEastAsia" w:cstheme="minorBidi"/>
            <w:noProof/>
            <w:sz w:val="22"/>
            <w:szCs w:val="22"/>
          </w:rPr>
          <w:tab/>
        </w:r>
        <w:r w:rsidR="00206BFE" w:rsidRPr="00173835">
          <w:rPr>
            <w:rStyle w:val="Hyperlink"/>
            <w:rFonts w:cstheme="minorHAnsi"/>
            <w:noProof/>
          </w:rPr>
          <w:t>Use of Funds [§1424]</w:t>
        </w:r>
        <w:r w:rsidR="00206BFE">
          <w:rPr>
            <w:noProof/>
            <w:webHidden/>
          </w:rPr>
          <w:tab/>
        </w:r>
        <w:r w:rsidR="00206BFE">
          <w:rPr>
            <w:noProof/>
            <w:webHidden/>
          </w:rPr>
          <w:fldChar w:fldCharType="begin"/>
        </w:r>
        <w:r w:rsidR="00206BFE">
          <w:rPr>
            <w:noProof/>
            <w:webHidden/>
          </w:rPr>
          <w:instrText xml:space="preserve"> PAGEREF _Toc97017739 \h </w:instrText>
        </w:r>
        <w:r w:rsidR="00206BFE">
          <w:rPr>
            <w:noProof/>
            <w:webHidden/>
          </w:rPr>
        </w:r>
        <w:r w:rsidR="00206BFE">
          <w:rPr>
            <w:noProof/>
            <w:webHidden/>
          </w:rPr>
          <w:fldChar w:fldCharType="separate"/>
        </w:r>
        <w:r w:rsidR="00206BFE">
          <w:rPr>
            <w:noProof/>
            <w:webHidden/>
          </w:rPr>
          <w:t>2</w:t>
        </w:r>
        <w:r w:rsidR="00206BFE">
          <w:rPr>
            <w:noProof/>
            <w:webHidden/>
          </w:rPr>
          <w:fldChar w:fldCharType="end"/>
        </w:r>
      </w:hyperlink>
    </w:p>
    <w:p w14:paraId="3E2AD1EF" w14:textId="0DE55C6C" w:rsidR="00206BFE" w:rsidRDefault="007638D1">
      <w:pPr>
        <w:pStyle w:val="TOC6"/>
        <w:rPr>
          <w:rFonts w:eastAsiaTheme="minorEastAsia" w:cstheme="minorBidi"/>
          <w:noProof/>
          <w:sz w:val="22"/>
          <w:szCs w:val="22"/>
        </w:rPr>
      </w:pPr>
      <w:hyperlink w:anchor="_Toc97017740" w:history="1">
        <w:r w:rsidR="00206BFE" w:rsidRPr="00173835">
          <w:rPr>
            <w:rStyle w:val="Hyperlink"/>
            <w:rFonts w:cstheme="minorHAnsi"/>
            <w:bCs/>
            <w:noProof/>
          </w:rPr>
          <w:t>D.</w:t>
        </w:r>
        <w:r w:rsidR="00206BFE">
          <w:rPr>
            <w:rFonts w:eastAsiaTheme="minorEastAsia" w:cstheme="minorBidi"/>
            <w:noProof/>
            <w:sz w:val="22"/>
            <w:szCs w:val="22"/>
          </w:rPr>
          <w:tab/>
        </w:r>
        <w:r w:rsidR="00206BFE" w:rsidRPr="00173835">
          <w:rPr>
            <w:rStyle w:val="Hyperlink"/>
            <w:rFonts w:cstheme="minorHAnsi"/>
            <w:bCs/>
            <w:noProof/>
          </w:rPr>
          <w:t>Program Requirements for Correctional Facilities Receiving Funds for Part D, Subpart 2 [§1425]</w:t>
        </w:r>
        <w:r w:rsidR="00206BFE">
          <w:rPr>
            <w:noProof/>
            <w:webHidden/>
          </w:rPr>
          <w:tab/>
        </w:r>
        <w:r w:rsidR="00206BFE">
          <w:rPr>
            <w:noProof/>
            <w:webHidden/>
          </w:rPr>
          <w:fldChar w:fldCharType="begin"/>
        </w:r>
        <w:r w:rsidR="00206BFE">
          <w:rPr>
            <w:noProof/>
            <w:webHidden/>
          </w:rPr>
          <w:instrText xml:space="preserve"> PAGEREF _Toc97017740 \h </w:instrText>
        </w:r>
        <w:r w:rsidR="00206BFE">
          <w:rPr>
            <w:noProof/>
            <w:webHidden/>
          </w:rPr>
        </w:r>
        <w:r w:rsidR="00206BFE">
          <w:rPr>
            <w:noProof/>
            <w:webHidden/>
          </w:rPr>
          <w:fldChar w:fldCharType="separate"/>
        </w:r>
        <w:r w:rsidR="00206BFE">
          <w:rPr>
            <w:noProof/>
            <w:webHidden/>
          </w:rPr>
          <w:t>2</w:t>
        </w:r>
        <w:r w:rsidR="00206BFE">
          <w:rPr>
            <w:noProof/>
            <w:webHidden/>
          </w:rPr>
          <w:fldChar w:fldCharType="end"/>
        </w:r>
      </w:hyperlink>
    </w:p>
    <w:p w14:paraId="0BC48EE6" w14:textId="0DD7BE94" w:rsidR="00206BFE" w:rsidRDefault="007638D1">
      <w:pPr>
        <w:pStyle w:val="TOC6"/>
        <w:rPr>
          <w:rFonts w:eastAsiaTheme="minorEastAsia" w:cstheme="minorBidi"/>
          <w:noProof/>
          <w:sz w:val="22"/>
          <w:szCs w:val="22"/>
        </w:rPr>
      </w:pPr>
      <w:hyperlink w:anchor="_Toc97017741" w:history="1">
        <w:r w:rsidR="00206BFE" w:rsidRPr="00173835">
          <w:rPr>
            <w:rStyle w:val="Hyperlink"/>
            <w:rFonts w:cstheme="minorHAnsi"/>
            <w:noProof/>
          </w:rPr>
          <w:t>E.</w:t>
        </w:r>
        <w:r w:rsidR="00206BFE">
          <w:rPr>
            <w:rFonts w:eastAsiaTheme="minorEastAsia" w:cstheme="minorBidi"/>
            <w:noProof/>
            <w:sz w:val="22"/>
            <w:szCs w:val="22"/>
          </w:rPr>
          <w:tab/>
        </w:r>
        <w:r w:rsidR="00206BFE" w:rsidRPr="00173835">
          <w:rPr>
            <w:rStyle w:val="Hyperlink"/>
            <w:rFonts w:cstheme="minorHAnsi"/>
            <w:noProof/>
          </w:rPr>
          <w:t>Eligible Children &amp; Youth [Title I, Part D Guidance, N-3]</w:t>
        </w:r>
        <w:r w:rsidR="00206BFE">
          <w:rPr>
            <w:noProof/>
            <w:webHidden/>
          </w:rPr>
          <w:tab/>
        </w:r>
        <w:r w:rsidR="00206BFE">
          <w:rPr>
            <w:noProof/>
            <w:webHidden/>
          </w:rPr>
          <w:fldChar w:fldCharType="begin"/>
        </w:r>
        <w:r w:rsidR="00206BFE">
          <w:rPr>
            <w:noProof/>
            <w:webHidden/>
          </w:rPr>
          <w:instrText xml:space="preserve"> PAGEREF _Toc97017741 \h </w:instrText>
        </w:r>
        <w:r w:rsidR="00206BFE">
          <w:rPr>
            <w:noProof/>
            <w:webHidden/>
          </w:rPr>
        </w:r>
        <w:r w:rsidR="00206BFE">
          <w:rPr>
            <w:noProof/>
            <w:webHidden/>
          </w:rPr>
          <w:fldChar w:fldCharType="separate"/>
        </w:r>
        <w:r w:rsidR="00206BFE">
          <w:rPr>
            <w:noProof/>
            <w:webHidden/>
          </w:rPr>
          <w:t>4</w:t>
        </w:r>
        <w:r w:rsidR="00206BFE">
          <w:rPr>
            <w:noProof/>
            <w:webHidden/>
          </w:rPr>
          <w:fldChar w:fldCharType="end"/>
        </w:r>
      </w:hyperlink>
    </w:p>
    <w:p w14:paraId="0EAAD590" w14:textId="6A3864C9" w:rsidR="00206BFE" w:rsidRDefault="007638D1">
      <w:pPr>
        <w:pStyle w:val="TOC6"/>
        <w:rPr>
          <w:rFonts w:eastAsiaTheme="minorEastAsia" w:cstheme="minorBidi"/>
          <w:noProof/>
          <w:sz w:val="22"/>
          <w:szCs w:val="22"/>
        </w:rPr>
      </w:pPr>
      <w:hyperlink w:anchor="_Toc97017742" w:history="1">
        <w:r w:rsidR="00206BFE" w:rsidRPr="00173835">
          <w:rPr>
            <w:rStyle w:val="Hyperlink"/>
            <w:rFonts w:cstheme="minorHAnsi"/>
            <w:bCs/>
            <w:noProof/>
          </w:rPr>
          <w:t>F.</w:t>
        </w:r>
        <w:r w:rsidR="00206BFE">
          <w:rPr>
            <w:rFonts w:eastAsiaTheme="minorEastAsia" w:cstheme="minorBidi"/>
            <w:noProof/>
            <w:sz w:val="22"/>
            <w:szCs w:val="22"/>
          </w:rPr>
          <w:tab/>
        </w:r>
        <w:r w:rsidR="00206BFE" w:rsidRPr="00173835">
          <w:rPr>
            <w:rStyle w:val="Hyperlink"/>
            <w:rFonts w:cstheme="minorHAnsi"/>
            <w:noProof/>
          </w:rPr>
          <w:t>Program Evaluation &amp; Measures [§1431]</w:t>
        </w:r>
        <w:r w:rsidR="00206BFE">
          <w:rPr>
            <w:noProof/>
            <w:webHidden/>
          </w:rPr>
          <w:tab/>
        </w:r>
        <w:r w:rsidR="00206BFE">
          <w:rPr>
            <w:noProof/>
            <w:webHidden/>
          </w:rPr>
          <w:fldChar w:fldCharType="begin"/>
        </w:r>
        <w:r w:rsidR="00206BFE">
          <w:rPr>
            <w:noProof/>
            <w:webHidden/>
          </w:rPr>
          <w:instrText xml:space="preserve"> PAGEREF _Toc97017742 \h </w:instrText>
        </w:r>
        <w:r w:rsidR="00206BFE">
          <w:rPr>
            <w:noProof/>
            <w:webHidden/>
          </w:rPr>
        </w:r>
        <w:r w:rsidR="00206BFE">
          <w:rPr>
            <w:noProof/>
            <w:webHidden/>
          </w:rPr>
          <w:fldChar w:fldCharType="separate"/>
        </w:r>
        <w:r w:rsidR="00206BFE">
          <w:rPr>
            <w:noProof/>
            <w:webHidden/>
          </w:rPr>
          <w:t>4</w:t>
        </w:r>
        <w:r w:rsidR="00206BFE">
          <w:rPr>
            <w:noProof/>
            <w:webHidden/>
          </w:rPr>
          <w:fldChar w:fldCharType="end"/>
        </w:r>
      </w:hyperlink>
    </w:p>
    <w:p w14:paraId="4ACFBE24" w14:textId="5A00B4B0" w:rsidR="00206BFE" w:rsidRDefault="007638D1">
      <w:pPr>
        <w:pStyle w:val="TOC6"/>
        <w:rPr>
          <w:rFonts w:eastAsiaTheme="minorEastAsia" w:cstheme="minorBidi"/>
          <w:noProof/>
          <w:sz w:val="22"/>
          <w:szCs w:val="22"/>
        </w:rPr>
      </w:pPr>
      <w:hyperlink w:anchor="_Toc97017743" w:history="1">
        <w:r w:rsidR="00206BFE" w:rsidRPr="00173835">
          <w:rPr>
            <w:rStyle w:val="Hyperlink"/>
            <w:rFonts w:cstheme="minorHAnsi"/>
            <w:noProof/>
          </w:rPr>
          <w:t>G.</w:t>
        </w:r>
        <w:r w:rsidR="00206BFE">
          <w:rPr>
            <w:rFonts w:eastAsiaTheme="minorEastAsia" w:cstheme="minorBidi"/>
            <w:noProof/>
            <w:sz w:val="22"/>
            <w:szCs w:val="22"/>
          </w:rPr>
          <w:tab/>
        </w:r>
        <w:r w:rsidR="00206BFE" w:rsidRPr="00173835">
          <w:rPr>
            <w:rStyle w:val="Hyperlink"/>
            <w:rFonts w:cstheme="minorHAnsi"/>
            <w:noProof/>
          </w:rPr>
          <w:t>Annual Report</w:t>
        </w:r>
        <w:r w:rsidR="00206BFE">
          <w:rPr>
            <w:noProof/>
            <w:webHidden/>
          </w:rPr>
          <w:tab/>
        </w:r>
        <w:r w:rsidR="00206BFE">
          <w:rPr>
            <w:noProof/>
            <w:webHidden/>
          </w:rPr>
          <w:fldChar w:fldCharType="begin"/>
        </w:r>
        <w:r w:rsidR="00206BFE">
          <w:rPr>
            <w:noProof/>
            <w:webHidden/>
          </w:rPr>
          <w:instrText xml:space="preserve"> PAGEREF _Toc97017743 \h </w:instrText>
        </w:r>
        <w:r w:rsidR="00206BFE">
          <w:rPr>
            <w:noProof/>
            <w:webHidden/>
          </w:rPr>
        </w:r>
        <w:r w:rsidR="00206BFE">
          <w:rPr>
            <w:noProof/>
            <w:webHidden/>
          </w:rPr>
          <w:fldChar w:fldCharType="separate"/>
        </w:r>
        <w:r w:rsidR="00206BFE">
          <w:rPr>
            <w:noProof/>
            <w:webHidden/>
          </w:rPr>
          <w:t>4</w:t>
        </w:r>
        <w:r w:rsidR="00206BFE">
          <w:rPr>
            <w:noProof/>
            <w:webHidden/>
          </w:rPr>
          <w:fldChar w:fldCharType="end"/>
        </w:r>
      </w:hyperlink>
    </w:p>
    <w:p w14:paraId="1EBE5A33" w14:textId="3B661EB7" w:rsidR="00206BFE" w:rsidRDefault="007638D1">
      <w:pPr>
        <w:pStyle w:val="TOC6"/>
        <w:rPr>
          <w:rFonts w:eastAsiaTheme="minorEastAsia" w:cstheme="minorBidi"/>
          <w:noProof/>
          <w:sz w:val="22"/>
          <w:szCs w:val="22"/>
        </w:rPr>
      </w:pPr>
      <w:hyperlink w:anchor="_Toc97017744" w:history="1">
        <w:r w:rsidR="00206BFE" w:rsidRPr="00173835">
          <w:rPr>
            <w:rStyle w:val="Hyperlink"/>
            <w:rFonts w:cstheme="minorHAnsi"/>
            <w:noProof/>
          </w:rPr>
          <w:t>H.</w:t>
        </w:r>
        <w:r w:rsidR="00206BFE">
          <w:rPr>
            <w:rFonts w:eastAsiaTheme="minorEastAsia" w:cstheme="minorBidi"/>
            <w:noProof/>
            <w:sz w:val="22"/>
            <w:szCs w:val="22"/>
          </w:rPr>
          <w:tab/>
        </w:r>
        <w:r w:rsidR="00206BFE" w:rsidRPr="00173835">
          <w:rPr>
            <w:rStyle w:val="Hyperlink"/>
            <w:rFonts w:cstheme="minorHAnsi"/>
            <w:noProof/>
          </w:rPr>
          <w:t>Available Funding and Related Conditions</w:t>
        </w:r>
        <w:r w:rsidR="00206BFE">
          <w:rPr>
            <w:noProof/>
            <w:webHidden/>
          </w:rPr>
          <w:tab/>
        </w:r>
        <w:r w:rsidR="00206BFE">
          <w:rPr>
            <w:noProof/>
            <w:webHidden/>
          </w:rPr>
          <w:fldChar w:fldCharType="begin"/>
        </w:r>
        <w:r w:rsidR="00206BFE">
          <w:rPr>
            <w:noProof/>
            <w:webHidden/>
          </w:rPr>
          <w:instrText xml:space="preserve"> PAGEREF _Toc97017744 \h </w:instrText>
        </w:r>
        <w:r w:rsidR="00206BFE">
          <w:rPr>
            <w:noProof/>
            <w:webHidden/>
          </w:rPr>
        </w:r>
        <w:r w:rsidR="00206BFE">
          <w:rPr>
            <w:noProof/>
            <w:webHidden/>
          </w:rPr>
          <w:fldChar w:fldCharType="separate"/>
        </w:r>
        <w:r w:rsidR="00206BFE">
          <w:rPr>
            <w:noProof/>
            <w:webHidden/>
          </w:rPr>
          <w:t>5</w:t>
        </w:r>
        <w:r w:rsidR="00206BFE">
          <w:rPr>
            <w:noProof/>
            <w:webHidden/>
          </w:rPr>
          <w:fldChar w:fldCharType="end"/>
        </w:r>
      </w:hyperlink>
    </w:p>
    <w:p w14:paraId="07971851" w14:textId="4E989713" w:rsidR="00206BFE" w:rsidRDefault="007638D1">
      <w:pPr>
        <w:pStyle w:val="TOC6"/>
        <w:rPr>
          <w:rFonts w:eastAsiaTheme="minorEastAsia" w:cstheme="minorBidi"/>
          <w:noProof/>
          <w:sz w:val="22"/>
          <w:szCs w:val="22"/>
        </w:rPr>
      </w:pPr>
      <w:hyperlink w:anchor="_Toc97017745" w:history="1">
        <w:r w:rsidR="00206BFE" w:rsidRPr="00173835">
          <w:rPr>
            <w:rStyle w:val="Hyperlink"/>
            <w:rFonts w:cstheme="minorHAnsi"/>
            <w:noProof/>
          </w:rPr>
          <w:t>I.</w:t>
        </w:r>
        <w:r w:rsidR="00206BFE">
          <w:rPr>
            <w:rFonts w:eastAsiaTheme="minorEastAsia" w:cstheme="minorBidi"/>
            <w:noProof/>
            <w:sz w:val="22"/>
            <w:szCs w:val="22"/>
          </w:rPr>
          <w:tab/>
        </w:r>
        <w:r w:rsidR="00206BFE" w:rsidRPr="00173835">
          <w:rPr>
            <w:rStyle w:val="Hyperlink"/>
            <w:rFonts w:cstheme="minorHAnsi"/>
            <w:noProof/>
          </w:rPr>
          <w:t>Application Review Process</w:t>
        </w:r>
        <w:r w:rsidR="00206BFE">
          <w:rPr>
            <w:noProof/>
            <w:webHidden/>
          </w:rPr>
          <w:tab/>
        </w:r>
        <w:r w:rsidR="00206BFE">
          <w:rPr>
            <w:noProof/>
            <w:webHidden/>
          </w:rPr>
          <w:fldChar w:fldCharType="begin"/>
        </w:r>
        <w:r w:rsidR="00206BFE">
          <w:rPr>
            <w:noProof/>
            <w:webHidden/>
          </w:rPr>
          <w:instrText xml:space="preserve"> PAGEREF _Toc97017745 \h </w:instrText>
        </w:r>
        <w:r w:rsidR="00206BFE">
          <w:rPr>
            <w:noProof/>
            <w:webHidden/>
          </w:rPr>
        </w:r>
        <w:r w:rsidR="00206BFE">
          <w:rPr>
            <w:noProof/>
            <w:webHidden/>
          </w:rPr>
          <w:fldChar w:fldCharType="separate"/>
        </w:r>
        <w:r w:rsidR="00206BFE">
          <w:rPr>
            <w:noProof/>
            <w:webHidden/>
          </w:rPr>
          <w:t>5</w:t>
        </w:r>
        <w:r w:rsidR="00206BFE">
          <w:rPr>
            <w:noProof/>
            <w:webHidden/>
          </w:rPr>
          <w:fldChar w:fldCharType="end"/>
        </w:r>
      </w:hyperlink>
    </w:p>
    <w:p w14:paraId="4A8CA155" w14:textId="338BC996" w:rsidR="00206BFE" w:rsidRDefault="007638D1">
      <w:pPr>
        <w:pStyle w:val="TOC6"/>
        <w:rPr>
          <w:rFonts w:eastAsiaTheme="minorEastAsia" w:cstheme="minorBidi"/>
          <w:noProof/>
          <w:sz w:val="22"/>
          <w:szCs w:val="22"/>
        </w:rPr>
      </w:pPr>
      <w:hyperlink w:anchor="_Toc97017746" w:history="1">
        <w:r w:rsidR="00206BFE" w:rsidRPr="00173835">
          <w:rPr>
            <w:rStyle w:val="Hyperlink"/>
            <w:rFonts w:cstheme="minorHAnsi"/>
            <w:noProof/>
          </w:rPr>
          <w:t>J.</w:t>
        </w:r>
        <w:r w:rsidR="00206BFE">
          <w:rPr>
            <w:rFonts w:eastAsiaTheme="minorEastAsia" w:cstheme="minorBidi"/>
            <w:noProof/>
            <w:sz w:val="22"/>
            <w:szCs w:val="22"/>
          </w:rPr>
          <w:tab/>
        </w:r>
        <w:r w:rsidR="00206BFE" w:rsidRPr="00173835">
          <w:rPr>
            <w:rStyle w:val="Hyperlink"/>
            <w:rFonts w:cstheme="minorHAnsi"/>
            <w:noProof/>
          </w:rPr>
          <w:t>Grant Application Process Timelines</w:t>
        </w:r>
        <w:r w:rsidR="00206BFE">
          <w:rPr>
            <w:noProof/>
            <w:webHidden/>
          </w:rPr>
          <w:tab/>
        </w:r>
        <w:r w:rsidR="00206BFE">
          <w:rPr>
            <w:noProof/>
            <w:webHidden/>
          </w:rPr>
          <w:fldChar w:fldCharType="begin"/>
        </w:r>
        <w:r w:rsidR="00206BFE">
          <w:rPr>
            <w:noProof/>
            <w:webHidden/>
          </w:rPr>
          <w:instrText xml:space="preserve"> PAGEREF _Toc97017746 \h </w:instrText>
        </w:r>
        <w:r w:rsidR="00206BFE">
          <w:rPr>
            <w:noProof/>
            <w:webHidden/>
          </w:rPr>
        </w:r>
        <w:r w:rsidR="00206BFE">
          <w:rPr>
            <w:noProof/>
            <w:webHidden/>
          </w:rPr>
          <w:fldChar w:fldCharType="separate"/>
        </w:r>
        <w:r w:rsidR="00206BFE">
          <w:rPr>
            <w:noProof/>
            <w:webHidden/>
          </w:rPr>
          <w:t>5</w:t>
        </w:r>
        <w:r w:rsidR="00206BFE">
          <w:rPr>
            <w:noProof/>
            <w:webHidden/>
          </w:rPr>
          <w:fldChar w:fldCharType="end"/>
        </w:r>
      </w:hyperlink>
    </w:p>
    <w:p w14:paraId="101625C7" w14:textId="0F981D9A" w:rsidR="00206BFE" w:rsidRDefault="007638D1">
      <w:pPr>
        <w:pStyle w:val="TOC6"/>
        <w:rPr>
          <w:rFonts w:eastAsiaTheme="minorEastAsia" w:cstheme="minorBidi"/>
          <w:noProof/>
          <w:sz w:val="22"/>
          <w:szCs w:val="22"/>
        </w:rPr>
      </w:pPr>
      <w:hyperlink w:anchor="_Toc97017747" w:history="1">
        <w:r w:rsidR="00206BFE" w:rsidRPr="00173835">
          <w:rPr>
            <w:rStyle w:val="Hyperlink"/>
            <w:rFonts w:cstheme="minorHAnsi"/>
            <w:noProof/>
          </w:rPr>
          <w:t>K.</w:t>
        </w:r>
        <w:r w:rsidR="00206BFE">
          <w:rPr>
            <w:rFonts w:eastAsiaTheme="minorEastAsia" w:cstheme="minorBidi"/>
            <w:noProof/>
            <w:sz w:val="22"/>
            <w:szCs w:val="22"/>
          </w:rPr>
          <w:tab/>
        </w:r>
        <w:r w:rsidR="00206BFE" w:rsidRPr="00173835">
          <w:rPr>
            <w:rStyle w:val="Hyperlink"/>
            <w:rFonts w:cstheme="minorHAnsi"/>
            <w:noProof/>
          </w:rPr>
          <w:t>Application Submission</w:t>
        </w:r>
        <w:r w:rsidR="00206BFE">
          <w:rPr>
            <w:noProof/>
            <w:webHidden/>
          </w:rPr>
          <w:tab/>
        </w:r>
        <w:r w:rsidR="00206BFE">
          <w:rPr>
            <w:noProof/>
            <w:webHidden/>
          </w:rPr>
          <w:fldChar w:fldCharType="begin"/>
        </w:r>
        <w:r w:rsidR="00206BFE">
          <w:rPr>
            <w:noProof/>
            <w:webHidden/>
          </w:rPr>
          <w:instrText xml:space="preserve"> PAGEREF _Toc97017747 \h </w:instrText>
        </w:r>
        <w:r w:rsidR="00206BFE">
          <w:rPr>
            <w:noProof/>
            <w:webHidden/>
          </w:rPr>
        </w:r>
        <w:r w:rsidR="00206BFE">
          <w:rPr>
            <w:noProof/>
            <w:webHidden/>
          </w:rPr>
          <w:fldChar w:fldCharType="separate"/>
        </w:r>
        <w:r w:rsidR="00206BFE">
          <w:rPr>
            <w:noProof/>
            <w:webHidden/>
          </w:rPr>
          <w:t>6</w:t>
        </w:r>
        <w:r w:rsidR="00206BFE">
          <w:rPr>
            <w:noProof/>
            <w:webHidden/>
          </w:rPr>
          <w:fldChar w:fldCharType="end"/>
        </w:r>
      </w:hyperlink>
    </w:p>
    <w:p w14:paraId="3CB40C59" w14:textId="093E4A40" w:rsidR="00206BFE" w:rsidRDefault="007638D1">
      <w:pPr>
        <w:pStyle w:val="TOC6"/>
        <w:rPr>
          <w:rFonts w:eastAsiaTheme="minorEastAsia" w:cstheme="minorBidi"/>
          <w:noProof/>
          <w:sz w:val="22"/>
          <w:szCs w:val="22"/>
        </w:rPr>
      </w:pPr>
      <w:hyperlink w:anchor="_Toc97017748" w:history="1">
        <w:r w:rsidR="00206BFE" w:rsidRPr="00173835">
          <w:rPr>
            <w:rStyle w:val="Hyperlink"/>
            <w:rFonts w:cstheme="minorHAnsi"/>
            <w:noProof/>
          </w:rPr>
          <w:t>L.</w:t>
        </w:r>
        <w:r w:rsidR="00206BFE">
          <w:rPr>
            <w:rFonts w:eastAsiaTheme="minorEastAsia" w:cstheme="minorBidi"/>
            <w:noProof/>
            <w:sz w:val="22"/>
            <w:szCs w:val="22"/>
          </w:rPr>
          <w:tab/>
        </w:r>
        <w:r w:rsidR="00206BFE" w:rsidRPr="00173835">
          <w:rPr>
            <w:rStyle w:val="Hyperlink"/>
            <w:rFonts w:cstheme="minorHAnsi"/>
            <w:noProof/>
          </w:rPr>
          <w:t>Conditions of Grant Awards</w:t>
        </w:r>
        <w:r w:rsidR="00206BFE">
          <w:rPr>
            <w:noProof/>
            <w:webHidden/>
          </w:rPr>
          <w:tab/>
        </w:r>
        <w:r w:rsidR="00206BFE">
          <w:rPr>
            <w:noProof/>
            <w:webHidden/>
          </w:rPr>
          <w:fldChar w:fldCharType="begin"/>
        </w:r>
        <w:r w:rsidR="00206BFE">
          <w:rPr>
            <w:noProof/>
            <w:webHidden/>
          </w:rPr>
          <w:instrText xml:space="preserve"> PAGEREF _Toc97017748 \h </w:instrText>
        </w:r>
        <w:r w:rsidR="00206BFE">
          <w:rPr>
            <w:noProof/>
            <w:webHidden/>
          </w:rPr>
        </w:r>
        <w:r w:rsidR="00206BFE">
          <w:rPr>
            <w:noProof/>
            <w:webHidden/>
          </w:rPr>
          <w:fldChar w:fldCharType="separate"/>
        </w:r>
        <w:r w:rsidR="00206BFE">
          <w:rPr>
            <w:noProof/>
            <w:webHidden/>
          </w:rPr>
          <w:t>7</w:t>
        </w:r>
        <w:r w:rsidR="00206BFE">
          <w:rPr>
            <w:noProof/>
            <w:webHidden/>
          </w:rPr>
          <w:fldChar w:fldCharType="end"/>
        </w:r>
      </w:hyperlink>
    </w:p>
    <w:p w14:paraId="624A8FFE" w14:textId="3173D5D0" w:rsidR="00206BFE" w:rsidRDefault="007638D1">
      <w:pPr>
        <w:pStyle w:val="TOC4"/>
        <w:rPr>
          <w:rFonts w:eastAsiaTheme="minorEastAsia" w:cstheme="minorBidi"/>
          <w:noProof/>
          <w:sz w:val="22"/>
          <w:szCs w:val="22"/>
        </w:rPr>
      </w:pPr>
      <w:hyperlink w:anchor="_Toc97017749" w:history="1">
        <w:r w:rsidR="00206BFE" w:rsidRPr="00173835">
          <w:rPr>
            <w:rStyle w:val="Hyperlink"/>
            <w:rFonts w:cstheme="minorHAnsi"/>
            <w:noProof/>
          </w:rPr>
          <w:t>Title I, Part D, Subpart 2 Neglected &amp; Delinquent Competitive Grant Application COVER PAGE</w:t>
        </w:r>
        <w:r w:rsidR="00206BFE">
          <w:rPr>
            <w:noProof/>
            <w:webHidden/>
          </w:rPr>
          <w:tab/>
        </w:r>
        <w:r w:rsidR="00206BFE">
          <w:rPr>
            <w:noProof/>
            <w:webHidden/>
          </w:rPr>
          <w:fldChar w:fldCharType="begin"/>
        </w:r>
        <w:r w:rsidR="00206BFE">
          <w:rPr>
            <w:noProof/>
            <w:webHidden/>
          </w:rPr>
          <w:instrText xml:space="preserve"> PAGEREF _Toc97017749 \h </w:instrText>
        </w:r>
        <w:r w:rsidR="00206BFE">
          <w:rPr>
            <w:noProof/>
            <w:webHidden/>
          </w:rPr>
        </w:r>
        <w:r w:rsidR="00206BFE">
          <w:rPr>
            <w:noProof/>
            <w:webHidden/>
          </w:rPr>
          <w:fldChar w:fldCharType="separate"/>
        </w:r>
        <w:r w:rsidR="00206BFE">
          <w:rPr>
            <w:noProof/>
            <w:webHidden/>
          </w:rPr>
          <w:t>10</w:t>
        </w:r>
        <w:r w:rsidR="00206BFE">
          <w:rPr>
            <w:noProof/>
            <w:webHidden/>
          </w:rPr>
          <w:fldChar w:fldCharType="end"/>
        </w:r>
      </w:hyperlink>
    </w:p>
    <w:p w14:paraId="6182DF0F" w14:textId="1476CBB5" w:rsidR="00206BFE" w:rsidRDefault="007638D1">
      <w:pPr>
        <w:pStyle w:val="TOC5"/>
        <w:tabs>
          <w:tab w:val="right" w:pos="10070"/>
        </w:tabs>
        <w:rPr>
          <w:rFonts w:eastAsiaTheme="minorEastAsia" w:cstheme="minorBidi"/>
          <w:noProof/>
          <w:sz w:val="22"/>
          <w:szCs w:val="22"/>
        </w:rPr>
      </w:pPr>
      <w:hyperlink w:anchor="_Toc97017750" w:history="1">
        <w:r w:rsidR="00206BFE" w:rsidRPr="00173835">
          <w:rPr>
            <w:rStyle w:val="Hyperlink"/>
            <w:rFonts w:cstheme="minorHAnsi"/>
            <w:b/>
            <w:noProof/>
          </w:rPr>
          <w:t>Title I, Part D, Subpart 2 Neglected &amp; Delinquent Competitive Grant Application Scoring Rubric</w:t>
        </w:r>
        <w:r w:rsidR="00206BFE">
          <w:rPr>
            <w:noProof/>
            <w:webHidden/>
          </w:rPr>
          <w:tab/>
        </w:r>
        <w:r w:rsidR="00206BFE">
          <w:rPr>
            <w:noProof/>
            <w:webHidden/>
          </w:rPr>
          <w:fldChar w:fldCharType="begin"/>
        </w:r>
        <w:r w:rsidR="00206BFE">
          <w:rPr>
            <w:noProof/>
            <w:webHidden/>
          </w:rPr>
          <w:instrText xml:space="preserve"> PAGEREF _Toc97017750 \h </w:instrText>
        </w:r>
        <w:r w:rsidR="00206BFE">
          <w:rPr>
            <w:noProof/>
            <w:webHidden/>
          </w:rPr>
        </w:r>
        <w:r w:rsidR="00206BFE">
          <w:rPr>
            <w:noProof/>
            <w:webHidden/>
          </w:rPr>
          <w:fldChar w:fldCharType="separate"/>
        </w:r>
        <w:r w:rsidR="00206BFE">
          <w:rPr>
            <w:noProof/>
            <w:webHidden/>
          </w:rPr>
          <w:t>12</w:t>
        </w:r>
        <w:r w:rsidR="00206BFE">
          <w:rPr>
            <w:noProof/>
            <w:webHidden/>
          </w:rPr>
          <w:fldChar w:fldCharType="end"/>
        </w:r>
      </w:hyperlink>
    </w:p>
    <w:p w14:paraId="74B42FD7" w14:textId="683D719C" w:rsidR="00206BFE" w:rsidRDefault="007638D1">
      <w:pPr>
        <w:pStyle w:val="TOC6"/>
        <w:rPr>
          <w:rFonts w:eastAsiaTheme="minorEastAsia" w:cstheme="minorBidi"/>
          <w:noProof/>
          <w:sz w:val="22"/>
          <w:szCs w:val="22"/>
        </w:rPr>
      </w:pPr>
      <w:hyperlink w:anchor="_Toc97017751" w:history="1">
        <w:r w:rsidR="00206BFE" w:rsidRPr="00173835">
          <w:rPr>
            <w:rStyle w:val="Hyperlink"/>
            <w:rFonts w:cstheme="minorHAnsi"/>
            <w:noProof/>
          </w:rPr>
          <w:t>A.</w:t>
        </w:r>
        <w:r w:rsidR="00206BFE">
          <w:rPr>
            <w:rFonts w:eastAsiaTheme="minorEastAsia" w:cstheme="minorBidi"/>
            <w:noProof/>
            <w:sz w:val="22"/>
            <w:szCs w:val="22"/>
          </w:rPr>
          <w:tab/>
        </w:r>
        <w:r w:rsidR="00206BFE" w:rsidRPr="00173835">
          <w:rPr>
            <w:rStyle w:val="Hyperlink"/>
            <w:rFonts w:cstheme="minorHAnsi"/>
            <w:noProof/>
          </w:rPr>
          <w:t>Population Description (10 points maximum)</w:t>
        </w:r>
        <w:r w:rsidR="00206BFE">
          <w:rPr>
            <w:noProof/>
            <w:webHidden/>
          </w:rPr>
          <w:tab/>
        </w:r>
        <w:r w:rsidR="00206BFE">
          <w:rPr>
            <w:noProof/>
            <w:webHidden/>
          </w:rPr>
          <w:fldChar w:fldCharType="begin"/>
        </w:r>
        <w:r w:rsidR="00206BFE">
          <w:rPr>
            <w:noProof/>
            <w:webHidden/>
          </w:rPr>
          <w:instrText xml:space="preserve"> PAGEREF _Toc97017751 \h </w:instrText>
        </w:r>
        <w:r w:rsidR="00206BFE">
          <w:rPr>
            <w:noProof/>
            <w:webHidden/>
          </w:rPr>
        </w:r>
        <w:r w:rsidR="00206BFE">
          <w:rPr>
            <w:noProof/>
            <w:webHidden/>
          </w:rPr>
          <w:fldChar w:fldCharType="separate"/>
        </w:r>
        <w:r w:rsidR="00206BFE">
          <w:rPr>
            <w:noProof/>
            <w:webHidden/>
          </w:rPr>
          <w:t>12</w:t>
        </w:r>
        <w:r w:rsidR="00206BFE">
          <w:rPr>
            <w:noProof/>
            <w:webHidden/>
          </w:rPr>
          <w:fldChar w:fldCharType="end"/>
        </w:r>
      </w:hyperlink>
    </w:p>
    <w:p w14:paraId="3F9C52CD" w14:textId="5EA98AC8" w:rsidR="00206BFE" w:rsidRDefault="007638D1">
      <w:pPr>
        <w:pStyle w:val="TOC6"/>
        <w:rPr>
          <w:rFonts w:eastAsiaTheme="minorEastAsia" w:cstheme="minorBidi"/>
          <w:noProof/>
          <w:sz w:val="22"/>
          <w:szCs w:val="22"/>
        </w:rPr>
      </w:pPr>
      <w:hyperlink w:anchor="_Toc97017752" w:history="1">
        <w:r w:rsidR="00206BFE" w:rsidRPr="00173835">
          <w:rPr>
            <w:rStyle w:val="Hyperlink"/>
            <w:rFonts w:cstheme="minorHAnsi"/>
            <w:noProof/>
          </w:rPr>
          <w:t>B.</w:t>
        </w:r>
        <w:r w:rsidR="00206BFE">
          <w:rPr>
            <w:rFonts w:eastAsiaTheme="minorEastAsia" w:cstheme="minorBidi"/>
            <w:noProof/>
            <w:sz w:val="22"/>
            <w:szCs w:val="22"/>
          </w:rPr>
          <w:tab/>
        </w:r>
        <w:r w:rsidR="00206BFE" w:rsidRPr="00173835">
          <w:rPr>
            <w:rStyle w:val="Hyperlink"/>
            <w:rFonts w:cstheme="minorHAnsi"/>
            <w:noProof/>
          </w:rPr>
          <w:t>Educational Programs (25 points maximum)</w:t>
        </w:r>
        <w:r w:rsidR="00206BFE">
          <w:rPr>
            <w:noProof/>
            <w:webHidden/>
          </w:rPr>
          <w:tab/>
        </w:r>
        <w:r w:rsidR="00206BFE">
          <w:rPr>
            <w:noProof/>
            <w:webHidden/>
          </w:rPr>
          <w:fldChar w:fldCharType="begin"/>
        </w:r>
        <w:r w:rsidR="00206BFE">
          <w:rPr>
            <w:noProof/>
            <w:webHidden/>
          </w:rPr>
          <w:instrText xml:space="preserve"> PAGEREF _Toc97017752 \h </w:instrText>
        </w:r>
        <w:r w:rsidR="00206BFE">
          <w:rPr>
            <w:noProof/>
            <w:webHidden/>
          </w:rPr>
        </w:r>
        <w:r w:rsidR="00206BFE">
          <w:rPr>
            <w:noProof/>
            <w:webHidden/>
          </w:rPr>
          <w:fldChar w:fldCharType="separate"/>
        </w:r>
        <w:r w:rsidR="00206BFE">
          <w:rPr>
            <w:noProof/>
            <w:webHidden/>
          </w:rPr>
          <w:t>12</w:t>
        </w:r>
        <w:r w:rsidR="00206BFE">
          <w:rPr>
            <w:noProof/>
            <w:webHidden/>
          </w:rPr>
          <w:fldChar w:fldCharType="end"/>
        </w:r>
      </w:hyperlink>
    </w:p>
    <w:p w14:paraId="6B215A83" w14:textId="59870C19" w:rsidR="00206BFE" w:rsidRDefault="007638D1">
      <w:pPr>
        <w:pStyle w:val="TOC6"/>
        <w:rPr>
          <w:rFonts w:eastAsiaTheme="minorEastAsia" w:cstheme="minorBidi"/>
          <w:noProof/>
          <w:sz w:val="22"/>
          <w:szCs w:val="22"/>
        </w:rPr>
      </w:pPr>
      <w:hyperlink w:anchor="_Toc97017753" w:history="1">
        <w:r w:rsidR="00206BFE" w:rsidRPr="00173835">
          <w:rPr>
            <w:rStyle w:val="Hyperlink"/>
            <w:rFonts w:cstheme="minorHAnsi"/>
            <w:noProof/>
          </w:rPr>
          <w:t>C.</w:t>
        </w:r>
        <w:r w:rsidR="00206BFE">
          <w:rPr>
            <w:rFonts w:eastAsiaTheme="minorEastAsia" w:cstheme="minorBidi"/>
            <w:noProof/>
            <w:sz w:val="22"/>
            <w:szCs w:val="22"/>
          </w:rPr>
          <w:tab/>
        </w:r>
        <w:r w:rsidR="00206BFE" w:rsidRPr="00173835">
          <w:rPr>
            <w:rStyle w:val="Hyperlink"/>
            <w:rFonts w:cstheme="minorHAnsi"/>
            <w:noProof/>
          </w:rPr>
          <w:t>Transition and Support Services (25 points maximum)</w:t>
        </w:r>
        <w:r w:rsidR="00206BFE">
          <w:rPr>
            <w:noProof/>
            <w:webHidden/>
          </w:rPr>
          <w:tab/>
        </w:r>
        <w:r w:rsidR="00206BFE">
          <w:rPr>
            <w:noProof/>
            <w:webHidden/>
          </w:rPr>
          <w:fldChar w:fldCharType="begin"/>
        </w:r>
        <w:r w:rsidR="00206BFE">
          <w:rPr>
            <w:noProof/>
            <w:webHidden/>
          </w:rPr>
          <w:instrText xml:space="preserve"> PAGEREF _Toc97017753 \h </w:instrText>
        </w:r>
        <w:r w:rsidR="00206BFE">
          <w:rPr>
            <w:noProof/>
            <w:webHidden/>
          </w:rPr>
        </w:r>
        <w:r w:rsidR="00206BFE">
          <w:rPr>
            <w:noProof/>
            <w:webHidden/>
          </w:rPr>
          <w:fldChar w:fldCharType="separate"/>
        </w:r>
        <w:r w:rsidR="00206BFE">
          <w:rPr>
            <w:noProof/>
            <w:webHidden/>
          </w:rPr>
          <w:t>14</w:t>
        </w:r>
        <w:r w:rsidR="00206BFE">
          <w:rPr>
            <w:noProof/>
            <w:webHidden/>
          </w:rPr>
          <w:fldChar w:fldCharType="end"/>
        </w:r>
      </w:hyperlink>
    </w:p>
    <w:p w14:paraId="799A3DD6" w14:textId="76266936" w:rsidR="00206BFE" w:rsidRDefault="007638D1">
      <w:pPr>
        <w:pStyle w:val="TOC6"/>
        <w:rPr>
          <w:rFonts w:eastAsiaTheme="minorEastAsia" w:cstheme="minorBidi"/>
          <w:noProof/>
          <w:sz w:val="22"/>
          <w:szCs w:val="22"/>
        </w:rPr>
      </w:pPr>
      <w:hyperlink w:anchor="_Toc97017754" w:history="1">
        <w:r w:rsidR="00206BFE" w:rsidRPr="00173835">
          <w:rPr>
            <w:rStyle w:val="Hyperlink"/>
            <w:rFonts w:cstheme="minorHAnsi"/>
            <w:noProof/>
          </w:rPr>
          <w:t>D. Formal Agreements (5 points maximum)</w:t>
        </w:r>
        <w:r w:rsidR="00206BFE">
          <w:rPr>
            <w:noProof/>
            <w:webHidden/>
          </w:rPr>
          <w:tab/>
        </w:r>
        <w:r w:rsidR="00206BFE">
          <w:rPr>
            <w:noProof/>
            <w:webHidden/>
          </w:rPr>
          <w:fldChar w:fldCharType="begin"/>
        </w:r>
        <w:r w:rsidR="00206BFE">
          <w:rPr>
            <w:noProof/>
            <w:webHidden/>
          </w:rPr>
          <w:instrText xml:space="preserve"> PAGEREF _Toc97017754 \h </w:instrText>
        </w:r>
        <w:r w:rsidR="00206BFE">
          <w:rPr>
            <w:noProof/>
            <w:webHidden/>
          </w:rPr>
        </w:r>
        <w:r w:rsidR="00206BFE">
          <w:rPr>
            <w:noProof/>
            <w:webHidden/>
          </w:rPr>
          <w:fldChar w:fldCharType="separate"/>
        </w:r>
        <w:r w:rsidR="00206BFE">
          <w:rPr>
            <w:noProof/>
            <w:webHidden/>
          </w:rPr>
          <w:t>15</w:t>
        </w:r>
        <w:r w:rsidR="00206BFE">
          <w:rPr>
            <w:noProof/>
            <w:webHidden/>
          </w:rPr>
          <w:fldChar w:fldCharType="end"/>
        </w:r>
      </w:hyperlink>
    </w:p>
    <w:p w14:paraId="2D432A76" w14:textId="4AD6A6B2" w:rsidR="00206BFE" w:rsidRDefault="007638D1">
      <w:pPr>
        <w:pStyle w:val="TOC6"/>
        <w:rPr>
          <w:rFonts w:eastAsiaTheme="minorEastAsia" w:cstheme="minorBidi"/>
          <w:noProof/>
          <w:sz w:val="22"/>
          <w:szCs w:val="22"/>
        </w:rPr>
      </w:pPr>
      <w:hyperlink w:anchor="_Toc97017755" w:history="1">
        <w:r w:rsidR="00206BFE" w:rsidRPr="00173835">
          <w:rPr>
            <w:rStyle w:val="Hyperlink"/>
            <w:rFonts w:cstheme="minorHAnsi"/>
            <w:noProof/>
          </w:rPr>
          <w:t>E. Program Evaluation (20 points maximum)</w:t>
        </w:r>
        <w:r w:rsidR="00206BFE">
          <w:rPr>
            <w:noProof/>
            <w:webHidden/>
          </w:rPr>
          <w:tab/>
        </w:r>
        <w:r w:rsidR="00206BFE">
          <w:rPr>
            <w:noProof/>
            <w:webHidden/>
          </w:rPr>
          <w:fldChar w:fldCharType="begin"/>
        </w:r>
        <w:r w:rsidR="00206BFE">
          <w:rPr>
            <w:noProof/>
            <w:webHidden/>
          </w:rPr>
          <w:instrText xml:space="preserve"> PAGEREF _Toc97017755 \h </w:instrText>
        </w:r>
        <w:r w:rsidR="00206BFE">
          <w:rPr>
            <w:noProof/>
            <w:webHidden/>
          </w:rPr>
        </w:r>
        <w:r w:rsidR="00206BFE">
          <w:rPr>
            <w:noProof/>
            <w:webHidden/>
          </w:rPr>
          <w:fldChar w:fldCharType="separate"/>
        </w:r>
        <w:r w:rsidR="00206BFE">
          <w:rPr>
            <w:noProof/>
            <w:webHidden/>
          </w:rPr>
          <w:t>15</w:t>
        </w:r>
        <w:r w:rsidR="00206BFE">
          <w:rPr>
            <w:noProof/>
            <w:webHidden/>
          </w:rPr>
          <w:fldChar w:fldCharType="end"/>
        </w:r>
      </w:hyperlink>
    </w:p>
    <w:p w14:paraId="04C0C41E" w14:textId="4A6F7A75" w:rsidR="00206BFE" w:rsidRDefault="007638D1">
      <w:pPr>
        <w:pStyle w:val="TOC6"/>
        <w:rPr>
          <w:rFonts w:eastAsiaTheme="minorEastAsia" w:cstheme="minorBidi"/>
          <w:noProof/>
          <w:sz w:val="22"/>
          <w:szCs w:val="22"/>
        </w:rPr>
      </w:pPr>
      <w:hyperlink w:anchor="_Toc97017756" w:history="1">
        <w:r w:rsidR="00206BFE" w:rsidRPr="00173835">
          <w:rPr>
            <w:rStyle w:val="Hyperlink"/>
            <w:rFonts w:cstheme="minorHAnsi"/>
            <w:noProof/>
          </w:rPr>
          <w:t>F. Budget (10 points maximum)</w:t>
        </w:r>
        <w:r w:rsidR="00206BFE">
          <w:rPr>
            <w:noProof/>
            <w:webHidden/>
          </w:rPr>
          <w:tab/>
        </w:r>
        <w:r w:rsidR="00206BFE">
          <w:rPr>
            <w:noProof/>
            <w:webHidden/>
          </w:rPr>
          <w:fldChar w:fldCharType="begin"/>
        </w:r>
        <w:r w:rsidR="00206BFE">
          <w:rPr>
            <w:noProof/>
            <w:webHidden/>
          </w:rPr>
          <w:instrText xml:space="preserve"> PAGEREF _Toc97017756 \h </w:instrText>
        </w:r>
        <w:r w:rsidR="00206BFE">
          <w:rPr>
            <w:noProof/>
            <w:webHidden/>
          </w:rPr>
        </w:r>
        <w:r w:rsidR="00206BFE">
          <w:rPr>
            <w:noProof/>
            <w:webHidden/>
          </w:rPr>
          <w:fldChar w:fldCharType="separate"/>
        </w:r>
        <w:r w:rsidR="00206BFE">
          <w:rPr>
            <w:noProof/>
            <w:webHidden/>
          </w:rPr>
          <w:t>16</w:t>
        </w:r>
        <w:r w:rsidR="00206BFE">
          <w:rPr>
            <w:noProof/>
            <w:webHidden/>
          </w:rPr>
          <w:fldChar w:fldCharType="end"/>
        </w:r>
      </w:hyperlink>
    </w:p>
    <w:p w14:paraId="72305ECE" w14:textId="17F5DA1E" w:rsidR="00206BFE" w:rsidRDefault="007638D1">
      <w:pPr>
        <w:pStyle w:val="TOC4"/>
        <w:rPr>
          <w:rFonts w:eastAsiaTheme="minorEastAsia" w:cstheme="minorBidi"/>
          <w:noProof/>
          <w:sz w:val="22"/>
          <w:szCs w:val="22"/>
        </w:rPr>
      </w:pPr>
      <w:hyperlink w:anchor="_Toc97017757" w:history="1">
        <w:r w:rsidR="00206BFE" w:rsidRPr="00173835">
          <w:rPr>
            <w:rStyle w:val="Hyperlink"/>
            <w:rFonts w:cstheme="minorHAnsi"/>
            <w:noProof/>
          </w:rPr>
          <w:t>Grant Application Assurances [§1425]</w:t>
        </w:r>
        <w:r w:rsidR="00206BFE">
          <w:rPr>
            <w:noProof/>
            <w:webHidden/>
          </w:rPr>
          <w:tab/>
        </w:r>
        <w:r w:rsidR="00206BFE">
          <w:rPr>
            <w:noProof/>
            <w:webHidden/>
          </w:rPr>
          <w:fldChar w:fldCharType="begin"/>
        </w:r>
        <w:r w:rsidR="00206BFE">
          <w:rPr>
            <w:noProof/>
            <w:webHidden/>
          </w:rPr>
          <w:instrText xml:space="preserve"> PAGEREF _Toc97017757 \h </w:instrText>
        </w:r>
        <w:r w:rsidR="00206BFE">
          <w:rPr>
            <w:noProof/>
            <w:webHidden/>
          </w:rPr>
        </w:r>
        <w:r w:rsidR="00206BFE">
          <w:rPr>
            <w:noProof/>
            <w:webHidden/>
          </w:rPr>
          <w:fldChar w:fldCharType="separate"/>
        </w:r>
        <w:r w:rsidR="00206BFE">
          <w:rPr>
            <w:noProof/>
            <w:webHidden/>
          </w:rPr>
          <w:t>17</w:t>
        </w:r>
        <w:r w:rsidR="00206BFE">
          <w:rPr>
            <w:noProof/>
            <w:webHidden/>
          </w:rPr>
          <w:fldChar w:fldCharType="end"/>
        </w:r>
      </w:hyperlink>
    </w:p>
    <w:p w14:paraId="44B1EF9C" w14:textId="15BF5A16" w:rsidR="00206BFE" w:rsidRDefault="007638D1">
      <w:pPr>
        <w:pStyle w:val="TOC4"/>
        <w:rPr>
          <w:rFonts w:eastAsiaTheme="minorEastAsia" w:cstheme="minorBidi"/>
          <w:noProof/>
          <w:sz w:val="22"/>
          <w:szCs w:val="22"/>
        </w:rPr>
      </w:pPr>
      <w:hyperlink w:anchor="_Toc97017758" w:history="1">
        <w:r w:rsidR="00206BFE" w:rsidRPr="00173835">
          <w:rPr>
            <w:rStyle w:val="Hyperlink"/>
            <w:rFonts w:cstheme="minorHAnsi"/>
            <w:noProof/>
          </w:rPr>
          <w:t>APPENDIX A: Application Scoring Form</w:t>
        </w:r>
        <w:r w:rsidR="00206BFE">
          <w:rPr>
            <w:noProof/>
            <w:webHidden/>
          </w:rPr>
          <w:tab/>
        </w:r>
        <w:r w:rsidR="00206BFE">
          <w:rPr>
            <w:noProof/>
            <w:webHidden/>
          </w:rPr>
          <w:fldChar w:fldCharType="begin"/>
        </w:r>
        <w:r w:rsidR="00206BFE">
          <w:rPr>
            <w:noProof/>
            <w:webHidden/>
          </w:rPr>
          <w:instrText xml:space="preserve"> PAGEREF _Toc97017758 \h </w:instrText>
        </w:r>
        <w:r w:rsidR="00206BFE">
          <w:rPr>
            <w:noProof/>
            <w:webHidden/>
          </w:rPr>
        </w:r>
        <w:r w:rsidR="00206BFE">
          <w:rPr>
            <w:noProof/>
            <w:webHidden/>
          </w:rPr>
          <w:fldChar w:fldCharType="separate"/>
        </w:r>
        <w:r w:rsidR="00206BFE">
          <w:rPr>
            <w:noProof/>
            <w:webHidden/>
          </w:rPr>
          <w:t>A</w:t>
        </w:r>
        <w:r w:rsidR="00206BFE">
          <w:rPr>
            <w:noProof/>
            <w:webHidden/>
          </w:rPr>
          <w:fldChar w:fldCharType="end"/>
        </w:r>
      </w:hyperlink>
    </w:p>
    <w:p w14:paraId="7942075D" w14:textId="5EDE9354" w:rsidR="00206BFE" w:rsidRDefault="007638D1">
      <w:pPr>
        <w:pStyle w:val="TOC4"/>
        <w:rPr>
          <w:rFonts w:eastAsiaTheme="minorEastAsia" w:cstheme="minorBidi"/>
          <w:noProof/>
          <w:sz w:val="22"/>
          <w:szCs w:val="22"/>
        </w:rPr>
      </w:pPr>
      <w:hyperlink w:anchor="_Toc97017759" w:history="1">
        <w:r w:rsidR="00206BFE" w:rsidRPr="00173835">
          <w:rPr>
            <w:rStyle w:val="Hyperlink"/>
            <w:rFonts w:cstheme="minorHAnsi"/>
            <w:noProof/>
          </w:rPr>
          <w:t>APPENDIX B: Resources for Applicants</w:t>
        </w:r>
        <w:r w:rsidR="00206BFE">
          <w:rPr>
            <w:noProof/>
            <w:webHidden/>
          </w:rPr>
          <w:tab/>
        </w:r>
        <w:r w:rsidR="00206BFE">
          <w:rPr>
            <w:noProof/>
            <w:webHidden/>
          </w:rPr>
          <w:fldChar w:fldCharType="begin"/>
        </w:r>
        <w:r w:rsidR="00206BFE">
          <w:rPr>
            <w:noProof/>
            <w:webHidden/>
          </w:rPr>
          <w:instrText xml:space="preserve"> PAGEREF _Toc97017759 \h </w:instrText>
        </w:r>
        <w:r w:rsidR="00206BFE">
          <w:rPr>
            <w:noProof/>
            <w:webHidden/>
          </w:rPr>
        </w:r>
        <w:r w:rsidR="00206BFE">
          <w:rPr>
            <w:noProof/>
            <w:webHidden/>
          </w:rPr>
          <w:fldChar w:fldCharType="separate"/>
        </w:r>
        <w:r w:rsidR="00206BFE">
          <w:rPr>
            <w:noProof/>
            <w:webHidden/>
          </w:rPr>
          <w:t>B</w:t>
        </w:r>
        <w:r w:rsidR="00206BFE">
          <w:rPr>
            <w:noProof/>
            <w:webHidden/>
          </w:rPr>
          <w:fldChar w:fldCharType="end"/>
        </w:r>
      </w:hyperlink>
    </w:p>
    <w:p w14:paraId="752176DD" w14:textId="7C716BBA" w:rsidR="00206BFE" w:rsidRDefault="007638D1">
      <w:pPr>
        <w:pStyle w:val="TOC4"/>
        <w:rPr>
          <w:rFonts w:eastAsiaTheme="minorEastAsia" w:cstheme="minorBidi"/>
          <w:noProof/>
          <w:sz w:val="22"/>
          <w:szCs w:val="22"/>
        </w:rPr>
      </w:pPr>
      <w:hyperlink w:anchor="_Toc97017760" w:history="1">
        <w:r w:rsidR="00206BFE" w:rsidRPr="00173835">
          <w:rPr>
            <w:rStyle w:val="Hyperlink"/>
            <w:rFonts w:cstheme="minorHAnsi"/>
            <w:noProof/>
          </w:rPr>
          <w:t>APPENDIX C: Definitions</w:t>
        </w:r>
        <w:r w:rsidR="00206BFE">
          <w:rPr>
            <w:noProof/>
            <w:webHidden/>
          </w:rPr>
          <w:tab/>
        </w:r>
        <w:r w:rsidR="00206BFE">
          <w:rPr>
            <w:noProof/>
            <w:webHidden/>
          </w:rPr>
          <w:fldChar w:fldCharType="begin"/>
        </w:r>
        <w:r w:rsidR="00206BFE">
          <w:rPr>
            <w:noProof/>
            <w:webHidden/>
          </w:rPr>
          <w:instrText xml:space="preserve"> PAGEREF _Toc97017760 \h </w:instrText>
        </w:r>
        <w:r w:rsidR="00206BFE">
          <w:rPr>
            <w:noProof/>
            <w:webHidden/>
          </w:rPr>
        </w:r>
        <w:r w:rsidR="00206BFE">
          <w:rPr>
            <w:noProof/>
            <w:webHidden/>
          </w:rPr>
          <w:fldChar w:fldCharType="separate"/>
        </w:r>
        <w:r w:rsidR="00206BFE">
          <w:rPr>
            <w:noProof/>
            <w:webHidden/>
          </w:rPr>
          <w:t>C</w:t>
        </w:r>
        <w:r w:rsidR="00206BFE">
          <w:rPr>
            <w:noProof/>
            <w:webHidden/>
          </w:rPr>
          <w:fldChar w:fldCharType="end"/>
        </w:r>
      </w:hyperlink>
    </w:p>
    <w:p w14:paraId="1FD9F4B2" w14:textId="1DF41D10" w:rsidR="00206BFE" w:rsidRDefault="007638D1">
      <w:pPr>
        <w:pStyle w:val="TOC4"/>
        <w:rPr>
          <w:rFonts w:eastAsiaTheme="minorEastAsia" w:cstheme="minorBidi"/>
          <w:noProof/>
          <w:sz w:val="22"/>
          <w:szCs w:val="22"/>
        </w:rPr>
      </w:pPr>
      <w:hyperlink w:anchor="_Toc97017761" w:history="1">
        <w:r w:rsidR="00206BFE" w:rsidRPr="00173835">
          <w:rPr>
            <w:rStyle w:val="Hyperlink"/>
            <w:rFonts w:cstheme="minorHAnsi"/>
            <w:noProof/>
          </w:rPr>
          <w:t>APPENDIX D: Pre-Submission Check List</w:t>
        </w:r>
        <w:r w:rsidR="00206BFE">
          <w:rPr>
            <w:noProof/>
            <w:webHidden/>
          </w:rPr>
          <w:tab/>
        </w:r>
        <w:r w:rsidR="00206BFE">
          <w:rPr>
            <w:noProof/>
            <w:webHidden/>
          </w:rPr>
          <w:fldChar w:fldCharType="begin"/>
        </w:r>
        <w:r w:rsidR="00206BFE">
          <w:rPr>
            <w:noProof/>
            <w:webHidden/>
          </w:rPr>
          <w:instrText xml:space="preserve"> PAGEREF _Toc97017761 \h </w:instrText>
        </w:r>
        <w:r w:rsidR="00206BFE">
          <w:rPr>
            <w:noProof/>
            <w:webHidden/>
          </w:rPr>
        </w:r>
        <w:r w:rsidR="00206BFE">
          <w:rPr>
            <w:noProof/>
            <w:webHidden/>
          </w:rPr>
          <w:fldChar w:fldCharType="separate"/>
        </w:r>
        <w:r w:rsidR="00206BFE">
          <w:rPr>
            <w:noProof/>
            <w:webHidden/>
          </w:rPr>
          <w:t>D</w:t>
        </w:r>
        <w:r w:rsidR="00206BFE">
          <w:rPr>
            <w:noProof/>
            <w:webHidden/>
          </w:rPr>
          <w:fldChar w:fldCharType="end"/>
        </w:r>
      </w:hyperlink>
    </w:p>
    <w:p w14:paraId="1E631D9D" w14:textId="31E0781B" w:rsidR="00444791" w:rsidRDefault="00A761F9" w:rsidP="00783025">
      <w:pPr>
        <w:pStyle w:val="TOC1"/>
        <w:tabs>
          <w:tab w:val="right" w:leader="dot" w:pos="10070"/>
        </w:tabs>
        <w:rPr>
          <w:rFonts w:asciiTheme="minorHAnsi" w:hAnsiTheme="minorHAnsi" w:cstheme="minorHAnsi"/>
          <w:sz w:val="32"/>
          <w:szCs w:val="32"/>
        </w:rPr>
      </w:pPr>
      <w:r>
        <w:rPr>
          <w:rFonts w:cstheme="minorHAnsi"/>
        </w:rPr>
        <w:fldChar w:fldCharType="end"/>
      </w:r>
      <w:bookmarkStart w:id="18" w:name="ApplicationSummary"/>
      <w:r w:rsidR="00EE45AD">
        <w:rPr>
          <w:rFonts w:cstheme="minorHAnsi"/>
        </w:rPr>
        <w:fldChar w:fldCharType="begin"/>
      </w:r>
      <w:r w:rsidR="00EE45AD">
        <w:rPr>
          <w:rFonts w:cstheme="minorHAnsi"/>
        </w:rPr>
        <w:instrText xml:space="preserve"> TOC \o "1-6" \h \z \u </w:instrText>
      </w:r>
      <w:r w:rsidR="007638D1">
        <w:rPr>
          <w:rFonts w:cstheme="minorHAnsi"/>
        </w:rPr>
        <w:fldChar w:fldCharType="separate"/>
      </w:r>
      <w:r w:rsidR="00EE45AD">
        <w:rPr>
          <w:rFonts w:cstheme="minorHAnsi"/>
        </w:rPr>
        <w:fldChar w:fldCharType="end"/>
      </w:r>
    </w:p>
    <w:p w14:paraId="0287F11F" w14:textId="77777777" w:rsidR="004E6527" w:rsidRPr="0029498B" w:rsidRDefault="004E6527" w:rsidP="00783025">
      <w:pPr>
        <w:jc w:val="both"/>
        <w:rPr>
          <w:rFonts w:asciiTheme="minorHAnsi" w:hAnsiTheme="minorHAnsi" w:cstheme="minorHAnsi"/>
          <w:sz w:val="32"/>
          <w:szCs w:val="32"/>
        </w:rPr>
        <w:sectPr w:rsidR="004E6527" w:rsidRPr="0029498B" w:rsidSect="00902317">
          <w:footerReference w:type="first" r:id="rId23"/>
          <w:pgSz w:w="12240" w:h="15840" w:code="1"/>
          <w:pgMar w:top="1080" w:right="1080" w:bottom="720" w:left="1080" w:header="432" w:footer="432" w:gutter="0"/>
          <w:pgNumType w:fmt="lowerRoman" w:start="1"/>
          <w:cols w:space="720"/>
          <w:titlePg/>
        </w:sectPr>
      </w:pPr>
    </w:p>
    <w:p w14:paraId="443009D3" w14:textId="77777777" w:rsidR="00084419" w:rsidRPr="0029498B" w:rsidRDefault="00084419" w:rsidP="00574430">
      <w:pPr>
        <w:spacing w:before="240" w:after="240"/>
        <w:ind w:left="360"/>
        <w:jc w:val="center"/>
        <w:rPr>
          <w:rFonts w:asciiTheme="minorHAnsi" w:hAnsiTheme="minorHAnsi" w:cstheme="minorHAnsi"/>
          <w:b/>
          <w:sz w:val="32"/>
          <w:szCs w:val="32"/>
        </w:rPr>
      </w:pPr>
      <w:r w:rsidRPr="0029498B">
        <w:rPr>
          <w:rFonts w:asciiTheme="minorHAnsi" w:hAnsiTheme="minorHAnsi" w:cstheme="minorHAnsi"/>
          <w:b/>
          <w:smallCaps/>
          <w:sz w:val="32"/>
          <w:szCs w:val="32"/>
        </w:rPr>
        <w:lastRenderedPageBreak/>
        <w:t xml:space="preserve">Information in this application will be used to determine eligibility for awards under Title I, Part D, Subpart 2 of the Elementary and Secondary Education Act of 1965 (ESEA) as amended by </w:t>
      </w:r>
      <w:proofErr w:type="gramStart"/>
      <w:r w:rsidRPr="0029498B">
        <w:rPr>
          <w:rFonts w:asciiTheme="minorHAnsi" w:hAnsiTheme="minorHAnsi" w:cstheme="minorHAnsi"/>
          <w:b/>
          <w:smallCaps/>
          <w:sz w:val="32"/>
          <w:szCs w:val="32"/>
        </w:rPr>
        <w:t>the Every</w:t>
      </w:r>
      <w:proofErr w:type="gramEnd"/>
      <w:r w:rsidRPr="0029498B">
        <w:rPr>
          <w:rFonts w:asciiTheme="minorHAnsi" w:hAnsiTheme="minorHAnsi" w:cstheme="minorHAnsi"/>
          <w:b/>
          <w:smallCaps/>
          <w:sz w:val="32"/>
          <w:szCs w:val="32"/>
        </w:rPr>
        <w:t xml:space="preserve"> Student Succeeds Act (ESSA) (Public law 115-224).</w:t>
      </w:r>
    </w:p>
    <w:p w14:paraId="01F5C8BC" w14:textId="77777777" w:rsidR="00A8518B" w:rsidRPr="000207E9" w:rsidRDefault="00C277B4" w:rsidP="00783025">
      <w:pPr>
        <w:pStyle w:val="Heading5"/>
        <w:rPr>
          <w:rFonts w:asciiTheme="minorHAnsi" w:hAnsiTheme="minorHAnsi" w:cstheme="minorHAnsi"/>
          <w:b/>
          <w:sz w:val="28"/>
          <w:szCs w:val="28"/>
        </w:rPr>
      </w:pPr>
      <w:bookmarkStart w:id="19" w:name="_Toc97016128"/>
      <w:bookmarkStart w:id="20" w:name="_Toc97016871"/>
      <w:bookmarkStart w:id="21" w:name="_Toc97017736"/>
      <w:r w:rsidRPr="000207E9">
        <w:rPr>
          <w:rFonts w:asciiTheme="minorHAnsi" w:hAnsiTheme="minorHAnsi" w:cstheme="minorHAnsi"/>
          <w:b/>
          <w:sz w:val="28"/>
          <w:szCs w:val="28"/>
        </w:rPr>
        <w:t xml:space="preserve">Application </w:t>
      </w:r>
      <w:r w:rsidR="00727B36" w:rsidRPr="000207E9">
        <w:rPr>
          <w:rFonts w:asciiTheme="minorHAnsi" w:hAnsiTheme="minorHAnsi" w:cstheme="minorHAnsi"/>
          <w:b/>
          <w:sz w:val="28"/>
          <w:szCs w:val="28"/>
        </w:rPr>
        <w:t>Summary</w:t>
      </w:r>
      <w:bookmarkEnd w:id="19"/>
      <w:bookmarkEnd w:id="20"/>
      <w:bookmarkEnd w:id="21"/>
    </w:p>
    <w:p w14:paraId="4D22890C" w14:textId="77777777" w:rsidR="00A8518B" w:rsidRPr="0029498B" w:rsidRDefault="00A8518B" w:rsidP="00700802">
      <w:pPr>
        <w:pStyle w:val="Heading6"/>
        <w:rPr>
          <w:rFonts w:asciiTheme="minorHAnsi" w:hAnsiTheme="minorHAnsi" w:cstheme="minorHAnsi"/>
        </w:rPr>
      </w:pPr>
      <w:bookmarkStart w:id="22" w:name="_Toc97016129"/>
      <w:bookmarkStart w:id="23" w:name="_Toc97016872"/>
      <w:bookmarkStart w:id="24" w:name="_Toc97017737"/>
      <w:bookmarkStart w:id="25" w:name="EligibleApplicants"/>
      <w:bookmarkEnd w:id="18"/>
      <w:r w:rsidRPr="0029498B">
        <w:rPr>
          <w:rFonts w:asciiTheme="minorHAnsi" w:hAnsiTheme="minorHAnsi" w:cstheme="minorHAnsi"/>
        </w:rPr>
        <w:t>Eligible Applicants</w:t>
      </w:r>
      <w:r w:rsidR="008304F4" w:rsidRPr="0029498B">
        <w:rPr>
          <w:rFonts w:asciiTheme="minorHAnsi" w:hAnsiTheme="minorHAnsi" w:cstheme="minorHAnsi"/>
        </w:rPr>
        <w:t xml:space="preserve"> [§1422(a)]</w:t>
      </w:r>
      <w:bookmarkEnd w:id="22"/>
      <w:bookmarkEnd w:id="23"/>
      <w:bookmarkEnd w:id="24"/>
    </w:p>
    <w:bookmarkEnd w:id="25"/>
    <w:p w14:paraId="40F06668" w14:textId="77777777" w:rsidR="00A8518B" w:rsidRPr="0029498B" w:rsidRDefault="00A8518B" w:rsidP="009C38DF">
      <w:pPr>
        <w:spacing w:after="120"/>
        <w:ind w:left="360"/>
        <w:rPr>
          <w:rFonts w:asciiTheme="minorHAnsi" w:hAnsiTheme="minorHAnsi" w:cstheme="minorHAnsi"/>
          <w:i/>
        </w:rPr>
      </w:pPr>
      <w:r w:rsidRPr="0029498B">
        <w:rPr>
          <w:rFonts w:asciiTheme="minorHAnsi" w:hAnsiTheme="minorHAnsi" w:cstheme="minorHAnsi"/>
          <w:bCs/>
          <w:sz w:val="24"/>
        </w:rPr>
        <w:t xml:space="preserve">Local educational agencies (LEAs) with high numbers or percentages of youth residing in </w:t>
      </w:r>
      <w:r w:rsidR="00354E7E" w:rsidRPr="0029498B">
        <w:rPr>
          <w:rFonts w:asciiTheme="minorHAnsi" w:hAnsiTheme="minorHAnsi" w:cstheme="minorHAnsi"/>
          <w:bCs/>
          <w:sz w:val="24"/>
        </w:rPr>
        <w:t xml:space="preserve">locally operated </w:t>
      </w:r>
      <w:r w:rsidRPr="0029498B">
        <w:rPr>
          <w:rFonts w:asciiTheme="minorHAnsi" w:hAnsiTheme="minorHAnsi" w:cstheme="minorHAnsi"/>
          <w:bCs/>
          <w:sz w:val="24"/>
        </w:rPr>
        <w:t>correctional facilities for youth (including facil</w:t>
      </w:r>
      <w:r w:rsidR="00354E7E" w:rsidRPr="0029498B">
        <w:rPr>
          <w:rFonts w:asciiTheme="minorHAnsi" w:hAnsiTheme="minorHAnsi" w:cstheme="minorHAnsi"/>
          <w:bCs/>
          <w:sz w:val="24"/>
        </w:rPr>
        <w:t xml:space="preserve">ities involved in day programs) or participating in locally operated programs and schools that serve children and youth who are </w:t>
      </w:r>
      <w:proofErr w:type="gramStart"/>
      <w:r w:rsidR="00354E7E" w:rsidRPr="0029498B">
        <w:rPr>
          <w:rFonts w:asciiTheme="minorHAnsi" w:hAnsiTheme="minorHAnsi" w:cstheme="minorHAnsi"/>
          <w:bCs/>
          <w:sz w:val="24"/>
        </w:rPr>
        <w:t>at-risk</w:t>
      </w:r>
      <w:proofErr w:type="gramEnd"/>
      <w:r w:rsidR="00354E7E" w:rsidRPr="0029498B">
        <w:rPr>
          <w:rFonts w:asciiTheme="minorHAnsi" w:hAnsiTheme="minorHAnsi" w:cstheme="minorHAnsi"/>
          <w:bCs/>
          <w:sz w:val="24"/>
        </w:rPr>
        <w:t xml:space="preserve"> or delinquent </w:t>
      </w:r>
      <w:r w:rsidRPr="0029498B">
        <w:rPr>
          <w:rFonts w:asciiTheme="minorHAnsi" w:hAnsiTheme="minorHAnsi" w:cstheme="minorHAnsi"/>
          <w:bCs/>
          <w:sz w:val="24"/>
        </w:rPr>
        <w:t>are eligible for these funds.</w:t>
      </w:r>
      <w:r w:rsidR="00354E7E" w:rsidRPr="0029498B">
        <w:rPr>
          <w:rFonts w:asciiTheme="minorHAnsi" w:hAnsiTheme="minorHAnsi" w:cstheme="minorHAnsi"/>
          <w:bCs/>
          <w:sz w:val="24"/>
        </w:rPr>
        <w:t xml:space="preserve"> </w:t>
      </w:r>
      <w:r w:rsidRPr="0029498B">
        <w:rPr>
          <w:rFonts w:asciiTheme="minorHAnsi" w:hAnsiTheme="minorHAnsi" w:cstheme="minorHAnsi"/>
          <w:sz w:val="24"/>
        </w:rPr>
        <w:t>Anchorag</w:t>
      </w:r>
      <w:r w:rsidR="008222B4" w:rsidRPr="0029498B">
        <w:rPr>
          <w:rFonts w:asciiTheme="minorHAnsi" w:hAnsiTheme="minorHAnsi" w:cstheme="minorHAnsi"/>
          <w:sz w:val="24"/>
        </w:rPr>
        <w:t xml:space="preserve">e, Fairbanks, Kenai, </w:t>
      </w:r>
      <w:r w:rsidRPr="0029498B">
        <w:rPr>
          <w:rFonts w:asciiTheme="minorHAnsi" w:hAnsiTheme="minorHAnsi" w:cstheme="minorHAnsi"/>
          <w:sz w:val="24"/>
        </w:rPr>
        <w:t>Juneau, Lower Kuskokwim, Mat-Su</w:t>
      </w:r>
      <w:r w:rsidR="00354E7E" w:rsidRPr="0029498B">
        <w:rPr>
          <w:rFonts w:asciiTheme="minorHAnsi" w:hAnsiTheme="minorHAnsi" w:cstheme="minorHAnsi"/>
          <w:sz w:val="24"/>
        </w:rPr>
        <w:t>,</w:t>
      </w:r>
      <w:r w:rsidR="00EF21FF" w:rsidRPr="0029498B">
        <w:rPr>
          <w:rFonts w:asciiTheme="minorHAnsi" w:hAnsiTheme="minorHAnsi" w:cstheme="minorHAnsi"/>
          <w:sz w:val="24"/>
        </w:rPr>
        <w:t xml:space="preserve"> Nome,</w:t>
      </w:r>
      <w:r w:rsidR="00595D3F" w:rsidRPr="0029498B">
        <w:rPr>
          <w:rFonts w:asciiTheme="minorHAnsi" w:hAnsiTheme="minorHAnsi" w:cstheme="minorHAnsi"/>
          <w:sz w:val="24"/>
        </w:rPr>
        <w:t xml:space="preserve"> </w:t>
      </w:r>
      <w:r w:rsidR="000E3138" w:rsidRPr="0029498B">
        <w:rPr>
          <w:rFonts w:asciiTheme="minorHAnsi" w:hAnsiTheme="minorHAnsi" w:cstheme="minorHAnsi"/>
          <w:sz w:val="24"/>
        </w:rPr>
        <w:t xml:space="preserve">Ketchikan, North Slope </w:t>
      </w:r>
      <w:r w:rsidR="00354E7E" w:rsidRPr="0029498B">
        <w:rPr>
          <w:rFonts w:asciiTheme="minorHAnsi" w:hAnsiTheme="minorHAnsi" w:cstheme="minorHAnsi"/>
          <w:sz w:val="24"/>
        </w:rPr>
        <w:t>and Sitka</w:t>
      </w:r>
      <w:r w:rsidRPr="0029498B">
        <w:rPr>
          <w:rFonts w:asciiTheme="minorHAnsi" w:hAnsiTheme="minorHAnsi" w:cstheme="minorHAnsi"/>
          <w:sz w:val="24"/>
        </w:rPr>
        <w:t xml:space="preserve"> are eligible LEAs under this application</w:t>
      </w:r>
      <w:r w:rsidR="00354E7E" w:rsidRPr="0029498B">
        <w:rPr>
          <w:rFonts w:asciiTheme="minorHAnsi" w:hAnsiTheme="minorHAnsi" w:cstheme="minorHAnsi"/>
          <w:sz w:val="24"/>
        </w:rPr>
        <w:t xml:space="preserve"> </w:t>
      </w:r>
      <w:r w:rsidR="007F5ACA" w:rsidRPr="0029498B">
        <w:rPr>
          <w:rFonts w:asciiTheme="minorHAnsi" w:hAnsiTheme="minorHAnsi" w:cstheme="minorHAnsi"/>
          <w:sz w:val="24"/>
        </w:rPr>
        <w:t xml:space="preserve">either </w:t>
      </w:r>
      <w:r w:rsidR="00354E7E" w:rsidRPr="0029498B">
        <w:rPr>
          <w:rFonts w:asciiTheme="minorHAnsi" w:hAnsiTheme="minorHAnsi" w:cstheme="minorHAnsi"/>
          <w:sz w:val="24"/>
        </w:rPr>
        <w:t xml:space="preserve">through the report of delinquent students served in local correctional facilities as of October 1 or </w:t>
      </w:r>
      <w:r w:rsidR="007F5ACA" w:rsidRPr="0029498B">
        <w:rPr>
          <w:rFonts w:asciiTheme="minorHAnsi" w:hAnsiTheme="minorHAnsi" w:cstheme="minorHAnsi"/>
          <w:sz w:val="24"/>
        </w:rPr>
        <w:t xml:space="preserve">may be eligible </w:t>
      </w:r>
      <w:r w:rsidR="00354E7E" w:rsidRPr="0029498B">
        <w:rPr>
          <w:rFonts w:asciiTheme="minorHAnsi" w:hAnsiTheme="minorHAnsi" w:cstheme="minorHAnsi"/>
          <w:sz w:val="24"/>
        </w:rPr>
        <w:t xml:space="preserve">through </w:t>
      </w:r>
      <w:r w:rsidR="007F5ACA" w:rsidRPr="0029498B">
        <w:rPr>
          <w:rFonts w:asciiTheme="minorHAnsi" w:hAnsiTheme="minorHAnsi" w:cstheme="minorHAnsi"/>
          <w:sz w:val="24"/>
        </w:rPr>
        <w:t>a demonstrated</w:t>
      </w:r>
      <w:r w:rsidR="00354E7E" w:rsidRPr="0029498B">
        <w:rPr>
          <w:rFonts w:asciiTheme="minorHAnsi" w:hAnsiTheme="minorHAnsi" w:cstheme="minorHAnsi"/>
          <w:sz w:val="24"/>
        </w:rPr>
        <w:t xml:space="preserve"> need for transition programs for students returning from correctional facilities</w:t>
      </w:r>
      <w:r w:rsidRPr="0029498B">
        <w:rPr>
          <w:rFonts w:asciiTheme="minorHAnsi" w:hAnsiTheme="minorHAnsi" w:cstheme="minorHAnsi"/>
        </w:rPr>
        <w:t>.</w:t>
      </w:r>
      <w:r w:rsidR="00354E7E" w:rsidRPr="0029498B">
        <w:rPr>
          <w:rFonts w:asciiTheme="minorHAnsi" w:hAnsiTheme="minorHAnsi" w:cstheme="minorHAnsi"/>
        </w:rPr>
        <w:t xml:space="preserve">  </w:t>
      </w:r>
    </w:p>
    <w:p w14:paraId="6195747A" w14:textId="77777777" w:rsidR="00E12C01" w:rsidRPr="000207E9" w:rsidRDefault="00A8518B" w:rsidP="00700802">
      <w:pPr>
        <w:pStyle w:val="Heading6"/>
        <w:rPr>
          <w:rFonts w:asciiTheme="minorHAnsi" w:hAnsiTheme="minorHAnsi" w:cstheme="minorHAnsi"/>
          <w:sz w:val="20"/>
        </w:rPr>
      </w:pPr>
      <w:bookmarkStart w:id="26" w:name="ProgramPurpose"/>
      <w:bookmarkStart w:id="27" w:name="_Toc97016130"/>
      <w:bookmarkStart w:id="28" w:name="_Toc97016873"/>
      <w:bookmarkStart w:id="29" w:name="_Toc97017738"/>
      <w:r w:rsidRPr="0029498B">
        <w:rPr>
          <w:rFonts w:asciiTheme="minorHAnsi" w:hAnsiTheme="minorHAnsi" w:cstheme="minorHAnsi"/>
        </w:rPr>
        <w:t>Program Purpose</w:t>
      </w:r>
      <w:bookmarkEnd w:id="26"/>
      <w:r w:rsidR="009C38DF" w:rsidRPr="000207E9">
        <w:rPr>
          <w:rFonts w:asciiTheme="minorHAnsi" w:hAnsiTheme="minorHAnsi" w:cstheme="minorHAnsi"/>
        </w:rPr>
        <w:t xml:space="preserve"> </w:t>
      </w:r>
      <w:r w:rsidR="008304F4" w:rsidRPr="0029498B">
        <w:rPr>
          <w:rFonts w:asciiTheme="minorHAnsi" w:hAnsiTheme="minorHAnsi" w:cstheme="minorHAnsi"/>
          <w:szCs w:val="24"/>
        </w:rPr>
        <w:t>[</w:t>
      </w:r>
      <w:r w:rsidR="00E12C01" w:rsidRPr="0029498B">
        <w:rPr>
          <w:rFonts w:asciiTheme="minorHAnsi" w:hAnsiTheme="minorHAnsi" w:cstheme="minorHAnsi"/>
          <w:szCs w:val="24"/>
        </w:rPr>
        <w:t>§1401(a)]</w:t>
      </w:r>
      <w:r w:rsidR="001705EA" w:rsidRPr="0029498B">
        <w:rPr>
          <w:rFonts w:asciiTheme="minorHAnsi" w:hAnsiTheme="minorHAnsi" w:cstheme="minorHAnsi"/>
          <w:szCs w:val="24"/>
        </w:rPr>
        <w:t xml:space="preserve"> &amp; [§1421]</w:t>
      </w:r>
      <w:bookmarkEnd w:id="27"/>
      <w:bookmarkEnd w:id="28"/>
      <w:bookmarkEnd w:id="29"/>
    </w:p>
    <w:p w14:paraId="3DA25E36" w14:textId="77777777" w:rsidR="00E12C01" w:rsidRPr="000207E9" w:rsidRDefault="00973A72" w:rsidP="00786A16">
      <w:pPr>
        <w:rPr>
          <w:rFonts w:asciiTheme="minorHAnsi" w:hAnsiTheme="minorHAnsi" w:cstheme="minorHAnsi"/>
          <w:sz w:val="24"/>
          <w:szCs w:val="24"/>
        </w:rPr>
      </w:pPr>
      <w:r w:rsidRPr="000207E9">
        <w:rPr>
          <w:rFonts w:asciiTheme="minorHAnsi" w:hAnsiTheme="minorHAnsi" w:cstheme="minorHAnsi"/>
          <w:sz w:val="24"/>
          <w:szCs w:val="24"/>
        </w:rPr>
        <w:t>The purpose of Title I, Part D, is</w:t>
      </w:r>
      <w:r w:rsidR="00B7601C" w:rsidRPr="000207E9">
        <w:rPr>
          <w:rFonts w:asciiTheme="minorHAnsi" w:hAnsiTheme="minorHAnsi" w:cstheme="minorHAnsi"/>
          <w:sz w:val="24"/>
          <w:szCs w:val="24"/>
        </w:rPr>
        <w:t>:</w:t>
      </w:r>
    </w:p>
    <w:p w14:paraId="19051B0E" w14:textId="77777777" w:rsidR="00497F36" w:rsidRPr="0029498B" w:rsidRDefault="00497F36" w:rsidP="00820198">
      <w:pPr>
        <w:numPr>
          <w:ilvl w:val="1"/>
          <w:numId w:val="15"/>
        </w:numPr>
        <w:shd w:val="clear" w:color="auto" w:fill="FFFFFF"/>
        <w:spacing w:after="60"/>
        <w:ind w:left="720"/>
        <w:rPr>
          <w:rFonts w:asciiTheme="minorHAnsi" w:hAnsiTheme="minorHAnsi" w:cstheme="minorHAnsi"/>
          <w:sz w:val="24"/>
          <w:szCs w:val="24"/>
        </w:rPr>
      </w:pPr>
      <w:r w:rsidRPr="0029498B">
        <w:rPr>
          <w:rFonts w:asciiTheme="minorHAnsi" w:hAnsiTheme="minorHAnsi" w:cstheme="minorHAnsi"/>
          <w:sz w:val="24"/>
          <w:szCs w:val="24"/>
        </w:rPr>
        <w:t xml:space="preserve">to improve educational services for children and youth in local, tribal, and State institutions for neglected or delinquent children and youth so that such children and youth </w:t>
      </w:r>
      <w:proofErr w:type="gramStart"/>
      <w:r w:rsidRPr="0029498B">
        <w:rPr>
          <w:rFonts w:asciiTheme="minorHAnsi" w:hAnsiTheme="minorHAnsi" w:cstheme="minorHAnsi"/>
          <w:sz w:val="24"/>
          <w:szCs w:val="24"/>
        </w:rPr>
        <w:t>have the opportunity to</w:t>
      </w:r>
      <w:proofErr w:type="gramEnd"/>
      <w:r w:rsidRPr="0029498B">
        <w:rPr>
          <w:rFonts w:asciiTheme="minorHAnsi" w:hAnsiTheme="minorHAnsi" w:cstheme="minorHAnsi"/>
          <w:sz w:val="24"/>
          <w:szCs w:val="24"/>
        </w:rPr>
        <w:t xml:space="preserve"> meet the same challenging State academic standards that all children in the State are expected to meet;</w:t>
      </w:r>
    </w:p>
    <w:p w14:paraId="73EBAEF7" w14:textId="77777777" w:rsidR="00497F36" w:rsidRPr="0029498B" w:rsidRDefault="00497F36" w:rsidP="00820198">
      <w:pPr>
        <w:numPr>
          <w:ilvl w:val="1"/>
          <w:numId w:val="15"/>
        </w:numPr>
        <w:shd w:val="clear" w:color="auto" w:fill="FFFFFF"/>
        <w:spacing w:after="60"/>
        <w:ind w:left="720"/>
        <w:rPr>
          <w:rFonts w:asciiTheme="minorHAnsi" w:hAnsiTheme="minorHAnsi" w:cstheme="minorHAnsi"/>
          <w:sz w:val="24"/>
          <w:szCs w:val="24"/>
        </w:rPr>
      </w:pPr>
      <w:r w:rsidRPr="0029498B">
        <w:rPr>
          <w:rFonts w:asciiTheme="minorHAnsi" w:hAnsiTheme="minorHAnsi" w:cstheme="minorHAnsi"/>
          <w:sz w:val="24"/>
          <w:szCs w:val="24"/>
        </w:rPr>
        <w:t>to provide such children and youth with the services needed to make a successful transition from institutionalization to further schooling or employment; and</w:t>
      </w:r>
    </w:p>
    <w:p w14:paraId="33A4337D" w14:textId="77777777" w:rsidR="00497F36" w:rsidRPr="0029498B" w:rsidRDefault="00497F36" w:rsidP="00820198">
      <w:pPr>
        <w:numPr>
          <w:ilvl w:val="1"/>
          <w:numId w:val="15"/>
        </w:numPr>
        <w:shd w:val="clear" w:color="auto" w:fill="FFFFFF"/>
        <w:spacing w:after="120"/>
        <w:ind w:left="720"/>
        <w:rPr>
          <w:rFonts w:asciiTheme="minorHAnsi" w:hAnsiTheme="minorHAnsi" w:cstheme="minorHAnsi"/>
          <w:sz w:val="24"/>
          <w:szCs w:val="24"/>
        </w:rPr>
      </w:pPr>
      <w:r w:rsidRPr="0029498B">
        <w:rPr>
          <w:rFonts w:asciiTheme="minorHAnsi" w:hAnsiTheme="minorHAnsi" w:cstheme="minorHAnsi"/>
          <w:sz w:val="24"/>
          <w:szCs w:val="24"/>
        </w:rPr>
        <w:t>to prevent at-risk youth from dropping out of school, and to provide dropouts, and children and youth returning from correctional facilities or institutions for neglected or delinquent children and youth, with a support system to ensure their continued education and the involvement of their families and communities.</w:t>
      </w:r>
    </w:p>
    <w:p w14:paraId="3D5822B2" w14:textId="77777777" w:rsidR="00A8518B" w:rsidRPr="0029498B" w:rsidRDefault="00A8518B" w:rsidP="009C38DF">
      <w:pPr>
        <w:tabs>
          <w:tab w:val="left" w:pos="1080"/>
        </w:tabs>
        <w:spacing w:after="60"/>
        <w:ind w:left="360"/>
        <w:rPr>
          <w:rFonts w:asciiTheme="minorHAnsi" w:hAnsiTheme="minorHAnsi" w:cstheme="minorHAnsi"/>
          <w:sz w:val="24"/>
        </w:rPr>
      </w:pPr>
      <w:r w:rsidRPr="0029498B">
        <w:rPr>
          <w:rFonts w:asciiTheme="minorHAnsi" w:hAnsiTheme="minorHAnsi" w:cstheme="minorHAnsi"/>
          <w:sz w:val="24"/>
        </w:rPr>
        <w:t xml:space="preserve">The purpose of </w:t>
      </w:r>
      <w:r w:rsidR="00E12C01" w:rsidRPr="0029498B">
        <w:rPr>
          <w:rFonts w:asciiTheme="minorHAnsi" w:hAnsiTheme="minorHAnsi" w:cstheme="minorHAnsi"/>
          <w:sz w:val="24"/>
        </w:rPr>
        <w:t xml:space="preserve">Title I, Part D, Subpart 2 </w:t>
      </w:r>
      <w:r w:rsidRPr="0029498B">
        <w:rPr>
          <w:rFonts w:asciiTheme="minorHAnsi" w:hAnsiTheme="minorHAnsi" w:cstheme="minorHAnsi"/>
          <w:sz w:val="24"/>
        </w:rPr>
        <w:t xml:space="preserve">funds is to support the operation of local educational agency (LEA) programs that involve collaboration with </w:t>
      </w:r>
      <w:r w:rsidR="00E12C01" w:rsidRPr="0029498B">
        <w:rPr>
          <w:rFonts w:asciiTheme="minorHAnsi" w:hAnsiTheme="minorHAnsi" w:cstheme="minorHAnsi"/>
          <w:sz w:val="24"/>
        </w:rPr>
        <w:t xml:space="preserve">locally operated </w:t>
      </w:r>
      <w:r w:rsidRPr="0029498B">
        <w:rPr>
          <w:rFonts w:asciiTheme="minorHAnsi" w:hAnsiTheme="minorHAnsi" w:cstheme="minorHAnsi"/>
          <w:sz w:val="24"/>
        </w:rPr>
        <w:t>correctional facilities</w:t>
      </w:r>
      <w:r w:rsidR="00E12C01" w:rsidRPr="0029498B">
        <w:rPr>
          <w:rFonts w:asciiTheme="minorHAnsi" w:hAnsiTheme="minorHAnsi" w:cstheme="minorHAnsi"/>
          <w:sz w:val="24"/>
        </w:rPr>
        <w:t xml:space="preserve"> </w:t>
      </w:r>
      <w:r w:rsidRPr="0029498B">
        <w:rPr>
          <w:rFonts w:asciiTheme="minorHAnsi" w:hAnsiTheme="minorHAnsi" w:cstheme="minorHAnsi"/>
          <w:sz w:val="24"/>
        </w:rPr>
        <w:t>to</w:t>
      </w:r>
      <w:r w:rsidR="00B7601C" w:rsidRPr="0029498B">
        <w:rPr>
          <w:rFonts w:asciiTheme="minorHAnsi" w:hAnsiTheme="minorHAnsi" w:cstheme="minorHAnsi"/>
          <w:sz w:val="24"/>
        </w:rPr>
        <w:t>:</w:t>
      </w:r>
    </w:p>
    <w:p w14:paraId="7937C9CC" w14:textId="77777777" w:rsidR="00A8518B" w:rsidRPr="0029498B" w:rsidRDefault="00E12C01" w:rsidP="00820198">
      <w:pPr>
        <w:numPr>
          <w:ilvl w:val="1"/>
          <w:numId w:val="13"/>
        </w:numPr>
        <w:tabs>
          <w:tab w:val="clear" w:pos="1440"/>
        </w:tabs>
        <w:spacing w:after="60"/>
        <w:ind w:left="1080"/>
        <w:rPr>
          <w:rFonts w:asciiTheme="minorHAnsi" w:hAnsiTheme="minorHAnsi" w:cstheme="minorHAnsi"/>
          <w:sz w:val="24"/>
        </w:rPr>
      </w:pPr>
      <w:r w:rsidRPr="0029498B">
        <w:rPr>
          <w:rFonts w:asciiTheme="minorHAnsi" w:hAnsiTheme="minorHAnsi" w:cstheme="minorHAnsi"/>
          <w:sz w:val="24"/>
        </w:rPr>
        <w:t>carry out high quality education programs to prepare children and youth for secondary school completion, training, employment, or further education;</w:t>
      </w:r>
    </w:p>
    <w:p w14:paraId="6C458DB8" w14:textId="77777777" w:rsidR="00A8518B" w:rsidRPr="0029498B" w:rsidRDefault="00E12C01" w:rsidP="00820198">
      <w:pPr>
        <w:numPr>
          <w:ilvl w:val="1"/>
          <w:numId w:val="13"/>
        </w:numPr>
        <w:tabs>
          <w:tab w:val="clear" w:pos="1440"/>
        </w:tabs>
        <w:spacing w:after="60"/>
        <w:ind w:left="1080"/>
        <w:rPr>
          <w:rFonts w:asciiTheme="minorHAnsi" w:hAnsiTheme="minorHAnsi" w:cstheme="minorHAnsi"/>
          <w:sz w:val="24"/>
        </w:rPr>
      </w:pPr>
      <w:r w:rsidRPr="0029498B">
        <w:rPr>
          <w:rFonts w:asciiTheme="minorHAnsi" w:hAnsiTheme="minorHAnsi" w:cstheme="minorHAnsi"/>
          <w:sz w:val="24"/>
        </w:rPr>
        <w:t>provide activities to facilitate the transition of such children and youth from the correctional program to further education or employment; and</w:t>
      </w:r>
      <w:r w:rsidR="00C3658E" w:rsidRPr="0029498B">
        <w:rPr>
          <w:rFonts w:asciiTheme="minorHAnsi" w:hAnsiTheme="minorHAnsi" w:cstheme="minorHAnsi"/>
          <w:sz w:val="24"/>
        </w:rPr>
        <w:t>,</w:t>
      </w:r>
    </w:p>
    <w:p w14:paraId="435ABA5D" w14:textId="77777777" w:rsidR="00A8518B" w:rsidRPr="0029498B" w:rsidRDefault="00E12C01" w:rsidP="00820198">
      <w:pPr>
        <w:numPr>
          <w:ilvl w:val="1"/>
          <w:numId w:val="13"/>
        </w:numPr>
        <w:tabs>
          <w:tab w:val="clear" w:pos="1440"/>
        </w:tabs>
        <w:spacing w:after="120"/>
        <w:ind w:left="1080"/>
        <w:rPr>
          <w:rFonts w:asciiTheme="minorHAnsi" w:hAnsiTheme="minorHAnsi" w:cstheme="minorHAnsi"/>
          <w:sz w:val="24"/>
        </w:rPr>
      </w:pPr>
      <w:r w:rsidRPr="0029498B">
        <w:rPr>
          <w:rFonts w:asciiTheme="minorHAnsi" w:hAnsiTheme="minorHAnsi" w:cstheme="minorHAnsi"/>
          <w:sz w:val="24"/>
        </w:rPr>
        <w:t>operate programs in local schools</w:t>
      </w:r>
      <w:r w:rsidR="00497F36" w:rsidRPr="0029498B">
        <w:rPr>
          <w:rFonts w:asciiTheme="minorHAnsi" w:hAnsiTheme="minorHAnsi" w:cstheme="minorHAnsi"/>
          <w:sz w:val="24"/>
        </w:rPr>
        <w:t>,</w:t>
      </w:r>
      <w:r w:rsidR="00497F36" w:rsidRPr="0029498B">
        <w:rPr>
          <w:rFonts w:asciiTheme="minorHAnsi" w:hAnsiTheme="minorHAnsi" w:cstheme="minorHAnsi"/>
          <w:sz w:val="24"/>
          <w:szCs w:val="24"/>
        </w:rPr>
        <w:t xml:space="preserve"> including schools operated or funded by the Bureau of Indian Education,</w:t>
      </w:r>
      <w:r w:rsidRPr="0029498B">
        <w:rPr>
          <w:rFonts w:asciiTheme="minorHAnsi" w:hAnsiTheme="minorHAnsi" w:cstheme="minorHAnsi"/>
          <w:sz w:val="24"/>
          <w:szCs w:val="24"/>
        </w:rPr>
        <w:t xml:space="preserve"> for</w:t>
      </w:r>
      <w:r w:rsidRPr="0029498B">
        <w:rPr>
          <w:rFonts w:asciiTheme="minorHAnsi" w:hAnsiTheme="minorHAnsi" w:cstheme="minorHAnsi"/>
          <w:sz w:val="24"/>
        </w:rPr>
        <w:t xml:space="preserve"> children and youth returning from correctional facilities, and programs which may serve at-risk children and youth.</w:t>
      </w:r>
    </w:p>
    <w:p w14:paraId="0AAC58A1" w14:textId="77777777" w:rsidR="00A8518B" w:rsidRPr="0029498B" w:rsidRDefault="00A8518B" w:rsidP="009C38DF">
      <w:pPr>
        <w:tabs>
          <w:tab w:val="left" w:pos="1080"/>
        </w:tabs>
        <w:spacing w:after="240"/>
        <w:ind w:left="360"/>
        <w:rPr>
          <w:rFonts w:asciiTheme="minorHAnsi" w:hAnsiTheme="minorHAnsi" w:cstheme="minorHAnsi"/>
          <w:b/>
          <w:bCs/>
          <w:sz w:val="24"/>
          <w:szCs w:val="15"/>
        </w:rPr>
      </w:pPr>
      <w:r w:rsidRPr="0029498B">
        <w:rPr>
          <w:rFonts w:asciiTheme="minorHAnsi" w:hAnsiTheme="minorHAnsi" w:cstheme="minorHAnsi"/>
          <w:sz w:val="24"/>
          <w:szCs w:val="15"/>
        </w:rPr>
        <w:t>Although a</w:t>
      </w:r>
      <w:r w:rsidR="003C38DE" w:rsidRPr="0029498B">
        <w:rPr>
          <w:rFonts w:asciiTheme="minorHAnsi" w:hAnsiTheme="minorHAnsi" w:cstheme="minorHAnsi"/>
          <w:sz w:val="24"/>
          <w:szCs w:val="15"/>
        </w:rPr>
        <w:t>n</w:t>
      </w:r>
      <w:r w:rsidRPr="0029498B">
        <w:rPr>
          <w:rFonts w:asciiTheme="minorHAnsi" w:hAnsiTheme="minorHAnsi" w:cstheme="minorHAnsi"/>
          <w:sz w:val="24"/>
          <w:szCs w:val="15"/>
        </w:rPr>
        <w:t xml:space="preserve"> LEA is not required to have a formal agreement with every local correctional facility or institution for delinquent children in the LEA, it must have evidence to show that it made a substantial effort to negotiate agreements with all facilities, particularly those with the highest number of delinquent children.</w:t>
      </w:r>
    </w:p>
    <w:p w14:paraId="10D0DFF9" w14:textId="77777777" w:rsidR="009C38DF" w:rsidRPr="0029498B" w:rsidRDefault="00A8518B" w:rsidP="008D2374">
      <w:pPr>
        <w:ind w:left="360"/>
        <w:rPr>
          <w:rFonts w:asciiTheme="minorHAnsi" w:hAnsiTheme="minorHAnsi" w:cstheme="minorHAnsi"/>
          <w:sz w:val="24"/>
          <w:szCs w:val="15"/>
        </w:rPr>
      </w:pPr>
      <w:r w:rsidRPr="0029498B">
        <w:rPr>
          <w:rFonts w:asciiTheme="minorHAnsi" w:hAnsiTheme="minorHAnsi" w:cstheme="minorHAnsi"/>
          <w:sz w:val="24"/>
        </w:rPr>
        <w:t>LEAs receiving Subpart 2 funds must generally use these funds to operate (1) LEA-based programs for non-institutionalized, at-risk children and youth</w:t>
      </w:r>
      <w:r w:rsidR="00D20E21" w:rsidRPr="0029498B">
        <w:rPr>
          <w:rFonts w:asciiTheme="minorHAnsi" w:hAnsiTheme="minorHAnsi" w:cstheme="minorHAnsi"/>
          <w:sz w:val="24"/>
        </w:rPr>
        <w:t>,</w:t>
      </w:r>
      <w:r w:rsidRPr="0029498B">
        <w:rPr>
          <w:rFonts w:asciiTheme="minorHAnsi" w:hAnsiTheme="minorHAnsi" w:cstheme="minorHAnsi"/>
          <w:sz w:val="24"/>
        </w:rPr>
        <w:t xml:space="preserve"> </w:t>
      </w:r>
      <w:r w:rsidRPr="0029498B">
        <w:rPr>
          <w:rFonts w:asciiTheme="minorHAnsi" w:hAnsiTheme="minorHAnsi" w:cstheme="minorHAnsi"/>
          <w:b/>
          <w:bCs/>
          <w:sz w:val="24"/>
        </w:rPr>
        <w:t xml:space="preserve">and </w:t>
      </w:r>
      <w:r w:rsidRPr="0029498B">
        <w:rPr>
          <w:rFonts w:asciiTheme="minorHAnsi" w:hAnsiTheme="minorHAnsi" w:cstheme="minorHAnsi"/>
          <w:sz w:val="24"/>
        </w:rPr>
        <w:t xml:space="preserve">(2) programs for children and youth in </w:t>
      </w:r>
      <w:r w:rsidRPr="0029498B">
        <w:rPr>
          <w:rFonts w:asciiTheme="minorHAnsi" w:hAnsiTheme="minorHAnsi" w:cstheme="minorHAnsi"/>
          <w:sz w:val="24"/>
        </w:rPr>
        <w:lastRenderedPageBreak/>
        <w:t>correctional facilities, including institutions for delinquent children that have established formal agreements with the LEA regarding services to be provided. An LEA receiving Part D, Subpart 2 funds must use a portion of those funds to operate a dropout prevention program in a local school(s) that targets at-risk children and youth</w:t>
      </w:r>
      <w:r w:rsidRPr="0029498B">
        <w:rPr>
          <w:rFonts w:asciiTheme="minorHAnsi" w:hAnsiTheme="minorHAnsi" w:cstheme="minorHAnsi"/>
          <w:sz w:val="24"/>
          <w:szCs w:val="15"/>
        </w:rPr>
        <w:t xml:space="preserve">. </w:t>
      </w:r>
      <w:r w:rsidR="00973A72" w:rsidRPr="0029498B">
        <w:rPr>
          <w:rFonts w:asciiTheme="minorHAnsi" w:hAnsiTheme="minorHAnsi" w:cstheme="minorHAnsi"/>
          <w:sz w:val="24"/>
          <w:szCs w:val="15"/>
        </w:rPr>
        <w:t>(See s</w:t>
      </w:r>
      <w:r w:rsidR="00727B36" w:rsidRPr="0029498B">
        <w:rPr>
          <w:rFonts w:asciiTheme="minorHAnsi" w:hAnsiTheme="minorHAnsi" w:cstheme="minorHAnsi"/>
          <w:sz w:val="24"/>
          <w:szCs w:val="15"/>
        </w:rPr>
        <w:t>ection C: Use of Funds, below.)</w:t>
      </w:r>
    </w:p>
    <w:p w14:paraId="382D11E0" w14:textId="113BF911" w:rsidR="00956FF8" w:rsidRPr="000207E9" w:rsidRDefault="00973A72" w:rsidP="009C38DF">
      <w:pPr>
        <w:spacing w:after="240"/>
        <w:ind w:left="360"/>
        <w:rPr>
          <w:rFonts w:asciiTheme="minorHAnsi" w:hAnsiTheme="minorHAnsi" w:cstheme="minorHAnsi"/>
          <w:i/>
          <w:sz w:val="24"/>
          <w:szCs w:val="24"/>
        </w:rPr>
      </w:pPr>
      <w:r w:rsidRPr="000207E9">
        <w:rPr>
          <w:rFonts w:asciiTheme="minorHAnsi" w:hAnsiTheme="minorHAnsi" w:cstheme="minorHAnsi"/>
          <w:sz w:val="24"/>
          <w:szCs w:val="24"/>
        </w:rPr>
        <w:t>[</w:t>
      </w:r>
      <w:r w:rsidR="008304F4" w:rsidRPr="000207E9">
        <w:rPr>
          <w:rFonts w:asciiTheme="minorHAnsi" w:hAnsiTheme="minorHAnsi" w:cstheme="minorHAnsi"/>
          <w:sz w:val="24"/>
          <w:szCs w:val="24"/>
        </w:rPr>
        <w:t xml:space="preserve"> </w:t>
      </w:r>
      <w:hyperlink r:id="rId24" w:anchor="lea_funds" w:tooltip="Wedsite for Non-regulatory guidance" w:history="1">
        <w:r w:rsidR="004F4902" w:rsidRPr="000207E9">
          <w:rPr>
            <w:rStyle w:val="Hyperlink"/>
            <w:rFonts w:asciiTheme="minorHAnsi" w:hAnsiTheme="minorHAnsi" w:cstheme="minorHAnsi"/>
            <w:i/>
            <w:sz w:val="24"/>
            <w:szCs w:val="24"/>
          </w:rPr>
          <w:t>Title I, Part D Non-Regulatory Guidance, 2006, #O-1</w:t>
        </w:r>
      </w:hyperlink>
      <w:r w:rsidRPr="000207E9">
        <w:rPr>
          <w:rFonts w:asciiTheme="minorHAnsi" w:hAnsiTheme="minorHAnsi" w:cstheme="minorHAnsi"/>
          <w:sz w:val="24"/>
          <w:szCs w:val="24"/>
        </w:rPr>
        <w:t>]</w:t>
      </w:r>
    </w:p>
    <w:p w14:paraId="34137D9E" w14:textId="77777777" w:rsidR="00A8518B" w:rsidRPr="0029498B" w:rsidRDefault="00A8518B" w:rsidP="009C38DF">
      <w:pPr>
        <w:tabs>
          <w:tab w:val="left" w:pos="1080"/>
        </w:tabs>
        <w:spacing w:after="240"/>
        <w:ind w:left="360"/>
        <w:rPr>
          <w:rFonts w:asciiTheme="minorHAnsi" w:hAnsiTheme="minorHAnsi" w:cstheme="minorHAnsi"/>
          <w:bCs/>
          <w:sz w:val="24"/>
          <w:szCs w:val="15"/>
        </w:rPr>
      </w:pPr>
      <w:r w:rsidRPr="0029498B">
        <w:rPr>
          <w:rFonts w:asciiTheme="minorHAnsi" w:hAnsiTheme="minorHAnsi" w:cstheme="minorHAnsi"/>
          <w:bCs/>
          <w:sz w:val="24"/>
          <w:szCs w:val="15"/>
        </w:rPr>
        <w:t xml:space="preserve">Transitional and supportive programs operated in local educational agencies under this subpart shall be designed primarily to meet the transitional and academic needs of students returning to local educational agencies or alternative education programs from correctional facilities. Services to students at-risk of dropping out of school shall not have a negative impact on meeting the transitional and academic needs of the students returning from correctional facilities. </w:t>
      </w:r>
      <w:r w:rsidR="001705EA" w:rsidRPr="0029498B">
        <w:rPr>
          <w:rFonts w:asciiTheme="minorHAnsi" w:hAnsiTheme="minorHAnsi" w:cstheme="minorHAnsi"/>
          <w:bCs/>
        </w:rPr>
        <w:t>[§1422</w:t>
      </w:r>
      <w:r w:rsidR="008304F4" w:rsidRPr="0029498B">
        <w:rPr>
          <w:rFonts w:asciiTheme="minorHAnsi" w:hAnsiTheme="minorHAnsi" w:cstheme="minorHAnsi"/>
          <w:bCs/>
        </w:rPr>
        <w:t>(d)]</w:t>
      </w:r>
    </w:p>
    <w:p w14:paraId="6AC6D590" w14:textId="77777777" w:rsidR="00A8518B" w:rsidRPr="0029498B" w:rsidRDefault="00A8518B" w:rsidP="00700802">
      <w:pPr>
        <w:pStyle w:val="Heading6"/>
        <w:rPr>
          <w:rFonts w:asciiTheme="minorHAnsi" w:hAnsiTheme="minorHAnsi" w:cstheme="minorHAnsi"/>
          <w:szCs w:val="24"/>
        </w:rPr>
      </w:pPr>
      <w:bookmarkStart w:id="30" w:name="_Toc97016131"/>
      <w:bookmarkStart w:id="31" w:name="_Toc97016874"/>
      <w:bookmarkStart w:id="32" w:name="_Toc97017739"/>
      <w:bookmarkStart w:id="33" w:name="UseOfFunds"/>
      <w:r w:rsidRPr="0029498B">
        <w:rPr>
          <w:rFonts w:asciiTheme="minorHAnsi" w:hAnsiTheme="minorHAnsi" w:cstheme="minorHAnsi"/>
          <w:szCs w:val="24"/>
        </w:rPr>
        <w:t>Use of Funds</w:t>
      </w:r>
      <w:r w:rsidR="003C38DE" w:rsidRPr="0029498B">
        <w:rPr>
          <w:rFonts w:asciiTheme="minorHAnsi" w:hAnsiTheme="minorHAnsi" w:cstheme="minorHAnsi"/>
          <w:szCs w:val="24"/>
        </w:rPr>
        <w:t xml:space="preserve"> [§1424]</w:t>
      </w:r>
      <w:bookmarkEnd w:id="30"/>
      <w:bookmarkEnd w:id="31"/>
      <w:bookmarkEnd w:id="32"/>
    </w:p>
    <w:bookmarkEnd w:id="33"/>
    <w:p w14:paraId="68FBD3DF" w14:textId="77777777" w:rsidR="00A8518B" w:rsidRPr="0029498B" w:rsidRDefault="00A8518B" w:rsidP="00820198">
      <w:pPr>
        <w:spacing w:after="120"/>
        <w:ind w:left="360"/>
        <w:rPr>
          <w:rFonts w:asciiTheme="minorHAnsi" w:hAnsiTheme="minorHAnsi" w:cstheme="minorHAnsi"/>
          <w:bCs/>
          <w:sz w:val="24"/>
        </w:rPr>
      </w:pPr>
      <w:r w:rsidRPr="0029498B">
        <w:rPr>
          <w:rFonts w:asciiTheme="minorHAnsi" w:hAnsiTheme="minorHAnsi" w:cstheme="minorHAnsi"/>
          <w:sz w:val="24"/>
          <w:szCs w:val="15"/>
        </w:rPr>
        <w:t>Funds provided to local educational agencies under this subpart ma</w:t>
      </w:r>
      <w:r w:rsidR="00B7601C" w:rsidRPr="0029498B">
        <w:rPr>
          <w:rFonts w:asciiTheme="minorHAnsi" w:hAnsiTheme="minorHAnsi" w:cstheme="minorHAnsi"/>
          <w:sz w:val="24"/>
          <w:szCs w:val="15"/>
        </w:rPr>
        <w:t>y be used, as appropriate, for:</w:t>
      </w:r>
    </w:p>
    <w:p w14:paraId="1FFBF4D8" w14:textId="77777777" w:rsidR="00497F36" w:rsidRPr="0029498B" w:rsidRDefault="00497F36" w:rsidP="00820198">
      <w:pPr>
        <w:numPr>
          <w:ilvl w:val="0"/>
          <w:numId w:val="16"/>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 xml:space="preserve">programs that serve children and youth returning to local schools from correctional facilities, to assist in the transition of such children and youth to the school environment and help them remain in school </w:t>
      </w:r>
      <w:proofErr w:type="gramStart"/>
      <w:r w:rsidRPr="0029498B">
        <w:rPr>
          <w:rFonts w:asciiTheme="minorHAnsi" w:hAnsiTheme="minorHAnsi" w:cstheme="minorHAnsi"/>
          <w:sz w:val="24"/>
          <w:szCs w:val="24"/>
        </w:rPr>
        <w:t>in order to</w:t>
      </w:r>
      <w:proofErr w:type="gramEnd"/>
      <w:r w:rsidRPr="0029498B">
        <w:rPr>
          <w:rFonts w:asciiTheme="minorHAnsi" w:hAnsiTheme="minorHAnsi" w:cstheme="minorHAnsi"/>
          <w:sz w:val="24"/>
          <w:szCs w:val="24"/>
        </w:rPr>
        <w:t xml:space="preserve"> complete their education;</w:t>
      </w:r>
    </w:p>
    <w:p w14:paraId="1FECCC5A" w14:textId="6AEE58B2" w:rsidR="00497F36" w:rsidRPr="0029498B" w:rsidRDefault="00497F36" w:rsidP="00820198">
      <w:pPr>
        <w:numPr>
          <w:ilvl w:val="0"/>
          <w:numId w:val="16"/>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dropout prevention programs which serve at-risk children and youth</w:t>
      </w:r>
      <w:r w:rsidR="006E2900" w:rsidRPr="0029498B">
        <w:rPr>
          <w:rFonts w:asciiTheme="minorHAnsi" w:hAnsiTheme="minorHAnsi" w:cstheme="minorHAnsi"/>
          <w:strike/>
          <w:sz w:val="24"/>
          <w:szCs w:val="24"/>
        </w:rPr>
        <w:t>;</w:t>
      </w:r>
      <w:r w:rsidRPr="0029498B">
        <w:rPr>
          <w:rFonts w:asciiTheme="minorHAnsi" w:hAnsiTheme="minorHAnsi" w:cstheme="minorHAnsi"/>
          <w:strike/>
          <w:sz w:val="24"/>
          <w:szCs w:val="24"/>
        </w:rPr>
        <w:t xml:space="preserve"> </w:t>
      </w:r>
    </w:p>
    <w:p w14:paraId="5A684FEB" w14:textId="77777777" w:rsidR="00497F36" w:rsidRPr="0029498B" w:rsidRDefault="00497F36" w:rsidP="00820198">
      <w:pPr>
        <w:numPr>
          <w:ilvl w:val="0"/>
          <w:numId w:val="16"/>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the coordination of health and social services for such individuals if there is a likelihood that the provision of such services, including day care, drug and alcohol counseling, and mental health services, will improve the likelihood such individuals will complete their education;</w:t>
      </w:r>
    </w:p>
    <w:p w14:paraId="6ECEBF30" w14:textId="71E280E0" w:rsidR="00497F36" w:rsidRPr="0029498B" w:rsidRDefault="00497F36" w:rsidP="00820198">
      <w:pPr>
        <w:numPr>
          <w:ilvl w:val="0"/>
          <w:numId w:val="16"/>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 xml:space="preserve">special programs to meet the unique academic needs of participating children and youth, including career and technical education, special education, career counseling, curriculum-based youth entrepreneurship education, and assistance in securing student loans or grants for postsecondary education; </w:t>
      </w:r>
    </w:p>
    <w:p w14:paraId="0C8985F5" w14:textId="54CDA71D" w:rsidR="00497F36" w:rsidRPr="0029498B" w:rsidRDefault="00497F36" w:rsidP="00820198">
      <w:pPr>
        <w:numPr>
          <w:ilvl w:val="0"/>
          <w:numId w:val="16"/>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 xml:space="preserve">programs providing mentoring and peer mediation; </w:t>
      </w:r>
    </w:p>
    <w:p w14:paraId="12E4C2AD" w14:textId="3E72C737" w:rsidR="00497F36" w:rsidRPr="0029498B" w:rsidRDefault="00497F36" w:rsidP="00820198">
      <w:pPr>
        <w:numPr>
          <w:ilvl w:val="0"/>
          <w:numId w:val="16"/>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programs for at-risk Indian children and youth, including such children and youth in correctional facilities in the area served by the local educational agency that are operated by the Secretary of the Interior or Indian tribes;</w:t>
      </w:r>
      <w:r w:rsidR="006E2900" w:rsidRPr="0029498B">
        <w:rPr>
          <w:rFonts w:asciiTheme="minorHAnsi" w:hAnsiTheme="minorHAnsi" w:cstheme="minorHAnsi"/>
          <w:sz w:val="24"/>
          <w:szCs w:val="24"/>
        </w:rPr>
        <w:t xml:space="preserve"> and</w:t>
      </w:r>
    </w:p>
    <w:p w14:paraId="6D0D22F0" w14:textId="77777777" w:rsidR="00497F36" w:rsidRPr="0029498B" w:rsidRDefault="00497F36" w:rsidP="00820198">
      <w:pPr>
        <w:numPr>
          <w:ilvl w:val="0"/>
          <w:numId w:val="16"/>
        </w:numPr>
        <w:shd w:val="clear" w:color="auto" w:fill="FFFFFF"/>
        <w:spacing w:after="120"/>
        <w:rPr>
          <w:rFonts w:asciiTheme="minorHAnsi" w:hAnsiTheme="minorHAnsi" w:cstheme="minorHAnsi"/>
          <w:sz w:val="24"/>
          <w:szCs w:val="24"/>
        </w:rPr>
      </w:pPr>
      <w:r w:rsidRPr="0029498B">
        <w:rPr>
          <w:rFonts w:asciiTheme="minorHAnsi" w:hAnsiTheme="minorHAnsi" w:cstheme="minorHAnsi"/>
          <w:sz w:val="24"/>
          <w:szCs w:val="24"/>
        </w:rPr>
        <w:t>pay for success initiatives.</w:t>
      </w:r>
    </w:p>
    <w:p w14:paraId="6E1C108A" w14:textId="77777777" w:rsidR="00973A72" w:rsidRPr="0029498B" w:rsidRDefault="00727B36" w:rsidP="009C38DF">
      <w:pPr>
        <w:pStyle w:val="BodyText"/>
        <w:tabs>
          <w:tab w:val="clear" w:pos="360"/>
          <w:tab w:val="clear" w:pos="1260"/>
          <w:tab w:val="clear" w:pos="1530"/>
          <w:tab w:val="left" w:pos="720"/>
        </w:tabs>
        <w:spacing w:after="240"/>
        <w:ind w:left="360"/>
        <w:rPr>
          <w:rFonts w:asciiTheme="minorHAnsi" w:hAnsiTheme="minorHAnsi" w:cstheme="minorHAnsi"/>
        </w:rPr>
      </w:pPr>
      <w:r w:rsidRPr="0029498B">
        <w:rPr>
          <w:rFonts w:asciiTheme="minorHAnsi" w:hAnsiTheme="minorHAnsi" w:cstheme="minorHAnsi"/>
          <w:b/>
        </w:rPr>
        <w:t xml:space="preserve">NOTE: </w:t>
      </w:r>
      <w:r w:rsidR="00973A72" w:rsidRPr="0029498B">
        <w:rPr>
          <w:rFonts w:asciiTheme="minorHAnsi" w:hAnsiTheme="minorHAnsi" w:cstheme="minorHAnsi"/>
        </w:rPr>
        <w:t xml:space="preserve">An LEA receiving Subpart 2 funds </w:t>
      </w:r>
      <w:r w:rsidR="00973A72" w:rsidRPr="0029498B">
        <w:rPr>
          <w:rFonts w:asciiTheme="minorHAnsi" w:hAnsiTheme="minorHAnsi" w:cstheme="minorHAnsi"/>
          <w:i/>
        </w:rPr>
        <w:t>must</w:t>
      </w:r>
      <w:r w:rsidR="00973A72" w:rsidRPr="0029498B">
        <w:rPr>
          <w:rFonts w:asciiTheme="minorHAnsi" w:hAnsiTheme="minorHAnsi" w:cstheme="minorHAnsi"/>
        </w:rPr>
        <w:t xml:space="preserve"> use a portion of its funds to operate a dropout prevention program for students returning from a locally operated correctional facility. However, an LEA that serves a school operated by a locally operated correctional facility, in which more than 30 percent of the children and youth attending the school will reside outside the boundaries served by the LEA upon leaving the facility, is not required to operate a dropout prevention program within the school and may use all of its Subpart 2 funds for programs in locally operated correctional facilities, provided that those facilities have a formal agreement with the LEA. </w:t>
      </w:r>
      <w:r w:rsidR="00973A72" w:rsidRPr="0029498B">
        <w:rPr>
          <w:rFonts w:asciiTheme="minorHAnsi" w:hAnsiTheme="minorHAnsi" w:cstheme="minorHAnsi"/>
          <w:sz w:val="20"/>
        </w:rPr>
        <w:t>[§1422(b)]</w:t>
      </w:r>
    </w:p>
    <w:p w14:paraId="45B37E69" w14:textId="77777777" w:rsidR="00A8518B" w:rsidRPr="0029498B" w:rsidRDefault="00A8518B" w:rsidP="00700802">
      <w:pPr>
        <w:pStyle w:val="Heading6"/>
        <w:rPr>
          <w:rFonts w:asciiTheme="minorHAnsi" w:hAnsiTheme="minorHAnsi" w:cstheme="minorHAnsi"/>
          <w:b w:val="0"/>
          <w:bCs/>
          <w:szCs w:val="15"/>
        </w:rPr>
      </w:pPr>
      <w:bookmarkStart w:id="34" w:name="_Toc97016132"/>
      <w:bookmarkStart w:id="35" w:name="_Toc97016875"/>
      <w:bookmarkStart w:id="36" w:name="_Toc97017740"/>
      <w:bookmarkStart w:id="37" w:name="ProgramRequirements"/>
      <w:r w:rsidRPr="0029498B">
        <w:rPr>
          <w:rFonts w:asciiTheme="minorHAnsi" w:hAnsiTheme="minorHAnsi" w:cstheme="minorHAnsi"/>
          <w:bCs/>
          <w:szCs w:val="15"/>
        </w:rPr>
        <w:t>Program Requirements for Correctional Facilities Receiving Funds for Part D, Subpart 2</w:t>
      </w:r>
      <w:r w:rsidR="003C38DE" w:rsidRPr="0029498B">
        <w:rPr>
          <w:rFonts w:asciiTheme="minorHAnsi" w:hAnsiTheme="minorHAnsi" w:cstheme="minorHAnsi"/>
          <w:bCs/>
          <w:szCs w:val="15"/>
        </w:rPr>
        <w:t xml:space="preserve"> </w:t>
      </w:r>
      <w:r w:rsidR="003C38DE" w:rsidRPr="0029498B">
        <w:rPr>
          <w:rFonts w:asciiTheme="minorHAnsi" w:hAnsiTheme="minorHAnsi" w:cstheme="minorHAnsi"/>
          <w:bCs/>
        </w:rPr>
        <w:t>[§1425]</w:t>
      </w:r>
      <w:bookmarkEnd w:id="34"/>
      <w:bookmarkEnd w:id="35"/>
      <w:bookmarkEnd w:id="36"/>
    </w:p>
    <w:bookmarkEnd w:id="37"/>
    <w:p w14:paraId="12055ACA" w14:textId="77777777" w:rsidR="00A8518B" w:rsidRPr="0029498B" w:rsidRDefault="003C38DE" w:rsidP="00820198">
      <w:pPr>
        <w:spacing w:after="120"/>
        <w:ind w:left="360"/>
        <w:rPr>
          <w:rFonts w:asciiTheme="minorHAnsi" w:hAnsiTheme="minorHAnsi" w:cstheme="minorHAnsi"/>
          <w:sz w:val="24"/>
          <w:szCs w:val="15"/>
        </w:rPr>
      </w:pPr>
      <w:r w:rsidRPr="0029498B">
        <w:rPr>
          <w:rFonts w:asciiTheme="minorHAnsi" w:hAnsiTheme="minorHAnsi" w:cstheme="minorHAnsi"/>
          <w:sz w:val="24"/>
          <w:szCs w:val="15"/>
        </w:rPr>
        <w:t>Each</w:t>
      </w:r>
      <w:r w:rsidR="00A8518B" w:rsidRPr="0029498B">
        <w:rPr>
          <w:rFonts w:asciiTheme="minorHAnsi" w:hAnsiTheme="minorHAnsi" w:cstheme="minorHAnsi"/>
          <w:sz w:val="24"/>
          <w:szCs w:val="15"/>
        </w:rPr>
        <w:t xml:space="preserve"> correctional facility enter</w:t>
      </w:r>
      <w:r w:rsidRPr="0029498B">
        <w:rPr>
          <w:rFonts w:asciiTheme="minorHAnsi" w:hAnsiTheme="minorHAnsi" w:cstheme="minorHAnsi"/>
          <w:sz w:val="24"/>
          <w:szCs w:val="15"/>
        </w:rPr>
        <w:t>ing</w:t>
      </w:r>
      <w:r w:rsidR="00A8518B" w:rsidRPr="0029498B">
        <w:rPr>
          <w:rFonts w:asciiTheme="minorHAnsi" w:hAnsiTheme="minorHAnsi" w:cstheme="minorHAnsi"/>
          <w:sz w:val="24"/>
          <w:szCs w:val="15"/>
        </w:rPr>
        <w:t xml:space="preserve"> into an agreement with a local educational agency and receiv</w:t>
      </w:r>
      <w:r w:rsidRPr="0029498B">
        <w:rPr>
          <w:rFonts w:asciiTheme="minorHAnsi" w:hAnsiTheme="minorHAnsi" w:cstheme="minorHAnsi"/>
          <w:sz w:val="24"/>
          <w:szCs w:val="15"/>
        </w:rPr>
        <w:t>ing</w:t>
      </w:r>
      <w:r w:rsidR="00A8518B" w:rsidRPr="0029498B">
        <w:rPr>
          <w:rFonts w:asciiTheme="minorHAnsi" w:hAnsiTheme="minorHAnsi" w:cstheme="minorHAnsi"/>
          <w:sz w:val="24"/>
          <w:szCs w:val="15"/>
        </w:rPr>
        <w:t xml:space="preserve"> funds to provide services to children and </w:t>
      </w:r>
      <w:r w:rsidR="00B7601C" w:rsidRPr="0029498B">
        <w:rPr>
          <w:rFonts w:asciiTheme="minorHAnsi" w:hAnsiTheme="minorHAnsi" w:cstheme="minorHAnsi"/>
          <w:sz w:val="24"/>
          <w:szCs w:val="15"/>
        </w:rPr>
        <w:t>youth under this subpart shall:</w:t>
      </w:r>
    </w:p>
    <w:p w14:paraId="7278A649"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where feasible, ensure that educational programs in the correctional facility are coordinated with the student's home school, particularly with respect to a student with an individualized education program under part B of the Individuals with Disabilities Education Act;</w:t>
      </w:r>
    </w:p>
    <w:p w14:paraId="1990337C"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lastRenderedPageBreak/>
        <w:t>if the child or youth is identified as in need of special education services while in the correctional facility, notify the local school of the child or youth of such need;</w:t>
      </w:r>
    </w:p>
    <w:p w14:paraId="4C13E45A"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where feasible, provide transition assistance to help the child or youth stay in school, including coordination of services for the family, counseling, assistance in accessing drug and alcohol abuse prevention programs, tutoring, and family counseling;</w:t>
      </w:r>
    </w:p>
    <w:p w14:paraId="322C3566"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provide support programs that encourage children and youth who have dropped out of school to reenter school and attain a regular high school diploma once their term at the correctional facility has been completed, or provide such children and youth with the skills necessary to gain employment or seek a regular high school diploma or its recognized equivalent;</w:t>
      </w:r>
    </w:p>
    <w:p w14:paraId="650968B0"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work to ensure that the correctional facility is staffed with teachers and other qualified staff who are trained to work with children and youth with disabilities taking into consideration the unique needs of such children and youth;</w:t>
      </w:r>
    </w:p>
    <w:p w14:paraId="35021196"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ensure that educational programs in the correctional facility are related to assisting students to meet the challenging State academic standards;</w:t>
      </w:r>
    </w:p>
    <w:p w14:paraId="2B6985AE"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to the extent possible, use technology to assist in coordinating educational programs between the correctional facility and the community school;</w:t>
      </w:r>
    </w:p>
    <w:p w14:paraId="0A3A240E"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where feasible, involve parents in efforts to improve the educational achievement of their children and prevent the further involvement of such children in delinquent activities;</w:t>
      </w:r>
    </w:p>
    <w:p w14:paraId="7385D745"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coordinate funds received under this subpart with other local, State, and Federal funds available to provide services to participating children and youth, such as funds made available under title I of Public Law 105-220, and career and technical education funds;</w:t>
      </w:r>
    </w:p>
    <w:p w14:paraId="70A05605"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 xml:space="preserve">coordinate programs operated under this subpart with activities funded under the Juvenile Justice and Delinquency Prevention Act of 1974 and other comparable programs, if applicable; </w:t>
      </w:r>
    </w:p>
    <w:p w14:paraId="5210E3A5"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if appropriate, work with local businesses to develop training, curriculum-based youth entrepreneurship education, and mentoring programs for children and youth; and</w:t>
      </w:r>
      <w:r w:rsidRPr="0029498B">
        <w:rPr>
          <w:rFonts w:asciiTheme="minorHAnsi" w:hAnsiTheme="minorHAnsi" w:cstheme="minorHAnsi"/>
          <w:strike/>
          <w:sz w:val="24"/>
          <w:szCs w:val="24"/>
        </w:rPr>
        <w:t>.</w:t>
      </w:r>
    </w:p>
    <w:p w14:paraId="6CFA0515" w14:textId="77777777" w:rsidR="00266943" w:rsidRPr="0029498B" w:rsidRDefault="00266943" w:rsidP="00820198">
      <w:pPr>
        <w:numPr>
          <w:ilvl w:val="0"/>
          <w:numId w:val="17"/>
        </w:numPr>
        <w:shd w:val="clear" w:color="auto" w:fill="FFFFFF"/>
        <w:spacing w:after="60"/>
        <w:rPr>
          <w:rFonts w:asciiTheme="minorHAnsi" w:hAnsiTheme="minorHAnsi" w:cstheme="minorHAnsi"/>
          <w:sz w:val="24"/>
          <w:szCs w:val="24"/>
        </w:rPr>
      </w:pPr>
      <w:r w:rsidRPr="0029498B">
        <w:rPr>
          <w:rFonts w:asciiTheme="minorHAnsi" w:hAnsiTheme="minorHAnsi" w:cstheme="minorHAnsi"/>
          <w:sz w:val="24"/>
          <w:szCs w:val="24"/>
        </w:rPr>
        <w:t>upon the child’s or youth’s entry into the correctional facility, work with the child’s or youth’s family members and the local educational agency that most recently provided services to the child or youth (if applicable) to ensure that the relevant and appropriate academic records and plans regarding the continuation of educational services for such child or youth are shared jointly between the correctional facility and local educational agency in order to facilitate the transition of such children and youth between the local educational agency and the correctional facility;</w:t>
      </w:r>
    </w:p>
    <w:p w14:paraId="4EA1F628" w14:textId="77777777" w:rsidR="00266943" w:rsidRPr="0029498B" w:rsidRDefault="00266943" w:rsidP="00820198">
      <w:pPr>
        <w:numPr>
          <w:ilvl w:val="0"/>
          <w:numId w:val="17"/>
        </w:numPr>
        <w:shd w:val="clear" w:color="auto" w:fill="FFFFFF"/>
        <w:spacing w:after="120"/>
        <w:rPr>
          <w:rFonts w:asciiTheme="minorHAnsi" w:hAnsiTheme="minorHAnsi" w:cstheme="minorHAnsi"/>
          <w:sz w:val="24"/>
          <w:szCs w:val="24"/>
        </w:rPr>
      </w:pPr>
      <w:r w:rsidRPr="0029498B">
        <w:rPr>
          <w:rFonts w:asciiTheme="minorHAnsi" w:hAnsiTheme="minorHAnsi" w:cstheme="minorHAnsi"/>
          <w:sz w:val="24"/>
          <w:szCs w:val="24"/>
        </w:rPr>
        <w:t xml:space="preserve">consult with the local educational agency for a period jointly determined necessary by the correctional facility and local educational agency upon discharge from that facility, to coordinate educational services </w:t>
      </w:r>
      <w:proofErr w:type="gramStart"/>
      <w:r w:rsidRPr="0029498B">
        <w:rPr>
          <w:rFonts w:asciiTheme="minorHAnsi" w:hAnsiTheme="minorHAnsi" w:cstheme="minorHAnsi"/>
          <w:sz w:val="24"/>
          <w:szCs w:val="24"/>
        </w:rPr>
        <w:t>so as to</w:t>
      </w:r>
      <w:proofErr w:type="gramEnd"/>
      <w:r w:rsidRPr="0029498B">
        <w:rPr>
          <w:rFonts w:asciiTheme="minorHAnsi" w:hAnsiTheme="minorHAnsi" w:cstheme="minorHAnsi"/>
          <w:sz w:val="24"/>
          <w:szCs w:val="24"/>
        </w:rPr>
        <w:t xml:space="preserve"> minimize disruption to the child’s or youth’s achievement.</w:t>
      </w:r>
    </w:p>
    <w:p w14:paraId="366D3C5E" w14:textId="77777777" w:rsidR="00A8518B" w:rsidRPr="0029498B" w:rsidRDefault="00A8518B" w:rsidP="006626B6">
      <w:pPr>
        <w:spacing w:after="240"/>
        <w:ind w:left="360"/>
        <w:rPr>
          <w:rFonts w:asciiTheme="minorHAnsi" w:hAnsiTheme="minorHAnsi" w:cstheme="minorHAnsi"/>
          <w:sz w:val="24"/>
        </w:rPr>
      </w:pPr>
      <w:r w:rsidRPr="0029498B">
        <w:rPr>
          <w:rFonts w:asciiTheme="minorHAnsi" w:hAnsiTheme="minorHAnsi" w:cstheme="minorHAnsi"/>
          <w:sz w:val="24"/>
        </w:rPr>
        <w:t>Memorandums of Understanding/Agreement between the LEA and the correctional facilities receiving funds under this subpart should be included with the application. The Memorandum of Understanding/Agreement should describe how the correctional facilities would meet the requirements listed above. The LEA continues to be responsible for monitoring the correctional facility or institution to ensure that the responsibilities, outlined in the formal agreements, are carried out. In addition, the LEA must</w:t>
      </w:r>
      <w:r w:rsidR="0068796C" w:rsidRPr="0029498B">
        <w:rPr>
          <w:rFonts w:asciiTheme="minorHAnsi" w:hAnsiTheme="minorHAnsi" w:cstheme="minorHAnsi"/>
          <w:sz w:val="24"/>
        </w:rPr>
        <w:t xml:space="preserve"> e</w:t>
      </w:r>
      <w:r w:rsidRPr="0029498B">
        <w:rPr>
          <w:rFonts w:asciiTheme="minorHAnsi" w:hAnsiTheme="minorHAnsi" w:cstheme="minorHAnsi"/>
          <w:sz w:val="24"/>
        </w:rPr>
        <w:t>nsure that the correctional facility or institution complies with all applicable statutory or regulatory requirements.</w:t>
      </w:r>
    </w:p>
    <w:p w14:paraId="17B1A1D7" w14:textId="77777777" w:rsidR="00A8518B" w:rsidRPr="0029498B" w:rsidRDefault="00A8518B" w:rsidP="00700802">
      <w:pPr>
        <w:pStyle w:val="Heading6"/>
        <w:rPr>
          <w:rFonts w:asciiTheme="minorHAnsi" w:hAnsiTheme="minorHAnsi" w:cstheme="minorHAnsi"/>
          <w:b w:val="0"/>
        </w:rPr>
      </w:pPr>
      <w:bookmarkStart w:id="38" w:name="_Toc97016133"/>
      <w:bookmarkStart w:id="39" w:name="_Toc97016876"/>
      <w:bookmarkStart w:id="40" w:name="_Toc97017741"/>
      <w:bookmarkStart w:id="41" w:name="EligibleChildren"/>
      <w:r w:rsidRPr="0029498B">
        <w:rPr>
          <w:rFonts w:asciiTheme="minorHAnsi" w:hAnsiTheme="minorHAnsi" w:cstheme="minorHAnsi"/>
        </w:rPr>
        <w:lastRenderedPageBreak/>
        <w:t xml:space="preserve">Eligible </w:t>
      </w:r>
      <w:r w:rsidR="003C38DE" w:rsidRPr="0029498B">
        <w:rPr>
          <w:rFonts w:asciiTheme="minorHAnsi" w:hAnsiTheme="minorHAnsi" w:cstheme="minorHAnsi"/>
        </w:rPr>
        <w:t>Children &amp; Youth</w:t>
      </w:r>
      <w:r w:rsidR="00DD7E0D" w:rsidRPr="0029498B">
        <w:rPr>
          <w:rFonts w:asciiTheme="minorHAnsi" w:hAnsiTheme="minorHAnsi" w:cstheme="minorHAnsi"/>
        </w:rPr>
        <w:t xml:space="preserve"> [Title I, Part D Guidance, N-3]</w:t>
      </w:r>
      <w:bookmarkEnd w:id="38"/>
      <w:bookmarkEnd w:id="39"/>
      <w:bookmarkEnd w:id="40"/>
    </w:p>
    <w:bookmarkEnd w:id="41"/>
    <w:p w14:paraId="149A77B8" w14:textId="77777777" w:rsidR="00A8518B" w:rsidRPr="0029498B" w:rsidRDefault="00A8518B" w:rsidP="00C23E87">
      <w:pPr>
        <w:spacing w:after="120"/>
        <w:ind w:left="360"/>
        <w:rPr>
          <w:rFonts w:asciiTheme="minorHAnsi" w:hAnsiTheme="minorHAnsi" w:cstheme="minorHAnsi"/>
          <w:spacing w:val="-2"/>
          <w:sz w:val="24"/>
        </w:rPr>
      </w:pPr>
      <w:r w:rsidRPr="0029498B">
        <w:rPr>
          <w:rFonts w:asciiTheme="minorHAnsi" w:hAnsiTheme="minorHAnsi" w:cstheme="minorHAnsi"/>
          <w:spacing w:val="-2"/>
          <w:sz w:val="24"/>
        </w:rPr>
        <w:t xml:space="preserve">All </w:t>
      </w:r>
      <w:r w:rsidR="003C38DE" w:rsidRPr="0029498B">
        <w:rPr>
          <w:rFonts w:asciiTheme="minorHAnsi" w:hAnsiTheme="minorHAnsi" w:cstheme="minorHAnsi"/>
          <w:spacing w:val="-2"/>
          <w:sz w:val="24"/>
        </w:rPr>
        <w:t xml:space="preserve">children and </w:t>
      </w:r>
      <w:r w:rsidRPr="0029498B">
        <w:rPr>
          <w:rFonts w:asciiTheme="minorHAnsi" w:hAnsiTheme="minorHAnsi" w:cstheme="minorHAnsi"/>
          <w:spacing w:val="-2"/>
          <w:sz w:val="24"/>
        </w:rPr>
        <w:t xml:space="preserve">youth in </w:t>
      </w:r>
      <w:r w:rsidR="00DD7E0D" w:rsidRPr="0029498B">
        <w:rPr>
          <w:rFonts w:asciiTheme="minorHAnsi" w:hAnsiTheme="minorHAnsi" w:cstheme="minorHAnsi"/>
          <w:spacing w:val="-2"/>
          <w:sz w:val="24"/>
        </w:rPr>
        <w:t xml:space="preserve">local </w:t>
      </w:r>
      <w:r w:rsidRPr="0029498B">
        <w:rPr>
          <w:rFonts w:asciiTheme="minorHAnsi" w:hAnsiTheme="minorHAnsi" w:cstheme="minorHAnsi"/>
          <w:spacing w:val="-2"/>
          <w:sz w:val="24"/>
        </w:rPr>
        <w:t>correctional facilities or delinquent institutions are eligible to be served</w:t>
      </w:r>
      <w:r w:rsidR="003C38DE" w:rsidRPr="0029498B">
        <w:rPr>
          <w:rFonts w:asciiTheme="minorHAnsi" w:hAnsiTheme="minorHAnsi" w:cstheme="minorHAnsi"/>
          <w:spacing w:val="-2"/>
          <w:sz w:val="24"/>
        </w:rPr>
        <w:t xml:space="preserve"> through the age of 21</w:t>
      </w:r>
      <w:r w:rsidRPr="0029498B">
        <w:rPr>
          <w:rFonts w:asciiTheme="minorHAnsi" w:hAnsiTheme="minorHAnsi" w:cstheme="minorHAnsi"/>
          <w:spacing w:val="-2"/>
          <w:sz w:val="24"/>
        </w:rPr>
        <w:t>. In local participating schools all youth who are eligible for services under Title I, Part A or C are eligible, if the school receives Title I funds. If a school receiving Part D Subpart 2 funds is not a Title I Part A school, the LEA must identify the at-risk youth enrolled in the school for Part D services. Examples of identification criteria include but are not limited to the following:</w:t>
      </w:r>
    </w:p>
    <w:p w14:paraId="04EF93AE" w14:textId="77777777" w:rsidR="00A8518B" w:rsidRPr="0029498B" w:rsidRDefault="00A8518B" w:rsidP="00820198">
      <w:pPr>
        <w:numPr>
          <w:ilvl w:val="0"/>
          <w:numId w:val="12"/>
        </w:numPr>
        <w:rPr>
          <w:rFonts w:asciiTheme="minorHAnsi" w:hAnsiTheme="minorHAnsi" w:cstheme="minorHAnsi"/>
          <w:sz w:val="24"/>
        </w:rPr>
      </w:pPr>
      <w:r w:rsidRPr="0029498B">
        <w:rPr>
          <w:rFonts w:asciiTheme="minorHAnsi" w:hAnsiTheme="minorHAnsi" w:cstheme="minorHAnsi"/>
          <w:sz w:val="24"/>
        </w:rPr>
        <w:t>Children and youth who have been adjudicated within the juvenile justice system but have returned to a school operated by the school district</w:t>
      </w:r>
      <w:r w:rsidR="00DD7E0D" w:rsidRPr="0029498B">
        <w:rPr>
          <w:rFonts w:asciiTheme="minorHAnsi" w:hAnsiTheme="minorHAnsi" w:cstheme="minorHAnsi"/>
          <w:sz w:val="24"/>
        </w:rPr>
        <w:t xml:space="preserve"> (using best available records &amp; data available to identify these individuals)</w:t>
      </w:r>
      <w:r w:rsidR="00C3658E" w:rsidRPr="0029498B">
        <w:rPr>
          <w:rFonts w:asciiTheme="minorHAnsi" w:hAnsiTheme="minorHAnsi" w:cstheme="minorHAnsi"/>
          <w:sz w:val="24"/>
        </w:rPr>
        <w:t>;</w:t>
      </w:r>
    </w:p>
    <w:p w14:paraId="760138C6" w14:textId="77777777" w:rsidR="00A8518B" w:rsidRPr="0029498B" w:rsidRDefault="00A8518B" w:rsidP="00820198">
      <w:pPr>
        <w:numPr>
          <w:ilvl w:val="0"/>
          <w:numId w:val="12"/>
        </w:numPr>
        <w:rPr>
          <w:rFonts w:asciiTheme="minorHAnsi" w:hAnsiTheme="minorHAnsi" w:cstheme="minorHAnsi"/>
          <w:sz w:val="24"/>
        </w:rPr>
      </w:pPr>
      <w:r w:rsidRPr="0029498B">
        <w:rPr>
          <w:rFonts w:asciiTheme="minorHAnsi" w:hAnsiTheme="minorHAnsi" w:cstheme="minorHAnsi"/>
          <w:sz w:val="24"/>
        </w:rPr>
        <w:t>Migrant children or youth based on their eligibility for services under Title I, Part C</w:t>
      </w:r>
      <w:r w:rsidR="00C3658E" w:rsidRPr="0029498B">
        <w:rPr>
          <w:rFonts w:asciiTheme="minorHAnsi" w:hAnsiTheme="minorHAnsi" w:cstheme="minorHAnsi"/>
          <w:sz w:val="24"/>
        </w:rPr>
        <w:t>;</w:t>
      </w:r>
    </w:p>
    <w:p w14:paraId="27EBF779" w14:textId="77777777" w:rsidR="00DD7E0D" w:rsidRPr="0029498B" w:rsidRDefault="00DD7E0D" w:rsidP="00820198">
      <w:pPr>
        <w:numPr>
          <w:ilvl w:val="0"/>
          <w:numId w:val="12"/>
        </w:numPr>
        <w:rPr>
          <w:rFonts w:asciiTheme="minorHAnsi" w:hAnsiTheme="minorHAnsi" w:cstheme="minorHAnsi"/>
          <w:sz w:val="24"/>
        </w:rPr>
      </w:pPr>
      <w:r w:rsidRPr="0029498B">
        <w:rPr>
          <w:rFonts w:asciiTheme="minorHAnsi" w:hAnsiTheme="minorHAnsi" w:cstheme="minorHAnsi"/>
          <w:sz w:val="24"/>
        </w:rPr>
        <w:t>Im</w:t>
      </w:r>
      <w:r w:rsidR="00C3658E" w:rsidRPr="0029498B">
        <w:rPr>
          <w:rFonts w:asciiTheme="minorHAnsi" w:hAnsiTheme="minorHAnsi" w:cstheme="minorHAnsi"/>
          <w:sz w:val="24"/>
        </w:rPr>
        <w:t>migrant children or youth;</w:t>
      </w:r>
    </w:p>
    <w:p w14:paraId="22819408" w14:textId="77777777" w:rsidR="00A8518B" w:rsidRPr="0029498B" w:rsidRDefault="00A8518B" w:rsidP="00820198">
      <w:pPr>
        <w:numPr>
          <w:ilvl w:val="0"/>
          <w:numId w:val="12"/>
        </w:numPr>
        <w:rPr>
          <w:rFonts w:asciiTheme="minorHAnsi" w:hAnsiTheme="minorHAnsi" w:cstheme="minorHAnsi"/>
          <w:sz w:val="24"/>
        </w:rPr>
      </w:pPr>
      <w:r w:rsidRPr="0029498B">
        <w:rPr>
          <w:rFonts w:asciiTheme="minorHAnsi" w:hAnsiTheme="minorHAnsi" w:cstheme="minorHAnsi"/>
          <w:sz w:val="24"/>
        </w:rPr>
        <w:t>Gang members</w:t>
      </w:r>
      <w:r w:rsidR="00C3658E" w:rsidRPr="0029498B">
        <w:rPr>
          <w:rFonts w:asciiTheme="minorHAnsi" w:hAnsiTheme="minorHAnsi" w:cstheme="minorHAnsi"/>
          <w:sz w:val="24"/>
        </w:rPr>
        <w:t xml:space="preserve"> (based on </w:t>
      </w:r>
      <w:r w:rsidR="00727B36" w:rsidRPr="0029498B">
        <w:rPr>
          <w:rFonts w:asciiTheme="minorHAnsi" w:hAnsiTheme="minorHAnsi" w:cstheme="minorHAnsi"/>
          <w:sz w:val="24"/>
        </w:rPr>
        <w:t>definitions established by the state or district</w:t>
      </w:r>
      <w:r w:rsidR="00C3658E" w:rsidRPr="0029498B">
        <w:rPr>
          <w:rFonts w:asciiTheme="minorHAnsi" w:hAnsiTheme="minorHAnsi" w:cstheme="minorHAnsi"/>
          <w:sz w:val="24"/>
        </w:rPr>
        <w:t>);</w:t>
      </w:r>
    </w:p>
    <w:p w14:paraId="6018BDC9" w14:textId="77777777" w:rsidR="00A8518B" w:rsidRPr="0029498B" w:rsidRDefault="00A8518B" w:rsidP="00820198">
      <w:pPr>
        <w:numPr>
          <w:ilvl w:val="0"/>
          <w:numId w:val="12"/>
        </w:numPr>
        <w:rPr>
          <w:rFonts w:asciiTheme="minorHAnsi" w:hAnsiTheme="minorHAnsi" w:cstheme="minorHAnsi"/>
          <w:sz w:val="24"/>
        </w:rPr>
      </w:pPr>
      <w:r w:rsidRPr="0029498B">
        <w:rPr>
          <w:rFonts w:asciiTheme="minorHAnsi" w:hAnsiTheme="minorHAnsi" w:cstheme="minorHAnsi"/>
          <w:sz w:val="24"/>
        </w:rPr>
        <w:t>Pregnant or parent</w:t>
      </w:r>
      <w:r w:rsidR="003C38DE" w:rsidRPr="0029498B">
        <w:rPr>
          <w:rFonts w:asciiTheme="minorHAnsi" w:hAnsiTheme="minorHAnsi" w:cstheme="minorHAnsi"/>
          <w:sz w:val="24"/>
        </w:rPr>
        <w:t xml:space="preserve">ing </w:t>
      </w:r>
      <w:r w:rsidR="00DD7E0D" w:rsidRPr="0029498B">
        <w:rPr>
          <w:rFonts w:asciiTheme="minorHAnsi" w:hAnsiTheme="minorHAnsi" w:cstheme="minorHAnsi"/>
          <w:sz w:val="24"/>
        </w:rPr>
        <w:t>youth</w:t>
      </w:r>
      <w:r w:rsidR="003C38DE" w:rsidRPr="0029498B">
        <w:rPr>
          <w:rFonts w:asciiTheme="minorHAnsi" w:hAnsiTheme="minorHAnsi" w:cstheme="minorHAnsi"/>
          <w:sz w:val="24"/>
        </w:rPr>
        <w:t xml:space="preserve"> through the age of 21</w:t>
      </w:r>
      <w:r w:rsidR="00C3658E" w:rsidRPr="0029498B">
        <w:rPr>
          <w:rFonts w:asciiTheme="minorHAnsi" w:hAnsiTheme="minorHAnsi" w:cstheme="minorHAnsi"/>
          <w:sz w:val="24"/>
        </w:rPr>
        <w:t>;</w:t>
      </w:r>
    </w:p>
    <w:p w14:paraId="3035C1C7" w14:textId="77777777" w:rsidR="00DD7E0D" w:rsidRPr="0029498B" w:rsidRDefault="00DD7E0D" w:rsidP="00820198">
      <w:pPr>
        <w:numPr>
          <w:ilvl w:val="0"/>
          <w:numId w:val="12"/>
        </w:numPr>
        <w:rPr>
          <w:rFonts w:asciiTheme="minorHAnsi" w:hAnsiTheme="minorHAnsi" w:cstheme="minorHAnsi"/>
          <w:sz w:val="24"/>
        </w:rPr>
      </w:pPr>
      <w:r w:rsidRPr="0029498B">
        <w:rPr>
          <w:rFonts w:asciiTheme="minorHAnsi" w:hAnsiTheme="minorHAnsi" w:cstheme="minorHAnsi"/>
          <w:sz w:val="24"/>
        </w:rPr>
        <w:t>Children at-risk of school fa</w:t>
      </w:r>
      <w:r w:rsidR="00C3658E" w:rsidRPr="0029498B">
        <w:rPr>
          <w:rFonts w:asciiTheme="minorHAnsi" w:hAnsiTheme="minorHAnsi" w:cstheme="minorHAnsi"/>
          <w:sz w:val="24"/>
        </w:rPr>
        <w:t>ilure or who have failed before;</w:t>
      </w:r>
    </w:p>
    <w:p w14:paraId="1957CF81" w14:textId="77777777" w:rsidR="00DD7E0D" w:rsidRPr="0029498B" w:rsidRDefault="00DD7E0D" w:rsidP="00820198">
      <w:pPr>
        <w:numPr>
          <w:ilvl w:val="0"/>
          <w:numId w:val="12"/>
        </w:numPr>
        <w:rPr>
          <w:rFonts w:asciiTheme="minorHAnsi" w:hAnsiTheme="minorHAnsi" w:cstheme="minorHAnsi"/>
          <w:sz w:val="24"/>
        </w:rPr>
      </w:pPr>
      <w:r w:rsidRPr="0029498B">
        <w:rPr>
          <w:rFonts w:asciiTheme="minorHAnsi" w:hAnsiTheme="minorHAnsi" w:cstheme="minorHAnsi"/>
          <w:sz w:val="24"/>
        </w:rPr>
        <w:t>Children who h</w:t>
      </w:r>
      <w:r w:rsidR="00C3658E" w:rsidRPr="0029498B">
        <w:rPr>
          <w:rFonts w:asciiTheme="minorHAnsi" w:hAnsiTheme="minorHAnsi" w:cstheme="minorHAnsi"/>
          <w:sz w:val="24"/>
        </w:rPr>
        <w:t>ave limited English proficiency; and,</w:t>
      </w:r>
    </w:p>
    <w:p w14:paraId="58C04408" w14:textId="77777777" w:rsidR="00DD7E0D" w:rsidRPr="0029498B" w:rsidRDefault="00DD7E0D" w:rsidP="00A065A8">
      <w:pPr>
        <w:numPr>
          <w:ilvl w:val="0"/>
          <w:numId w:val="12"/>
        </w:numPr>
        <w:spacing w:after="240"/>
        <w:rPr>
          <w:rFonts w:asciiTheme="minorHAnsi" w:hAnsiTheme="minorHAnsi" w:cstheme="minorHAnsi"/>
          <w:sz w:val="24"/>
        </w:rPr>
      </w:pPr>
      <w:r w:rsidRPr="0029498B">
        <w:rPr>
          <w:rFonts w:asciiTheme="minorHAnsi" w:hAnsiTheme="minorHAnsi" w:cstheme="minorHAnsi"/>
          <w:sz w:val="24"/>
        </w:rPr>
        <w:t>Children who have dropped out of school.</w:t>
      </w:r>
    </w:p>
    <w:p w14:paraId="62FEBB46" w14:textId="77777777" w:rsidR="00A8518B" w:rsidRPr="0029498B" w:rsidRDefault="00A8518B" w:rsidP="00700802">
      <w:pPr>
        <w:pStyle w:val="Heading6"/>
        <w:rPr>
          <w:rFonts w:asciiTheme="minorHAnsi" w:hAnsiTheme="minorHAnsi" w:cstheme="minorHAnsi"/>
          <w:bCs/>
          <w:szCs w:val="24"/>
        </w:rPr>
      </w:pPr>
      <w:bookmarkStart w:id="42" w:name="_Toc97016134"/>
      <w:bookmarkStart w:id="43" w:name="_Toc97016877"/>
      <w:bookmarkStart w:id="44" w:name="_Toc97017742"/>
      <w:bookmarkStart w:id="45" w:name="ProgramEvaluation"/>
      <w:r w:rsidRPr="0029498B">
        <w:rPr>
          <w:rFonts w:asciiTheme="minorHAnsi" w:hAnsiTheme="minorHAnsi" w:cstheme="minorHAnsi"/>
          <w:szCs w:val="24"/>
        </w:rPr>
        <w:t>Program Evaluation &amp; Measures</w:t>
      </w:r>
      <w:r w:rsidR="00956FF8" w:rsidRPr="0029498B">
        <w:rPr>
          <w:rFonts w:asciiTheme="minorHAnsi" w:hAnsiTheme="minorHAnsi" w:cstheme="minorHAnsi"/>
          <w:szCs w:val="24"/>
        </w:rPr>
        <w:t xml:space="preserve"> [§1431]</w:t>
      </w:r>
      <w:bookmarkEnd w:id="42"/>
      <w:bookmarkEnd w:id="43"/>
      <w:bookmarkEnd w:id="44"/>
    </w:p>
    <w:bookmarkEnd w:id="45"/>
    <w:p w14:paraId="61635A7F" w14:textId="77777777" w:rsidR="00A8518B" w:rsidRPr="0029498B" w:rsidRDefault="00A8518B" w:rsidP="00820198">
      <w:pPr>
        <w:spacing w:after="120"/>
        <w:ind w:left="360"/>
        <w:rPr>
          <w:rFonts w:asciiTheme="minorHAnsi" w:hAnsiTheme="minorHAnsi" w:cstheme="minorHAnsi"/>
          <w:sz w:val="24"/>
        </w:rPr>
      </w:pPr>
      <w:r w:rsidRPr="0029498B">
        <w:rPr>
          <w:rFonts w:asciiTheme="minorHAnsi" w:hAnsiTheme="minorHAnsi" w:cstheme="minorHAnsi"/>
          <w:sz w:val="24"/>
        </w:rPr>
        <w:t>Each funded project is required to evaluate their program each year to determine its impact on the ability of participants to</w:t>
      </w:r>
      <w:r w:rsidR="00A46AD8" w:rsidRPr="0029498B">
        <w:rPr>
          <w:rFonts w:asciiTheme="minorHAnsi" w:hAnsiTheme="minorHAnsi" w:cstheme="minorHAnsi"/>
          <w:sz w:val="24"/>
        </w:rPr>
        <w:t>:</w:t>
      </w:r>
    </w:p>
    <w:p w14:paraId="3B93B3D2" w14:textId="77777777" w:rsidR="001044ED" w:rsidRPr="0029498B" w:rsidRDefault="001044ED" w:rsidP="00394FFF">
      <w:pPr>
        <w:numPr>
          <w:ilvl w:val="1"/>
          <w:numId w:val="18"/>
        </w:numPr>
        <w:shd w:val="clear" w:color="auto" w:fill="FFFFFF"/>
        <w:spacing w:after="60"/>
        <w:ind w:left="720"/>
        <w:rPr>
          <w:rFonts w:asciiTheme="minorHAnsi" w:hAnsiTheme="minorHAnsi" w:cstheme="minorHAnsi"/>
          <w:sz w:val="24"/>
          <w:szCs w:val="24"/>
        </w:rPr>
      </w:pPr>
      <w:r w:rsidRPr="0029498B">
        <w:rPr>
          <w:rFonts w:asciiTheme="minorHAnsi" w:hAnsiTheme="minorHAnsi" w:cstheme="minorHAnsi"/>
          <w:sz w:val="24"/>
          <w:szCs w:val="24"/>
        </w:rPr>
        <w:t xml:space="preserve">to maintain and improve educational achievement and to graduate from high school in the number of years established by the State under either the four-year adjusted cohort graduation rate or the </w:t>
      </w:r>
      <w:proofErr w:type="gramStart"/>
      <w:r w:rsidRPr="0029498B">
        <w:rPr>
          <w:rFonts w:asciiTheme="minorHAnsi" w:hAnsiTheme="minorHAnsi" w:cstheme="minorHAnsi"/>
          <w:sz w:val="24"/>
          <w:szCs w:val="24"/>
        </w:rPr>
        <w:t>extended-year</w:t>
      </w:r>
      <w:proofErr w:type="gramEnd"/>
      <w:r w:rsidRPr="0029498B">
        <w:rPr>
          <w:rFonts w:asciiTheme="minorHAnsi" w:hAnsiTheme="minorHAnsi" w:cstheme="minorHAnsi"/>
          <w:sz w:val="24"/>
          <w:szCs w:val="24"/>
        </w:rPr>
        <w:t xml:space="preserve"> adjusted cohort graduation rate, if applicable;</w:t>
      </w:r>
    </w:p>
    <w:p w14:paraId="2C665888" w14:textId="77777777" w:rsidR="001044ED" w:rsidRPr="0029498B" w:rsidRDefault="001044ED" w:rsidP="00394FFF">
      <w:pPr>
        <w:numPr>
          <w:ilvl w:val="1"/>
          <w:numId w:val="18"/>
        </w:numPr>
        <w:shd w:val="clear" w:color="auto" w:fill="FFFFFF"/>
        <w:spacing w:after="60"/>
        <w:ind w:left="720"/>
        <w:rPr>
          <w:rFonts w:asciiTheme="minorHAnsi" w:hAnsiTheme="minorHAnsi" w:cstheme="minorHAnsi"/>
          <w:sz w:val="24"/>
          <w:szCs w:val="24"/>
        </w:rPr>
      </w:pPr>
      <w:r w:rsidRPr="0029498B">
        <w:rPr>
          <w:rFonts w:asciiTheme="minorHAnsi" w:hAnsiTheme="minorHAnsi" w:cstheme="minorHAnsi"/>
          <w:sz w:val="24"/>
          <w:szCs w:val="24"/>
        </w:rPr>
        <w:t>to accrue school credits that meet State requirements for grade promotion and high school graduation;</w:t>
      </w:r>
    </w:p>
    <w:p w14:paraId="6D5F19B1" w14:textId="77777777" w:rsidR="001044ED" w:rsidRPr="0029498B" w:rsidRDefault="001044ED" w:rsidP="00394FFF">
      <w:pPr>
        <w:numPr>
          <w:ilvl w:val="1"/>
          <w:numId w:val="18"/>
        </w:numPr>
        <w:shd w:val="clear" w:color="auto" w:fill="FFFFFF"/>
        <w:spacing w:after="60"/>
        <w:ind w:left="720"/>
        <w:rPr>
          <w:rFonts w:asciiTheme="minorHAnsi" w:hAnsiTheme="minorHAnsi" w:cstheme="minorHAnsi"/>
          <w:sz w:val="24"/>
          <w:szCs w:val="24"/>
        </w:rPr>
      </w:pPr>
      <w:r w:rsidRPr="0029498B">
        <w:rPr>
          <w:rFonts w:asciiTheme="minorHAnsi" w:hAnsiTheme="minorHAnsi" w:cstheme="minorHAnsi"/>
          <w:sz w:val="24"/>
          <w:szCs w:val="24"/>
        </w:rPr>
        <w:t>to make the transition to a regular program or other education program operated by a local educational agency or school operated or funded by the Bureau of Indian Education;</w:t>
      </w:r>
    </w:p>
    <w:p w14:paraId="746995A8" w14:textId="77777777" w:rsidR="001044ED" w:rsidRPr="0029498B" w:rsidRDefault="001044ED" w:rsidP="00394FFF">
      <w:pPr>
        <w:numPr>
          <w:ilvl w:val="1"/>
          <w:numId w:val="18"/>
        </w:numPr>
        <w:shd w:val="clear" w:color="auto" w:fill="FFFFFF"/>
        <w:spacing w:after="60"/>
        <w:ind w:left="720"/>
        <w:rPr>
          <w:rFonts w:asciiTheme="minorHAnsi" w:hAnsiTheme="minorHAnsi" w:cstheme="minorHAnsi"/>
          <w:sz w:val="24"/>
          <w:szCs w:val="24"/>
        </w:rPr>
      </w:pPr>
      <w:r w:rsidRPr="0029498B">
        <w:rPr>
          <w:rFonts w:asciiTheme="minorHAnsi" w:hAnsiTheme="minorHAnsi" w:cstheme="minorHAnsi"/>
          <w:sz w:val="24"/>
          <w:szCs w:val="24"/>
        </w:rPr>
        <w:t xml:space="preserve">to complete </w:t>
      </w:r>
      <w:proofErr w:type="gramStart"/>
      <w:r w:rsidRPr="0029498B">
        <w:rPr>
          <w:rFonts w:asciiTheme="minorHAnsi" w:hAnsiTheme="minorHAnsi" w:cstheme="minorHAnsi"/>
          <w:sz w:val="24"/>
          <w:szCs w:val="24"/>
        </w:rPr>
        <w:t>high  school</w:t>
      </w:r>
      <w:proofErr w:type="gramEnd"/>
      <w:r w:rsidRPr="0029498B">
        <w:rPr>
          <w:rFonts w:asciiTheme="minorHAnsi" w:hAnsiTheme="minorHAnsi" w:cstheme="minorHAnsi"/>
          <w:sz w:val="24"/>
          <w:szCs w:val="24"/>
        </w:rPr>
        <w:t xml:space="preserve"> (or high school equivalency requirements) and obtain employment after leaving the correctional facility or institution for neglected or delinquent children and youth; and</w:t>
      </w:r>
    </w:p>
    <w:p w14:paraId="119F3FB3" w14:textId="77777777" w:rsidR="001044ED" w:rsidRPr="0029498B" w:rsidRDefault="001044ED" w:rsidP="00A065A8">
      <w:pPr>
        <w:numPr>
          <w:ilvl w:val="1"/>
          <w:numId w:val="18"/>
        </w:numPr>
        <w:shd w:val="clear" w:color="auto" w:fill="FFFFFF"/>
        <w:ind w:left="720"/>
        <w:rPr>
          <w:rFonts w:asciiTheme="minorHAnsi" w:hAnsiTheme="minorHAnsi" w:cstheme="minorHAnsi"/>
          <w:sz w:val="24"/>
          <w:szCs w:val="24"/>
        </w:rPr>
      </w:pPr>
      <w:r w:rsidRPr="0029498B">
        <w:rPr>
          <w:rFonts w:asciiTheme="minorHAnsi" w:hAnsiTheme="minorHAnsi" w:cstheme="minorHAnsi"/>
          <w:sz w:val="24"/>
          <w:szCs w:val="24"/>
        </w:rPr>
        <w:t>as appropriate, to participate in postsecondary education and job training programs.</w:t>
      </w:r>
    </w:p>
    <w:p w14:paraId="255B7EA3" w14:textId="77777777" w:rsidR="00A8518B" w:rsidRPr="0029498B" w:rsidRDefault="00A8518B" w:rsidP="009C38DF">
      <w:pPr>
        <w:spacing w:before="120" w:after="240"/>
        <w:ind w:left="360"/>
        <w:rPr>
          <w:rFonts w:asciiTheme="minorHAnsi" w:hAnsiTheme="minorHAnsi" w:cstheme="minorHAnsi"/>
          <w:sz w:val="24"/>
        </w:rPr>
      </w:pPr>
      <w:r w:rsidRPr="0029498B">
        <w:rPr>
          <w:rFonts w:asciiTheme="minorHAnsi" w:hAnsiTheme="minorHAnsi" w:cstheme="minorHAnsi"/>
          <w:sz w:val="24"/>
        </w:rPr>
        <w:t>Evaluations shall use multiple and appropriate measures of student progress</w:t>
      </w:r>
      <w:r w:rsidR="00A46AD8" w:rsidRPr="0029498B">
        <w:rPr>
          <w:rFonts w:asciiTheme="minorHAnsi" w:hAnsiTheme="minorHAnsi" w:cstheme="minorHAnsi"/>
          <w:sz w:val="24"/>
        </w:rPr>
        <w:t xml:space="preserve"> and must include pre-tests and post-tests used to measure academic growth</w:t>
      </w:r>
      <w:r w:rsidRPr="0029498B">
        <w:rPr>
          <w:rFonts w:asciiTheme="minorHAnsi" w:hAnsiTheme="minorHAnsi" w:cstheme="minorHAnsi"/>
          <w:sz w:val="24"/>
        </w:rPr>
        <w:t>. These measures must provide objective data about the activities and services provided by the project, the participants served, and the achievement of those participants in the project. Programs must disaggregate data on participation by g</w:t>
      </w:r>
      <w:r w:rsidR="00986937" w:rsidRPr="0029498B">
        <w:rPr>
          <w:rFonts w:asciiTheme="minorHAnsi" w:hAnsiTheme="minorHAnsi" w:cstheme="minorHAnsi"/>
          <w:sz w:val="24"/>
        </w:rPr>
        <w:t xml:space="preserve">ender, race, </w:t>
      </w:r>
      <w:proofErr w:type="gramStart"/>
      <w:r w:rsidR="00986937" w:rsidRPr="0029498B">
        <w:rPr>
          <w:rFonts w:asciiTheme="minorHAnsi" w:hAnsiTheme="minorHAnsi" w:cstheme="minorHAnsi"/>
          <w:sz w:val="24"/>
        </w:rPr>
        <w:t>ethnicity</w:t>
      </w:r>
      <w:proofErr w:type="gramEnd"/>
      <w:r w:rsidR="00986937" w:rsidRPr="0029498B">
        <w:rPr>
          <w:rFonts w:asciiTheme="minorHAnsi" w:hAnsiTheme="minorHAnsi" w:cstheme="minorHAnsi"/>
          <w:sz w:val="24"/>
        </w:rPr>
        <w:t xml:space="preserve"> and age.</w:t>
      </w:r>
    </w:p>
    <w:p w14:paraId="4215E711" w14:textId="77777777" w:rsidR="00A8518B" w:rsidRPr="0029498B" w:rsidRDefault="00A8518B" w:rsidP="00700802">
      <w:pPr>
        <w:pStyle w:val="Heading6"/>
        <w:rPr>
          <w:rFonts w:asciiTheme="minorHAnsi" w:hAnsiTheme="minorHAnsi" w:cstheme="minorHAnsi"/>
        </w:rPr>
      </w:pPr>
      <w:bookmarkStart w:id="46" w:name="_Toc97016135"/>
      <w:bookmarkStart w:id="47" w:name="_Toc97016878"/>
      <w:bookmarkStart w:id="48" w:name="_Toc97017743"/>
      <w:bookmarkStart w:id="49" w:name="AnnualReport"/>
      <w:r w:rsidRPr="0029498B">
        <w:rPr>
          <w:rFonts w:asciiTheme="minorHAnsi" w:hAnsiTheme="minorHAnsi" w:cstheme="minorHAnsi"/>
        </w:rPr>
        <w:t>Annual Report</w:t>
      </w:r>
      <w:bookmarkEnd w:id="46"/>
      <w:bookmarkEnd w:id="47"/>
      <w:bookmarkEnd w:id="48"/>
    </w:p>
    <w:bookmarkEnd w:id="49"/>
    <w:p w14:paraId="5D4E4553" w14:textId="77777777" w:rsidR="00A8518B" w:rsidRPr="0029498B" w:rsidRDefault="00A8518B" w:rsidP="009C38DF">
      <w:pPr>
        <w:spacing w:after="240"/>
        <w:ind w:left="360"/>
        <w:rPr>
          <w:rFonts w:asciiTheme="minorHAnsi" w:hAnsiTheme="minorHAnsi" w:cstheme="minorHAnsi"/>
          <w:sz w:val="24"/>
        </w:rPr>
      </w:pPr>
      <w:r w:rsidRPr="0029498B">
        <w:rPr>
          <w:rFonts w:asciiTheme="minorHAnsi" w:hAnsiTheme="minorHAnsi" w:cstheme="minorHAnsi"/>
          <w:sz w:val="24"/>
        </w:rPr>
        <w:t xml:space="preserve">Successful applicants will be responsible for completing an annual report, which will be due to the </w:t>
      </w:r>
      <w:r w:rsidR="00956FF8" w:rsidRPr="0029498B">
        <w:rPr>
          <w:rFonts w:asciiTheme="minorHAnsi" w:hAnsiTheme="minorHAnsi" w:cstheme="minorHAnsi"/>
          <w:sz w:val="24"/>
        </w:rPr>
        <w:t>d</w:t>
      </w:r>
      <w:r w:rsidRPr="0029498B">
        <w:rPr>
          <w:rFonts w:asciiTheme="minorHAnsi" w:hAnsiTheme="minorHAnsi" w:cstheme="minorHAnsi"/>
          <w:sz w:val="24"/>
        </w:rPr>
        <w:t>epartment no later than June 30 of each grant year</w:t>
      </w:r>
      <w:r w:rsidR="00956FF8" w:rsidRPr="0029498B">
        <w:rPr>
          <w:rFonts w:asciiTheme="minorHAnsi" w:hAnsiTheme="minorHAnsi" w:cstheme="minorHAnsi"/>
          <w:sz w:val="24"/>
        </w:rPr>
        <w:t xml:space="preserve"> or a</w:t>
      </w:r>
      <w:r w:rsidR="00A46AD8" w:rsidRPr="0029498B">
        <w:rPr>
          <w:rFonts w:asciiTheme="minorHAnsi" w:hAnsiTheme="minorHAnsi" w:cstheme="minorHAnsi"/>
          <w:sz w:val="24"/>
        </w:rPr>
        <w:t>nother</w:t>
      </w:r>
      <w:r w:rsidR="00956FF8" w:rsidRPr="0029498B">
        <w:rPr>
          <w:rFonts w:asciiTheme="minorHAnsi" w:hAnsiTheme="minorHAnsi" w:cstheme="minorHAnsi"/>
          <w:sz w:val="24"/>
        </w:rPr>
        <w:t xml:space="preserve"> date</w:t>
      </w:r>
      <w:r w:rsidR="00A46AD8" w:rsidRPr="0029498B">
        <w:rPr>
          <w:rFonts w:asciiTheme="minorHAnsi" w:hAnsiTheme="minorHAnsi" w:cstheme="minorHAnsi"/>
          <w:sz w:val="24"/>
        </w:rPr>
        <w:t xml:space="preserve"> as</w:t>
      </w:r>
      <w:r w:rsidR="00956FF8" w:rsidRPr="0029498B">
        <w:rPr>
          <w:rFonts w:asciiTheme="minorHAnsi" w:hAnsiTheme="minorHAnsi" w:cstheme="minorHAnsi"/>
          <w:sz w:val="24"/>
        </w:rPr>
        <w:t xml:space="preserve"> specified by the department</w:t>
      </w:r>
      <w:r w:rsidRPr="0029498B">
        <w:rPr>
          <w:rFonts w:asciiTheme="minorHAnsi" w:hAnsiTheme="minorHAnsi" w:cstheme="minorHAnsi"/>
          <w:sz w:val="24"/>
        </w:rPr>
        <w:t xml:space="preserve">. The report will provide evaluation results and include a plan of improvement for the subsequent years for participating children and youth. Forms for this report will be supplied to the grantee and available on the </w:t>
      </w:r>
      <w:r w:rsidR="00956FF8" w:rsidRPr="0029498B">
        <w:rPr>
          <w:rFonts w:asciiTheme="minorHAnsi" w:hAnsiTheme="minorHAnsi" w:cstheme="minorHAnsi"/>
          <w:sz w:val="24"/>
        </w:rPr>
        <w:t>d</w:t>
      </w:r>
      <w:r w:rsidRPr="0029498B">
        <w:rPr>
          <w:rFonts w:asciiTheme="minorHAnsi" w:hAnsiTheme="minorHAnsi" w:cstheme="minorHAnsi"/>
          <w:sz w:val="24"/>
        </w:rPr>
        <w:t>epartment web site.</w:t>
      </w:r>
    </w:p>
    <w:p w14:paraId="1EC66C4D" w14:textId="77777777" w:rsidR="009A61C6" w:rsidRPr="0029498B" w:rsidRDefault="009A61C6" w:rsidP="00700802">
      <w:pPr>
        <w:pStyle w:val="Heading6"/>
        <w:rPr>
          <w:rFonts w:asciiTheme="minorHAnsi" w:hAnsiTheme="minorHAnsi" w:cstheme="minorHAnsi"/>
        </w:rPr>
      </w:pPr>
      <w:bookmarkStart w:id="50" w:name="_Toc97016136"/>
      <w:bookmarkStart w:id="51" w:name="_Toc97016879"/>
      <w:bookmarkStart w:id="52" w:name="_Toc97017744"/>
      <w:bookmarkStart w:id="53" w:name="AvailableFunding"/>
      <w:r w:rsidRPr="0029498B">
        <w:rPr>
          <w:rFonts w:asciiTheme="minorHAnsi" w:hAnsiTheme="minorHAnsi" w:cstheme="minorHAnsi"/>
        </w:rPr>
        <w:lastRenderedPageBreak/>
        <w:t>Available Funding and Related Conditions</w:t>
      </w:r>
      <w:bookmarkEnd w:id="50"/>
      <w:bookmarkEnd w:id="51"/>
      <w:bookmarkEnd w:id="52"/>
    </w:p>
    <w:bookmarkEnd w:id="53"/>
    <w:p w14:paraId="3D359612" w14:textId="77777777" w:rsidR="009A61C6" w:rsidRPr="0029498B" w:rsidRDefault="009A61C6" w:rsidP="006F499F">
      <w:pPr>
        <w:keepNext/>
        <w:numPr>
          <w:ilvl w:val="0"/>
          <w:numId w:val="11"/>
        </w:numPr>
        <w:spacing w:after="60"/>
        <w:ind w:left="720" w:right="-360"/>
        <w:rPr>
          <w:rFonts w:asciiTheme="minorHAnsi" w:hAnsiTheme="minorHAnsi" w:cstheme="minorHAnsi"/>
          <w:bCs/>
          <w:i/>
          <w:sz w:val="24"/>
        </w:rPr>
      </w:pPr>
      <w:r w:rsidRPr="0029498B">
        <w:rPr>
          <w:rFonts w:asciiTheme="minorHAnsi" w:hAnsiTheme="minorHAnsi" w:cstheme="minorHAnsi"/>
          <w:bCs/>
          <w:i/>
          <w:sz w:val="24"/>
        </w:rPr>
        <w:t>Projected Total Amount Available for Awards</w:t>
      </w:r>
    </w:p>
    <w:p w14:paraId="4BCB110C" w14:textId="0933AD15" w:rsidR="009A61C6" w:rsidRPr="0029498B" w:rsidRDefault="00AC2156" w:rsidP="00F47367">
      <w:pPr>
        <w:tabs>
          <w:tab w:val="left" w:pos="3060"/>
        </w:tabs>
        <w:spacing w:after="60"/>
        <w:ind w:left="720" w:right="-360"/>
        <w:rPr>
          <w:rFonts w:asciiTheme="minorHAnsi" w:hAnsiTheme="minorHAnsi" w:cstheme="minorHAnsi"/>
          <w:bCs/>
          <w:sz w:val="24"/>
        </w:rPr>
      </w:pPr>
      <w:r w:rsidRPr="0029498B">
        <w:rPr>
          <w:rFonts w:asciiTheme="minorHAnsi" w:hAnsiTheme="minorHAnsi" w:cstheme="minorHAnsi"/>
          <w:bCs/>
          <w:sz w:val="24"/>
        </w:rPr>
        <w:t xml:space="preserve">Between </w:t>
      </w:r>
      <w:r w:rsidR="009A61C6" w:rsidRPr="0029498B">
        <w:rPr>
          <w:rFonts w:asciiTheme="minorHAnsi" w:hAnsiTheme="minorHAnsi" w:cstheme="minorHAnsi"/>
          <w:bCs/>
          <w:sz w:val="24"/>
        </w:rPr>
        <w:t>$</w:t>
      </w:r>
      <w:r w:rsidRPr="0029498B">
        <w:rPr>
          <w:rFonts w:asciiTheme="minorHAnsi" w:hAnsiTheme="minorHAnsi" w:cstheme="minorHAnsi"/>
          <w:bCs/>
          <w:sz w:val="24"/>
        </w:rPr>
        <w:t>250,000 and $270,000</w:t>
      </w:r>
      <w:r w:rsidR="003A7932" w:rsidRPr="0029498B">
        <w:rPr>
          <w:rFonts w:asciiTheme="minorHAnsi" w:hAnsiTheme="minorHAnsi" w:cstheme="minorHAnsi"/>
          <w:bCs/>
          <w:sz w:val="24"/>
        </w:rPr>
        <w:t xml:space="preserve"> is estimated for </w:t>
      </w:r>
      <w:r w:rsidR="0068796C" w:rsidRPr="0029498B">
        <w:rPr>
          <w:rFonts w:asciiTheme="minorHAnsi" w:hAnsiTheme="minorHAnsi" w:cstheme="minorHAnsi"/>
          <w:bCs/>
          <w:sz w:val="24"/>
        </w:rPr>
        <w:t xml:space="preserve">the </w:t>
      </w:r>
      <w:r w:rsidR="006E2900" w:rsidRPr="0029498B">
        <w:rPr>
          <w:rFonts w:asciiTheme="minorHAnsi" w:hAnsiTheme="minorHAnsi" w:cstheme="minorHAnsi"/>
          <w:bCs/>
          <w:sz w:val="24"/>
        </w:rPr>
        <w:t>2022-2023</w:t>
      </w:r>
      <w:r w:rsidR="00D619FF" w:rsidRPr="0029498B">
        <w:rPr>
          <w:rFonts w:asciiTheme="minorHAnsi" w:hAnsiTheme="minorHAnsi" w:cstheme="minorHAnsi"/>
          <w:bCs/>
          <w:sz w:val="24"/>
        </w:rPr>
        <w:t xml:space="preserve"> </w:t>
      </w:r>
      <w:r w:rsidR="0068796C" w:rsidRPr="0029498B">
        <w:rPr>
          <w:rFonts w:asciiTheme="minorHAnsi" w:hAnsiTheme="minorHAnsi" w:cstheme="minorHAnsi"/>
          <w:bCs/>
          <w:sz w:val="24"/>
        </w:rPr>
        <w:t xml:space="preserve">school year </w:t>
      </w:r>
      <w:r w:rsidRPr="0029498B">
        <w:rPr>
          <w:rFonts w:asciiTheme="minorHAnsi" w:hAnsiTheme="minorHAnsi" w:cstheme="minorHAnsi"/>
          <w:bCs/>
          <w:sz w:val="24"/>
        </w:rPr>
        <w:t xml:space="preserve">with a similar amount expected for the </w:t>
      </w:r>
      <w:r w:rsidR="00D619FF" w:rsidRPr="0029498B">
        <w:rPr>
          <w:rFonts w:asciiTheme="minorHAnsi" w:hAnsiTheme="minorHAnsi" w:cstheme="minorHAnsi"/>
          <w:bCs/>
          <w:sz w:val="24"/>
        </w:rPr>
        <w:t xml:space="preserve">two </w:t>
      </w:r>
      <w:r w:rsidRPr="0029498B">
        <w:rPr>
          <w:rFonts w:asciiTheme="minorHAnsi" w:hAnsiTheme="minorHAnsi" w:cstheme="minorHAnsi"/>
          <w:bCs/>
          <w:sz w:val="24"/>
        </w:rPr>
        <w:t>following year</w:t>
      </w:r>
      <w:r w:rsidR="00D619FF" w:rsidRPr="0029498B">
        <w:rPr>
          <w:rFonts w:asciiTheme="minorHAnsi" w:hAnsiTheme="minorHAnsi" w:cstheme="minorHAnsi"/>
          <w:bCs/>
          <w:sz w:val="24"/>
        </w:rPr>
        <w:t>s</w:t>
      </w:r>
      <w:r w:rsidR="003A7932" w:rsidRPr="0029498B">
        <w:rPr>
          <w:rFonts w:asciiTheme="minorHAnsi" w:hAnsiTheme="minorHAnsi" w:cstheme="minorHAnsi"/>
          <w:bCs/>
          <w:sz w:val="24"/>
        </w:rPr>
        <w:t>. The actual amount is dependent on final allocation and receipt of federal funds</w:t>
      </w:r>
      <w:r w:rsidR="009A61C6" w:rsidRPr="0029498B">
        <w:rPr>
          <w:rFonts w:asciiTheme="minorHAnsi" w:hAnsiTheme="minorHAnsi" w:cstheme="minorHAnsi"/>
          <w:bCs/>
          <w:sz w:val="24"/>
        </w:rPr>
        <w:t>.</w:t>
      </w:r>
    </w:p>
    <w:p w14:paraId="4859D166" w14:textId="77777777" w:rsidR="009A61C6" w:rsidRPr="0029498B" w:rsidRDefault="009A61C6" w:rsidP="00F47367">
      <w:pPr>
        <w:keepNext/>
        <w:numPr>
          <w:ilvl w:val="0"/>
          <w:numId w:val="11"/>
        </w:numPr>
        <w:spacing w:after="60"/>
        <w:ind w:left="720" w:right="-360"/>
        <w:rPr>
          <w:rFonts w:asciiTheme="minorHAnsi" w:hAnsiTheme="minorHAnsi" w:cstheme="minorHAnsi"/>
          <w:bCs/>
          <w:i/>
          <w:sz w:val="24"/>
        </w:rPr>
      </w:pPr>
      <w:r w:rsidRPr="0029498B">
        <w:rPr>
          <w:rFonts w:asciiTheme="minorHAnsi" w:hAnsiTheme="minorHAnsi" w:cstheme="minorHAnsi"/>
          <w:bCs/>
          <w:i/>
          <w:sz w:val="24"/>
        </w:rPr>
        <w:t>Maximum Award Per Grant</w:t>
      </w:r>
    </w:p>
    <w:p w14:paraId="38C3204E" w14:textId="77777777" w:rsidR="009A61C6" w:rsidRPr="0029498B" w:rsidRDefault="009A61C6" w:rsidP="00F47367">
      <w:pPr>
        <w:spacing w:after="60"/>
        <w:ind w:left="720"/>
        <w:rPr>
          <w:rFonts w:asciiTheme="minorHAnsi" w:hAnsiTheme="minorHAnsi" w:cstheme="minorHAnsi"/>
          <w:bCs/>
          <w:sz w:val="24"/>
        </w:rPr>
      </w:pPr>
      <w:r w:rsidRPr="0029498B">
        <w:rPr>
          <w:rFonts w:asciiTheme="minorHAnsi" w:hAnsiTheme="minorHAnsi" w:cstheme="minorHAnsi"/>
          <w:bCs/>
          <w:sz w:val="24"/>
        </w:rPr>
        <w:t xml:space="preserve">There is no maximum award per grant. The </w:t>
      </w:r>
      <w:r w:rsidR="00802662" w:rsidRPr="0029498B">
        <w:rPr>
          <w:rFonts w:asciiTheme="minorHAnsi" w:hAnsiTheme="minorHAnsi" w:cstheme="minorHAnsi"/>
          <w:bCs/>
          <w:sz w:val="24"/>
        </w:rPr>
        <w:t>state</w:t>
      </w:r>
      <w:r w:rsidRPr="0029498B">
        <w:rPr>
          <w:rFonts w:asciiTheme="minorHAnsi" w:hAnsiTheme="minorHAnsi" w:cstheme="minorHAnsi"/>
          <w:bCs/>
          <w:sz w:val="24"/>
        </w:rPr>
        <w:t xml:space="preserve"> reserves the right to award a smaller amount of grant funds than requested based upon available funding and the recommendations of the review panel. See “Scoring Form” in Appendix A.</w:t>
      </w:r>
    </w:p>
    <w:p w14:paraId="30BB198B" w14:textId="77777777" w:rsidR="009A61C6" w:rsidRPr="0029498B" w:rsidRDefault="009A61C6" w:rsidP="00F47367">
      <w:pPr>
        <w:keepNext/>
        <w:numPr>
          <w:ilvl w:val="0"/>
          <w:numId w:val="11"/>
        </w:numPr>
        <w:spacing w:after="60"/>
        <w:ind w:left="720" w:right="-360"/>
        <w:rPr>
          <w:rFonts w:asciiTheme="minorHAnsi" w:hAnsiTheme="minorHAnsi" w:cstheme="minorHAnsi"/>
          <w:bCs/>
          <w:i/>
          <w:sz w:val="24"/>
        </w:rPr>
      </w:pPr>
      <w:r w:rsidRPr="0029498B">
        <w:rPr>
          <w:rFonts w:asciiTheme="minorHAnsi" w:hAnsiTheme="minorHAnsi" w:cstheme="minorHAnsi"/>
          <w:bCs/>
          <w:i/>
          <w:sz w:val="24"/>
        </w:rPr>
        <w:t>Funding Range</w:t>
      </w:r>
    </w:p>
    <w:p w14:paraId="14CFAEBC" w14:textId="77777777" w:rsidR="009A61C6" w:rsidRPr="0029498B" w:rsidRDefault="009A61C6" w:rsidP="00F47367">
      <w:pPr>
        <w:spacing w:after="60"/>
        <w:ind w:left="720"/>
        <w:rPr>
          <w:rFonts w:asciiTheme="minorHAnsi" w:hAnsiTheme="minorHAnsi" w:cstheme="minorHAnsi"/>
          <w:bCs/>
          <w:sz w:val="24"/>
        </w:rPr>
      </w:pPr>
      <w:r w:rsidRPr="0029498B">
        <w:rPr>
          <w:rFonts w:asciiTheme="minorHAnsi" w:hAnsiTheme="minorHAnsi" w:cstheme="minorHAnsi"/>
          <w:bCs/>
          <w:sz w:val="24"/>
        </w:rPr>
        <w:t>Contingent upon the availability of federal funds, aw</w:t>
      </w:r>
      <w:r w:rsidR="0068796C" w:rsidRPr="0029498B">
        <w:rPr>
          <w:rFonts w:asciiTheme="minorHAnsi" w:hAnsiTheme="minorHAnsi" w:cstheme="minorHAnsi"/>
          <w:bCs/>
          <w:sz w:val="24"/>
        </w:rPr>
        <w:t xml:space="preserve">ards are expected to be between </w:t>
      </w:r>
      <w:r w:rsidRPr="0029498B">
        <w:rPr>
          <w:rFonts w:asciiTheme="minorHAnsi" w:hAnsiTheme="minorHAnsi" w:cstheme="minorHAnsi"/>
          <w:bCs/>
          <w:sz w:val="24"/>
        </w:rPr>
        <w:t xml:space="preserve">$40,000 </w:t>
      </w:r>
      <w:r w:rsidR="00BD2E0E" w:rsidRPr="0029498B">
        <w:rPr>
          <w:rFonts w:asciiTheme="minorHAnsi" w:hAnsiTheme="minorHAnsi" w:cstheme="minorHAnsi"/>
          <w:bCs/>
          <w:sz w:val="24"/>
        </w:rPr>
        <w:t>and</w:t>
      </w:r>
      <w:r w:rsidRPr="0029498B">
        <w:rPr>
          <w:rFonts w:asciiTheme="minorHAnsi" w:hAnsiTheme="minorHAnsi" w:cstheme="minorHAnsi"/>
          <w:bCs/>
          <w:sz w:val="24"/>
        </w:rPr>
        <w:t xml:space="preserve"> $</w:t>
      </w:r>
      <w:r w:rsidR="006D11D9" w:rsidRPr="0029498B">
        <w:rPr>
          <w:rFonts w:asciiTheme="minorHAnsi" w:hAnsiTheme="minorHAnsi" w:cstheme="minorHAnsi"/>
          <w:bCs/>
          <w:sz w:val="24"/>
        </w:rPr>
        <w:t>80,000</w:t>
      </w:r>
      <w:r w:rsidRPr="0029498B">
        <w:rPr>
          <w:rFonts w:asciiTheme="minorHAnsi" w:hAnsiTheme="minorHAnsi" w:cstheme="minorHAnsi"/>
          <w:bCs/>
          <w:sz w:val="24"/>
        </w:rPr>
        <w:t>. T</w:t>
      </w:r>
      <w:r w:rsidRPr="0029498B">
        <w:rPr>
          <w:rFonts w:asciiTheme="minorHAnsi" w:hAnsiTheme="minorHAnsi" w:cstheme="minorHAnsi"/>
          <w:sz w:val="24"/>
        </w:rPr>
        <w:t xml:space="preserve">he department estimates it will fund </w:t>
      </w:r>
      <w:r w:rsidR="006D11D9" w:rsidRPr="0029498B">
        <w:rPr>
          <w:rFonts w:asciiTheme="minorHAnsi" w:hAnsiTheme="minorHAnsi" w:cstheme="minorHAnsi"/>
          <w:sz w:val="24"/>
        </w:rPr>
        <w:t xml:space="preserve">from </w:t>
      </w:r>
      <w:r w:rsidRPr="0029498B">
        <w:rPr>
          <w:rFonts w:asciiTheme="minorHAnsi" w:hAnsiTheme="minorHAnsi" w:cstheme="minorHAnsi"/>
          <w:sz w:val="24"/>
        </w:rPr>
        <w:t xml:space="preserve">one </w:t>
      </w:r>
      <w:r w:rsidR="006D11D9" w:rsidRPr="0029498B">
        <w:rPr>
          <w:rFonts w:asciiTheme="minorHAnsi" w:hAnsiTheme="minorHAnsi" w:cstheme="minorHAnsi"/>
          <w:sz w:val="24"/>
        </w:rPr>
        <w:t xml:space="preserve">to </w:t>
      </w:r>
      <w:r w:rsidRPr="0029498B">
        <w:rPr>
          <w:rFonts w:asciiTheme="minorHAnsi" w:hAnsiTheme="minorHAnsi" w:cstheme="minorHAnsi"/>
          <w:sz w:val="24"/>
        </w:rPr>
        <w:t>four applicants.</w:t>
      </w:r>
    </w:p>
    <w:p w14:paraId="7E6F0F7A" w14:textId="77777777" w:rsidR="009A61C6" w:rsidRPr="0029498B" w:rsidRDefault="009A61C6" w:rsidP="00F47367">
      <w:pPr>
        <w:keepNext/>
        <w:numPr>
          <w:ilvl w:val="0"/>
          <w:numId w:val="11"/>
        </w:numPr>
        <w:tabs>
          <w:tab w:val="left" w:pos="360"/>
          <w:tab w:val="left" w:pos="720"/>
        </w:tabs>
        <w:spacing w:after="60"/>
        <w:ind w:left="720" w:right="-360"/>
        <w:rPr>
          <w:rFonts w:asciiTheme="minorHAnsi" w:hAnsiTheme="minorHAnsi" w:cstheme="minorHAnsi"/>
          <w:bCs/>
          <w:i/>
          <w:sz w:val="24"/>
        </w:rPr>
      </w:pPr>
      <w:r w:rsidRPr="0029498B">
        <w:rPr>
          <w:rFonts w:asciiTheme="minorHAnsi" w:hAnsiTheme="minorHAnsi" w:cstheme="minorHAnsi"/>
          <w:bCs/>
          <w:i/>
          <w:sz w:val="24"/>
        </w:rPr>
        <w:t>Funding Period</w:t>
      </w:r>
    </w:p>
    <w:p w14:paraId="05B1A978" w14:textId="77777777" w:rsidR="00700802" w:rsidRPr="0029498B" w:rsidRDefault="009A61C6" w:rsidP="00F47367">
      <w:pPr>
        <w:spacing w:after="60"/>
        <w:ind w:left="720"/>
        <w:rPr>
          <w:rFonts w:asciiTheme="minorHAnsi" w:hAnsiTheme="minorHAnsi" w:cstheme="minorHAnsi"/>
          <w:sz w:val="24"/>
          <w:szCs w:val="24"/>
        </w:rPr>
      </w:pPr>
      <w:r w:rsidRPr="0029498B">
        <w:rPr>
          <w:rFonts w:asciiTheme="minorHAnsi" w:hAnsiTheme="minorHAnsi" w:cstheme="minorHAnsi"/>
          <w:sz w:val="24"/>
          <w:szCs w:val="24"/>
        </w:rPr>
        <w:t xml:space="preserve">The </w:t>
      </w:r>
      <w:r w:rsidR="00BE1594" w:rsidRPr="0029498B">
        <w:rPr>
          <w:rFonts w:asciiTheme="minorHAnsi" w:hAnsiTheme="minorHAnsi" w:cstheme="minorHAnsi"/>
          <w:sz w:val="24"/>
          <w:szCs w:val="24"/>
        </w:rPr>
        <w:t>d</w:t>
      </w:r>
      <w:r w:rsidRPr="0029498B">
        <w:rPr>
          <w:rFonts w:asciiTheme="minorHAnsi" w:hAnsiTheme="minorHAnsi" w:cstheme="minorHAnsi"/>
          <w:sz w:val="24"/>
          <w:szCs w:val="24"/>
        </w:rPr>
        <w:t xml:space="preserve">epartment will award grants for a period not to exceed </w:t>
      </w:r>
      <w:r w:rsidR="00F77153" w:rsidRPr="0029498B">
        <w:rPr>
          <w:rFonts w:asciiTheme="minorHAnsi" w:hAnsiTheme="minorHAnsi" w:cstheme="minorHAnsi"/>
          <w:sz w:val="24"/>
          <w:szCs w:val="24"/>
        </w:rPr>
        <w:t xml:space="preserve">three </w:t>
      </w:r>
      <w:r w:rsidRPr="0029498B">
        <w:rPr>
          <w:rFonts w:asciiTheme="minorHAnsi" w:hAnsiTheme="minorHAnsi" w:cstheme="minorHAnsi"/>
          <w:sz w:val="24"/>
          <w:szCs w:val="24"/>
        </w:rPr>
        <w:t>(</w:t>
      </w:r>
      <w:r w:rsidR="00F77153" w:rsidRPr="0029498B">
        <w:rPr>
          <w:rFonts w:asciiTheme="minorHAnsi" w:hAnsiTheme="minorHAnsi" w:cstheme="minorHAnsi"/>
          <w:sz w:val="24"/>
          <w:szCs w:val="24"/>
        </w:rPr>
        <w:t>3</w:t>
      </w:r>
      <w:r w:rsidRPr="0029498B">
        <w:rPr>
          <w:rFonts w:asciiTheme="minorHAnsi" w:hAnsiTheme="minorHAnsi" w:cstheme="minorHAnsi"/>
          <w:sz w:val="24"/>
          <w:szCs w:val="24"/>
        </w:rPr>
        <w:t>) years. For continuation of funding after the first year, grantees are required to show satisfactory progress toward meeting project objectives. The amount of funding in any subsequent grant period will be based on the availability of federal funds designated for this program.</w:t>
      </w:r>
    </w:p>
    <w:p w14:paraId="0BBF14AC" w14:textId="33FB2E80" w:rsidR="00A46AD8" w:rsidRPr="0029498B" w:rsidRDefault="00A46AD8" w:rsidP="00F47367">
      <w:pPr>
        <w:spacing w:after="60"/>
        <w:ind w:left="720"/>
        <w:rPr>
          <w:rFonts w:asciiTheme="minorHAnsi" w:hAnsiTheme="minorHAnsi" w:cstheme="minorHAnsi"/>
          <w:sz w:val="24"/>
          <w:szCs w:val="24"/>
        </w:rPr>
      </w:pPr>
      <w:r w:rsidRPr="0029498B">
        <w:rPr>
          <w:rFonts w:asciiTheme="minorHAnsi" w:hAnsiTheme="minorHAnsi" w:cstheme="minorHAnsi"/>
          <w:bCs/>
          <w:sz w:val="24"/>
          <w:szCs w:val="24"/>
        </w:rPr>
        <w:t xml:space="preserve">The initial grant period will be July 1, </w:t>
      </w:r>
      <w:r w:rsidR="00B02A6E" w:rsidRPr="0029498B">
        <w:rPr>
          <w:rFonts w:asciiTheme="minorHAnsi" w:hAnsiTheme="minorHAnsi" w:cstheme="minorHAnsi"/>
          <w:bCs/>
          <w:sz w:val="24"/>
          <w:szCs w:val="24"/>
        </w:rPr>
        <w:t>20</w:t>
      </w:r>
      <w:r w:rsidR="006E2900" w:rsidRPr="0029498B">
        <w:rPr>
          <w:rFonts w:asciiTheme="minorHAnsi" w:hAnsiTheme="minorHAnsi" w:cstheme="minorHAnsi"/>
          <w:bCs/>
          <w:sz w:val="24"/>
          <w:szCs w:val="24"/>
        </w:rPr>
        <w:t>22</w:t>
      </w:r>
      <w:r w:rsidR="00B02A6E" w:rsidRPr="0029498B">
        <w:rPr>
          <w:rFonts w:asciiTheme="minorHAnsi" w:hAnsiTheme="minorHAnsi" w:cstheme="minorHAnsi"/>
          <w:bCs/>
          <w:sz w:val="24"/>
          <w:szCs w:val="24"/>
        </w:rPr>
        <w:t xml:space="preserve"> </w:t>
      </w:r>
      <w:r w:rsidRPr="0029498B">
        <w:rPr>
          <w:rFonts w:asciiTheme="minorHAnsi" w:hAnsiTheme="minorHAnsi" w:cstheme="minorHAnsi"/>
          <w:bCs/>
          <w:sz w:val="24"/>
          <w:szCs w:val="24"/>
        </w:rPr>
        <w:t xml:space="preserve">– June 30, </w:t>
      </w:r>
      <w:r w:rsidR="00B02A6E" w:rsidRPr="0029498B">
        <w:rPr>
          <w:rFonts w:asciiTheme="minorHAnsi" w:hAnsiTheme="minorHAnsi" w:cstheme="minorHAnsi"/>
          <w:bCs/>
          <w:sz w:val="24"/>
          <w:szCs w:val="24"/>
        </w:rPr>
        <w:t>20</w:t>
      </w:r>
      <w:r w:rsidR="008926C5" w:rsidRPr="0029498B">
        <w:rPr>
          <w:rFonts w:asciiTheme="minorHAnsi" w:hAnsiTheme="minorHAnsi" w:cstheme="minorHAnsi"/>
          <w:bCs/>
          <w:sz w:val="24"/>
          <w:szCs w:val="24"/>
        </w:rPr>
        <w:t>2</w:t>
      </w:r>
      <w:r w:rsidR="006E2900" w:rsidRPr="0029498B">
        <w:rPr>
          <w:rFonts w:asciiTheme="minorHAnsi" w:hAnsiTheme="minorHAnsi" w:cstheme="minorHAnsi"/>
          <w:bCs/>
          <w:sz w:val="24"/>
          <w:szCs w:val="24"/>
        </w:rPr>
        <w:t>3</w:t>
      </w:r>
      <w:r w:rsidR="00B02A6E" w:rsidRPr="0029498B">
        <w:rPr>
          <w:rFonts w:asciiTheme="minorHAnsi" w:hAnsiTheme="minorHAnsi" w:cstheme="minorHAnsi"/>
          <w:bCs/>
          <w:sz w:val="24"/>
          <w:szCs w:val="24"/>
        </w:rPr>
        <w:t xml:space="preserve">; </w:t>
      </w:r>
      <w:r w:rsidRPr="0029498B">
        <w:rPr>
          <w:rFonts w:asciiTheme="minorHAnsi" w:hAnsiTheme="minorHAnsi" w:cstheme="minorHAnsi"/>
          <w:bCs/>
          <w:sz w:val="24"/>
          <w:szCs w:val="24"/>
        </w:rPr>
        <w:t xml:space="preserve">Year 2: July 1, </w:t>
      </w:r>
      <w:r w:rsidR="00B02A6E" w:rsidRPr="0029498B">
        <w:rPr>
          <w:rFonts w:asciiTheme="minorHAnsi" w:hAnsiTheme="minorHAnsi" w:cstheme="minorHAnsi"/>
          <w:bCs/>
          <w:sz w:val="24"/>
          <w:szCs w:val="24"/>
        </w:rPr>
        <w:t>20</w:t>
      </w:r>
      <w:r w:rsidR="008926C5" w:rsidRPr="0029498B">
        <w:rPr>
          <w:rFonts w:asciiTheme="minorHAnsi" w:hAnsiTheme="minorHAnsi" w:cstheme="minorHAnsi"/>
          <w:bCs/>
          <w:sz w:val="24"/>
          <w:szCs w:val="24"/>
        </w:rPr>
        <w:t>2</w:t>
      </w:r>
      <w:r w:rsidR="006E2900" w:rsidRPr="0029498B">
        <w:rPr>
          <w:rFonts w:asciiTheme="minorHAnsi" w:hAnsiTheme="minorHAnsi" w:cstheme="minorHAnsi"/>
          <w:bCs/>
          <w:sz w:val="24"/>
          <w:szCs w:val="24"/>
        </w:rPr>
        <w:t>3</w:t>
      </w:r>
      <w:r w:rsidR="00B02A6E" w:rsidRPr="0029498B">
        <w:rPr>
          <w:rFonts w:asciiTheme="minorHAnsi" w:hAnsiTheme="minorHAnsi" w:cstheme="minorHAnsi"/>
          <w:bCs/>
          <w:sz w:val="24"/>
          <w:szCs w:val="24"/>
        </w:rPr>
        <w:t xml:space="preserve"> </w:t>
      </w:r>
      <w:r w:rsidRPr="0029498B">
        <w:rPr>
          <w:rFonts w:asciiTheme="minorHAnsi" w:hAnsiTheme="minorHAnsi" w:cstheme="minorHAnsi"/>
          <w:bCs/>
          <w:sz w:val="24"/>
          <w:szCs w:val="24"/>
        </w:rPr>
        <w:t xml:space="preserve">– June 30, </w:t>
      </w:r>
      <w:r w:rsidR="00B02A6E" w:rsidRPr="0029498B">
        <w:rPr>
          <w:rFonts w:asciiTheme="minorHAnsi" w:hAnsiTheme="minorHAnsi" w:cstheme="minorHAnsi"/>
          <w:bCs/>
          <w:sz w:val="24"/>
          <w:szCs w:val="24"/>
        </w:rPr>
        <w:t>20</w:t>
      </w:r>
      <w:r w:rsidR="008926C5" w:rsidRPr="0029498B">
        <w:rPr>
          <w:rFonts w:asciiTheme="minorHAnsi" w:hAnsiTheme="minorHAnsi" w:cstheme="minorHAnsi"/>
          <w:bCs/>
          <w:sz w:val="24"/>
          <w:szCs w:val="24"/>
        </w:rPr>
        <w:t>2</w:t>
      </w:r>
      <w:r w:rsidR="006E2900" w:rsidRPr="0029498B">
        <w:rPr>
          <w:rFonts w:asciiTheme="minorHAnsi" w:hAnsiTheme="minorHAnsi" w:cstheme="minorHAnsi"/>
          <w:bCs/>
          <w:sz w:val="24"/>
          <w:szCs w:val="24"/>
        </w:rPr>
        <w:t>4</w:t>
      </w:r>
      <w:r w:rsidR="00B02A6E" w:rsidRPr="0029498B">
        <w:rPr>
          <w:rFonts w:asciiTheme="minorHAnsi" w:hAnsiTheme="minorHAnsi" w:cstheme="minorHAnsi"/>
          <w:bCs/>
          <w:sz w:val="24"/>
          <w:szCs w:val="24"/>
        </w:rPr>
        <w:t>; Year 3: July 1, 20</w:t>
      </w:r>
      <w:r w:rsidR="008926C5" w:rsidRPr="0029498B">
        <w:rPr>
          <w:rFonts w:asciiTheme="minorHAnsi" w:hAnsiTheme="minorHAnsi" w:cstheme="minorHAnsi"/>
          <w:bCs/>
          <w:sz w:val="24"/>
          <w:szCs w:val="24"/>
        </w:rPr>
        <w:t>2</w:t>
      </w:r>
      <w:r w:rsidR="006E2900" w:rsidRPr="0029498B">
        <w:rPr>
          <w:rFonts w:asciiTheme="minorHAnsi" w:hAnsiTheme="minorHAnsi" w:cstheme="minorHAnsi"/>
          <w:bCs/>
          <w:sz w:val="24"/>
          <w:szCs w:val="24"/>
        </w:rPr>
        <w:t>4</w:t>
      </w:r>
      <w:r w:rsidR="00B02A6E" w:rsidRPr="0029498B">
        <w:rPr>
          <w:rFonts w:asciiTheme="minorHAnsi" w:hAnsiTheme="minorHAnsi" w:cstheme="minorHAnsi"/>
          <w:bCs/>
          <w:sz w:val="24"/>
          <w:szCs w:val="24"/>
        </w:rPr>
        <w:t xml:space="preserve"> – June 30, 20</w:t>
      </w:r>
      <w:r w:rsidR="008926C5" w:rsidRPr="0029498B">
        <w:rPr>
          <w:rFonts w:asciiTheme="minorHAnsi" w:hAnsiTheme="minorHAnsi" w:cstheme="minorHAnsi"/>
          <w:bCs/>
          <w:sz w:val="24"/>
          <w:szCs w:val="24"/>
        </w:rPr>
        <w:t>2</w:t>
      </w:r>
      <w:r w:rsidR="006E2900" w:rsidRPr="0029498B">
        <w:rPr>
          <w:rFonts w:asciiTheme="minorHAnsi" w:hAnsiTheme="minorHAnsi" w:cstheme="minorHAnsi"/>
          <w:bCs/>
          <w:sz w:val="24"/>
          <w:szCs w:val="24"/>
        </w:rPr>
        <w:t>5</w:t>
      </w:r>
      <w:r w:rsidR="00B02A6E" w:rsidRPr="0029498B">
        <w:rPr>
          <w:rFonts w:asciiTheme="minorHAnsi" w:hAnsiTheme="minorHAnsi" w:cstheme="minorHAnsi"/>
          <w:bCs/>
          <w:sz w:val="24"/>
          <w:szCs w:val="24"/>
        </w:rPr>
        <w:t>.</w:t>
      </w:r>
    </w:p>
    <w:p w14:paraId="3C88C72D" w14:textId="77777777" w:rsidR="00A8518B" w:rsidRPr="0029498B" w:rsidRDefault="00A8518B" w:rsidP="00A065A8">
      <w:pPr>
        <w:keepNext/>
        <w:keepLines/>
        <w:numPr>
          <w:ilvl w:val="0"/>
          <w:numId w:val="11"/>
        </w:numPr>
        <w:ind w:left="720" w:right="-360"/>
        <w:rPr>
          <w:rFonts w:asciiTheme="minorHAnsi" w:hAnsiTheme="minorHAnsi" w:cstheme="minorHAnsi"/>
          <w:i/>
          <w:sz w:val="24"/>
          <w:szCs w:val="24"/>
        </w:rPr>
      </w:pPr>
      <w:r w:rsidRPr="0029498B">
        <w:rPr>
          <w:rFonts w:asciiTheme="minorHAnsi" w:hAnsiTheme="minorHAnsi" w:cstheme="minorHAnsi"/>
          <w:i/>
          <w:sz w:val="24"/>
          <w:szCs w:val="24"/>
        </w:rPr>
        <w:t>Continuation Funding</w:t>
      </w:r>
    </w:p>
    <w:p w14:paraId="664DE821" w14:textId="77777777" w:rsidR="00A8518B" w:rsidRPr="0029498B" w:rsidRDefault="00A8518B" w:rsidP="00C53E0A">
      <w:pPr>
        <w:keepLines/>
        <w:spacing w:after="240"/>
        <w:ind w:left="720"/>
        <w:rPr>
          <w:rFonts w:asciiTheme="minorHAnsi" w:hAnsiTheme="minorHAnsi" w:cstheme="minorHAnsi"/>
          <w:sz w:val="24"/>
        </w:rPr>
      </w:pPr>
      <w:r w:rsidRPr="0029498B">
        <w:rPr>
          <w:rFonts w:asciiTheme="minorHAnsi" w:hAnsiTheme="minorHAnsi" w:cstheme="minorHAnsi"/>
          <w:sz w:val="24"/>
        </w:rPr>
        <w:t>For continued funding beyond year one, the Alaska Department of Education &amp; Early Development must review the progress of each grantee in meeting the stated goals of the program and must evaluate the program based on the data provided in the annual report. Continuation funding will not be provided until the annual report has been reviewed and approved.</w:t>
      </w:r>
    </w:p>
    <w:p w14:paraId="55CF3193" w14:textId="77777777" w:rsidR="00A8518B" w:rsidRPr="0029498B" w:rsidRDefault="00A8518B" w:rsidP="00700802">
      <w:pPr>
        <w:pStyle w:val="Heading6"/>
        <w:rPr>
          <w:rFonts w:asciiTheme="minorHAnsi" w:hAnsiTheme="minorHAnsi" w:cstheme="minorHAnsi"/>
        </w:rPr>
      </w:pPr>
      <w:bookmarkStart w:id="54" w:name="_Toc97016137"/>
      <w:bookmarkStart w:id="55" w:name="_Toc97016880"/>
      <w:bookmarkStart w:id="56" w:name="_Toc97017745"/>
      <w:bookmarkStart w:id="57" w:name="ApplicationReview"/>
      <w:r w:rsidRPr="0029498B">
        <w:rPr>
          <w:rFonts w:asciiTheme="minorHAnsi" w:hAnsiTheme="minorHAnsi" w:cstheme="minorHAnsi"/>
        </w:rPr>
        <w:t>Application Review Process</w:t>
      </w:r>
      <w:bookmarkEnd w:id="54"/>
      <w:bookmarkEnd w:id="55"/>
      <w:bookmarkEnd w:id="56"/>
    </w:p>
    <w:bookmarkEnd w:id="57"/>
    <w:p w14:paraId="08ADAA59" w14:textId="77777777" w:rsidR="00A8518B" w:rsidRPr="0029498B" w:rsidRDefault="00956FF8" w:rsidP="002D1023">
      <w:pPr>
        <w:spacing w:after="120"/>
        <w:ind w:left="360"/>
        <w:rPr>
          <w:rFonts w:asciiTheme="minorHAnsi" w:hAnsiTheme="minorHAnsi" w:cstheme="minorHAnsi"/>
          <w:b/>
          <w:sz w:val="24"/>
        </w:rPr>
      </w:pPr>
      <w:r w:rsidRPr="0029498B">
        <w:rPr>
          <w:rFonts w:asciiTheme="minorHAnsi" w:hAnsiTheme="minorHAnsi" w:cstheme="minorHAnsi"/>
          <w:sz w:val="24"/>
        </w:rPr>
        <w:t xml:space="preserve">The </w:t>
      </w:r>
      <w:r w:rsidR="00727B36" w:rsidRPr="0029498B">
        <w:rPr>
          <w:rFonts w:asciiTheme="minorHAnsi" w:hAnsiTheme="minorHAnsi" w:cstheme="minorHAnsi"/>
          <w:sz w:val="24"/>
        </w:rPr>
        <w:t>r</w:t>
      </w:r>
      <w:r w:rsidRPr="0029498B">
        <w:rPr>
          <w:rFonts w:asciiTheme="minorHAnsi" w:hAnsiTheme="minorHAnsi" w:cstheme="minorHAnsi"/>
          <w:sz w:val="24"/>
        </w:rPr>
        <w:t xml:space="preserve">eview </w:t>
      </w:r>
      <w:r w:rsidR="00727B36" w:rsidRPr="0029498B">
        <w:rPr>
          <w:rFonts w:asciiTheme="minorHAnsi" w:hAnsiTheme="minorHAnsi" w:cstheme="minorHAnsi"/>
          <w:sz w:val="24"/>
        </w:rPr>
        <w:t>p</w:t>
      </w:r>
      <w:r w:rsidRPr="0029498B">
        <w:rPr>
          <w:rFonts w:asciiTheme="minorHAnsi" w:hAnsiTheme="minorHAnsi" w:cstheme="minorHAnsi"/>
          <w:sz w:val="24"/>
        </w:rPr>
        <w:t>anel</w:t>
      </w:r>
      <w:r w:rsidR="00A8518B" w:rsidRPr="0029498B">
        <w:rPr>
          <w:rFonts w:asciiTheme="minorHAnsi" w:hAnsiTheme="minorHAnsi" w:cstheme="minorHAnsi"/>
          <w:sz w:val="24"/>
        </w:rPr>
        <w:t xml:space="preserve"> will review the information provided by the district</w:t>
      </w:r>
      <w:r w:rsidR="00A8518B" w:rsidRPr="0029498B">
        <w:rPr>
          <w:rFonts w:asciiTheme="minorHAnsi" w:hAnsiTheme="minorHAnsi" w:cstheme="minorHAnsi"/>
          <w:i/>
          <w:sz w:val="24"/>
        </w:rPr>
        <w:t>.</w:t>
      </w:r>
      <w:r w:rsidR="006E7298" w:rsidRPr="0029498B">
        <w:rPr>
          <w:rFonts w:asciiTheme="minorHAnsi" w:hAnsiTheme="minorHAnsi" w:cstheme="minorHAnsi"/>
          <w:sz w:val="24"/>
        </w:rPr>
        <w:t xml:space="preserve"> </w:t>
      </w:r>
      <w:r w:rsidR="00A8518B" w:rsidRPr="0029498B">
        <w:rPr>
          <w:rFonts w:asciiTheme="minorHAnsi" w:hAnsiTheme="minorHAnsi" w:cstheme="minorHAnsi"/>
          <w:sz w:val="24"/>
        </w:rPr>
        <w:t>Applications will be scored independently using the scoring form and scoring guide included in this RFA.</w:t>
      </w:r>
      <w:r w:rsidR="006E7298" w:rsidRPr="0029498B">
        <w:rPr>
          <w:rFonts w:asciiTheme="minorHAnsi" w:hAnsiTheme="minorHAnsi" w:cstheme="minorHAnsi"/>
          <w:sz w:val="24"/>
        </w:rPr>
        <w:t xml:space="preserve"> </w:t>
      </w:r>
      <w:r w:rsidR="00A8518B" w:rsidRPr="0029498B">
        <w:rPr>
          <w:rFonts w:asciiTheme="minorHAnsi" w:hAnsiTheme="minorHAnsi" w:cstheme="minorHAnsi"/>
          <w:sz w:val="24"/>
        </w:rPr>
        <w:t>Reviewers will then conference to clarify the accuracy of reviewers’ understanding. Each reviewer will assign a rating to each letter/number subsection published in the scoring guide. The entire range of scores, including 0, may be used by the reviewer for each subsection.</w:t>
      </w:r>
      <w:r w:rsidR="006E7298" w:rsidRPr="0029498B">
        <w:rPr>
          <w:rFonts w:asciiTheme="minorHAnsi" w:hAnsiTheme="minorHAnsi" w:cstheme="minorHAnsi"/>
          <w:sz w:val="24"/>
        </w:rPr>
        <w:t xml:space="preserve"> </w:t>
      </w:r>
      <w:r w:rsidR="00A8518B" w:rsidRPr="0029498B">
        <w:rPr>
          <w:rFonts w:asciiTheme="minorHAnsi" w:hAnsiTheme="minorHAnsi" w:cstheme="minorHAnsi"/>
          <w:sz w:val="24"/>
        </w:rPr>
        <w:t>The reviewers’ total scores will be averaged to determine the order by which applications will be considered for funding.</w:t>
      </w:r>
    </w:p>
    <w:p w14:paraId="096CD8ED" w14:textId="77777777" w:rsidR="00A8518B" w:rsidRPr="0029498B" w:rsidRDefault="00A8518B" w:rsidP="00206B73">
      <w:pPr>
        <w:pStyle w:val="BodyText"/>
        <w:tabs>
          <w:tab w:val="clear" w:pos="360"/>
          <w:tab w:val="clear" w:pos="1260"/>
          <w:tab w:val="clear" w:pos="1530"/>
          <w:tab w:val="clear" w:pos="4320"/>
          <w:tab w:val="clear" w:pos="7200"/>
          <w:tab w:val="clear" w:pos="9450"/>
        </w:tabs>
        <w:spacing w:after="240"/>
        <w:ind w:left="360"/>
        <w:rPr>
          <w:rFonts w:asciiTheme="minorHAnsi" w:hAnsiTheme="minorHAnsi" w:cstheme="minorHAnsi"/>
          <w:bCs w:val="0"/>
        </w:rPr>
      </w:pPr>
      <w:r w:rsidRPr="0029498B">
        <w:rPr>
          <w:rFonts w:asciiTheme="minorHAnsi" w:hAnsiTheme="minorHAnsi" w:cstheme="minorHAnsi"/>
          <w:i/>
        </w:rPr>
        <w:t>Reviewers will be asked for recommendations for improving the project and commenting on the feasibility of the budget.</w:t>
      </w:r>
      <w:r w:rsidR="006E7298" w:rsidRPr="0029498B">
        <w:rPr>
          <w:rFonts w:asciiTheme="minorHAnsi" w:hAnsiTheme="minorHAnsi" w:cstheme="minorHAnsi"/>
          <w:i/>
        </w:rPr>
        <w:t xml:space="preserve"> </w:t>
      </w:r>
      <w:r w:rsidRPr="0029498B">
        <w:rPr>
          <w:rFonts w:asciiTheme="minorHAnsi" w:hAnsiTheme="minorHAnsi" w:cstheme="minorHAnsi"/>
          <w:i/>
        </w:rPr>
        <w:t>These comments may form the basis for adjustments negotiated to the project prior to receiving a grant award.</w:t>
      </w:r>
    </w:p>
    <w:p w14:paraId="2FCA9F3E" w14:textId="77777777" w:rsidR="00A8518B" w:rsidRPr="0029498B" w:rsidRDefault="00A8518B" w:rsidP="00700802">
      <w:pPr>
        <w:pStyle w:val="Heading6"/>
        <w:rPr>
          <w:rFonts w:asciiTheme="minorHAnsi" w:hAnsiTheme="minorHAnsi" w:cstheme="minorHAnsi"/>
        </w:rPr>
      </w:pPr>
      <w:bookmarkStart w:id="58" w:name="GrantApplicationProcess"/>
      <w:r w:rsidRPr="0029498B">
        <w:rPr>
          <w:rFonts w:asciiTheme="minorHAnsi" w:hAnsiTheme="minorHAnsi" w:cstheme="minorHAnsi"/>
        </w:rPr>
        <w:t xml:space="preserve"> </w:t>
      </w:r>
      <w:bookmarkStart w:id="59" w:name="_Toc97016138"/>
      <w:bookmarkStart w:id="60" w:name="_Toc97016881"/>
      <w:bookmarkStart w:id="61" w:name="_Toc97017746"/>
      <w:r w:rsidR="00727B36" w:rsidRPr="0029498B">
        <w:rPr>
          <w:rFonts w:asciiTheme="minorHAnsi" w:hAnsiTheme="minorHAnsi" w:cstheme="minorHAnsi"/>
        </w:rPr>
        <w:t>Grant Application</w:t>
      </w:r>
      <w:r w:rsidRPr="0029498B">
        <w:rPr>
          <w:rFonts w:asciiTheme="minorHAnsi" w:hAnsiTheme="minorHAnsi" w:cstheme="minorHAnsi"/>
        </w:rPr>
        <w:t xml:space="preserve"> Process</w:t>
      </w:r>
      <w:r w:rsidR="003A7932" w:rsidRPr="0029498B">
        <w:rPr>
          <w:rFonts w:asciiTheme="minorHAnsi" w:hAnsiTheme="minorHAnsi" w:cstheme="minorHAnsi"/>
        </w:rPr>
        <w:t xml:space="preserve"> Timelines</w:t>
      </w:r>
      <w:bookmarkEnd w:id="59"/>
      <w:bookmarkEnd w:id="60"/>
      <w:bookmarkEnd w:id="61"/>
    </w:p>
    <w:bookmarkEnd w:id="58"/>
    <w:p w14:paraId="0B4BC845" w14:textId="49D4E208" w:rsidR="00A8518B" w:rsidRPr="0029498B" w:rsidRDefault="00F53701" w:rsidP="00A66C29">
      <w:pPr>
        <w:tabs>
          <w:tab w:val="left" w:pos="4320"/>
        </w:tabs>
        <w:ind w:left="450"/>
        <w:rPr>
          <w:rFonts w:asciiTheme="minorHAnsi" w:hAnsiTheme="minorHAnsi" w:cstheme="minorHAnsi"/>
          <w:sz w:val="24"/>
          <w:szCs w:val="24"/>
        </w:rPr>
      </w:pPr>
      <w:r w:rsidRPr="0029498B">
        <w:rPr>
          <w:rFonts w:asciiTheme="minorHAnsi" w:hAnsiTheme="minorHAnsi" w:cstheme="minorHAnsi"/>
          <w:sz w:val="24"/>
          <w:szCs w:val="24"/>
        </w:rPr>
        <w:t>RFA Released</w:t>
      </w:r>
      <w:r w:rsidRPr="0029498B">
        <w:rPr>
          <w:rFonts w:asciiTheme="minorHAnsi" w:hAnsiTheme="minorHAnsi" w:cstheme="minorHAnsi"/>
          <w:sz w:val="24"/>
          <w:szCs w:val="24"/>
        </w:rPr>
        <w:tab/>
      </w:r>
      <w:r w:rsidR="006E2900" w:rsidRPr="0029498B">
        <w:rPr>
          <w:rFonts w:asciiTheme="minorHAnsi" w:hAnsiTheme="minorHAnsi" w:cstheme="minorHAnsi"/>
          <w:b/>
          <w:sz w:val="24"/>
          <w:szCs w:val="24"/>
        </w:rPr>
        <w:t>March 1</w:t>
      </w:r>
      <w:r w:rsidR="00B02A6E" w:rsidRPr="0029498B">
        <w:rPr>
          <w:rFonts w:asciiTheme="minorHAnsi" w:hAnsiTheme="minorHAnsi" w:cstheme="minorHAnsi"/>
          <w:b/>
          <w:sz w:val="24"/>
          <w:szCs w:val="24"/>
        </w:rPr>
        <w:t>, 20</w:t>
      </w:r>
      <w:r w:rsidR="006E2900" w:rsidRPr="0029498B">
        <w:rPr>
          <w:rFonts w:asciiTheme="minorHAnsi" w:hAnsiTheme="minorHAnsi" w:cstheme="minorHAnsi"/>
          <w:b/>
          <w:sz w:val="24"/>
          <w:szCs w:val="24"/>
        </w:rPr>
        <w:t>22</w:t>
      </w:r>
    </w:p>
    <w:p w14:paraId="754EC220" w14:textId="2709D47F" w:rsidR="00A8518B" w:rsidRPr="0029498B" w:rsidRDefault="00A8518B" w:rsidP="00A46AD8">
      <w:pPr>
        <w:tabs>
          <w:tab w:val="left" w:pos="4320"/>
        </w:tabs>
        <w:spacing w:after="60"/>
        <w:ind w:left="450"/>
        <w:rPr>
          <w:rFonts w:asciiTheme="minorHAnsi" w:hAnsiTheme="minorHAnsi" w:cstheme="minorHAnsi"/>
          <w:b/>
          <w:sz w:val="24"/>
          <w:szCs w:val="24"/>
        </w:rPr>
      </w:pPr>
      <w:r w:rsidRPr="0029498B">
        <w:rPr>
          <w:rFonts w:asciiTheme="minorHAnsi" w:hAnsiTheme="minorHAnsi" w:cstheme="minorHAnsi"/>
          <w:sz w:val="24"/>
          <w:szCs w:val="24"/>
        </w:rPr>
        <w:t>Proposals Due at Department</w:t>
      </w:r>
      <w:r w:rsidRPr="0029498B">
        <w:rPr>
          <w:rFonts w:asciiTheme="minorHAnsi" w:hAnsiTheme="minorHAnsi" w:cstheme="minorHAnsi"/>
          <w:sz w:val="24"/>
          <w:szCs w:val="24"/>
        </w:rPr>
        <w:tab/>
      </w:r>
      <w:r w:rsidR="006E2900" w:rsidRPr="0029498B">
        <w:rPr>
          <w:rFonts w:asciiTheme="minorHAnsi" w:hAnsiTheme="minorHAnsi" w:cstheme="minorHAnsi"/>
          <w:b/>
          <w:sz w:val="24"/>
          <w:szCs w:val="24"/>
        </w:rPr>
        <w:t>April</w:t>
      </w:r>
      <w:r w:rsidR="00E83360" w:rsidRPr="0029498B">
        <w:rPr>
          <w:rFonts w:asciiTheme="minorHAnsi" w:hAnsiTheme="minorHAnsi" w:cstheme="minorHAnsi"/>
          <w:b/>
          <w:sz w:val="24"/>
          <w:szCs w:val="24"/>
        </w:rPr>
        <w:t xml:space="preserve"> 2</w:t>
      </w:r>
      <w:r w:rsidR="00454911" w:rsidRPr="0029498B">
        <w:rPr>
          <w:rFonts w:asciiTheme="minorHAnsi" w:hAnsiTheme="minorHAnsi" w:cstheme="minorHAnsi"/>
          <w:b/>
          <w:sz w:val="24"/>
          <w:szCs w:val="24"/>
        </w:rPr>
        <w:t>8</w:t>
      </w:r>
      <w:r w:rsidR="00F53701" w:rsidRPr="0029498B">
        <w:rPr>
          <w:rFonts w:asciiTheme="minorHAnsi" w:hAnsiTheme="minorHAnsi" w:cstheme="minorHAnsi"/>
          <w:b/>
          <w:sz w:val="24"/>
          <w:szCs w:val="24"/>
        </w:rPr>
        <w:t xml:space="preserve">, </w:t>
      </w:r>
      <w:r w:rsidR="00B02A6E" w:rsidRPr="0029498B">
        <w:rPr>
          <w:rFonts w:asciiTheme="minorHAnsi" w:hAnsiTheme="minorHAnsi" w:cstheme="minorHAnsi"/>
          <w:b/>
          <w:sz w:val="24"/>
          <w:szCs w:val="24"/>
        </w:rPr>
        <w:t>20</w:t>
      </w:r>
      <w:r w:rsidR="00867DA3" w:rsidRPr="0029498B">
        <w:rPr>
          <w:rFonts w:asciiTheme="minorHAnsi" w:hAnsiTheme="minorHAnsi" w:cstheme="minorHAnsi"/>
          <w:b/>
          <w:sz w:val="24"/>
          <w:szCs w:val="24"/>
        </w:rPr>
        <w:t>22</w:t>
      </w:r>
      <w:r w:rsidR="00A761F9">
        <w:rPr>
          <w:rFonts w:asciiTheme="minorHAnsi" w:hAnsiTheme="minorHAnsi" w:cstheme="minorHAnsi"/>
          <w:b/>
          <w:sz w:val="24"/>
          <w:szCs w:val="24"/>
        </w:rPr>
        <w:t>,</w:t>
      </w:r>
      <w:r w:rsidR="00B02A6E" w:rsidRPr="0029498B">
        <w:rPr>
          <w:rFonts w:asciiTheme="minorHAnsi" w:hAnsiTheme="minorHAnsi" w:cstheme="minorHAnsi"/>
          <w:b/>
          <w:sz w:val="24"/>
          <w:szCs w:val="24"/>
        </w:rPr>
        <w:t xml:space="preserve"> </w:t>
      </w:r>
      <w:r w:rsidRPr="0029498B">
        <w:rPr>
          <w:rFonts w:asciiTheme="minorHAnsi" w:hAnsiTheme="minorHAnsi" w:cstheme="minorHAnsi"/>
          <w:b/>
          <w:sz w:val="24"/>
          <w:szCs w:val="24"/>
        </w:rPr>
        <w:t>by 4:00 P.M.</w:t>
      </w:r>
    </w:p>
    <w:p w14:paraId="697A3544" w14:textId="77777777" w:rsidR="00084419" w:rsidRPr="0029498B" w:rsidRDefault="00084419" w:rsidP="00A46AD8">
      <w:pPr>
        <w:tabs>
          <w:tab w:val="left" w:pos="4320"/>
        </w:tabs>
        <w:spacing w:before="60"/>
        <w:ind w:left="450"/>
        <w:rPr>
          <w:rFonts w:asciiTheme="minorHAnsi" w:hAnsiTheme="minorHAnsi" w:cstheme="minorHAnsi"/>
          <w:sz w:val="24"/>
          <w:szCs w:val="24"/>
        </w:rPr>
      </w:pPr>
      <w:r w:rsidRPr="0029498B">
        <w:rPr>
          <w:rFonts w:asciiTheme="minorHAnsi" w:hAnsiTheme="minorHAnsi" w:cstheme="minorHAnsi"/>
          <w:b/>
          <w:i/>
          <w:sz w:val="24"/>
          <w:szCs w:val="24"/>
        </w:rPr>
        <w:t>NOTE: Applications that are received after this time/date will be returned unopened and not considered unless the applicant can provide an independent verification from the U.S. Post Office or delivery service that the delivery would have met the required deadline but was unavoidably detained by weather or their mechanical failure.</w:t>
      </w:r>
    </w:p>
    <w:p w14:paraId="59D6A142" w14:textId="77777777" w:rsidR="000207E9" w:rsidRDefault="000207E9">
      <w:pPr>
        <w:rPr>
          <w:rFonts w:asciiTheme="minorHAnsi" w:hAnsiTheme="minorHAnsi" w:cstheme="minorHAnsi"/>
          <w:sz w:val="24"/>
          <w:szCs w:val="24"/>
        </w:rPr>
      </w:pPr>
      <w:r>
        <w:rPr>
          <w:rFonts w:asciiTheme="minorHAnsi" w:hAnsiTheme="minorHAnsi" w:cstheme="minorHAnsi"/>
          <w:sz w:val="24"/>
          <w:szCs w:val="24"/>
        </w:rPr>
        <w:br w:type="page"/>
      </w:r>
    </w:p>
    <w:p w14:paraId="105A646C" w14:textId="4ED844DD" w:rsidR="00A8518B" w:rsidRPr="0029498B" w:rsidRDefault="00A8518B" w:rsidP="00A46AD8">
      <w:pPr>
        <w:tabs>
          <w:tab w:val="left" w:pos="4320"/>
        </w:tabs>
        <w:spacing w:before="60"/>
        <w:ind w:left="450"/>
        <w:rPr>
          <w:rFonts w:asciiTheme="minorHAnsi" w:hAnsiTheme="minorHAnsi" w:cstheme="minorHAnsi"/>
          <w:sz w:val="24"/>
          <w:szCs w:val="24"/>
        </w:rPr>
      </w:pPr>
      <w:r w:rsidRPr="0029498B">
        <w:rPr>
          <w:rFonts w:asciiTheme="minorHAnsi" w:hAnsiTheme="minorHAnsi" w:cstheme="minorHAnsi"/>
          <w:sz w:val="24"/>
          <w:szCs w:val="24"/>
        </w:rPr>
        <w:lastRenderedPageBreak/>
        <w:t>Gr</w:t>
      </w:r>
      <w:r w:rsidR="00E5723E" w:rsidRPr="0029498B">
        <w:rPr>
          <w:rFonts w:asciiTheme="minorHAnsi" w:hAnsiTheme="minorHAnsi" w:cstheme="minorHAnsi"/>
          <w:sz w:val="24"/>
          <w:szCs w:val="24"/>
        </w:rPr>
        <w:t>ant Review</w:t>
      </w:r>
      <w:r w:rsidR="00E5723E" w:rsidRPr="0029498B">
        <w:rPr>
          <w:rFonts w:asciiTheme="minorHAnsi" w:hAnsiTheme="minorHAnsi" w:cstheme="minorHAnsi"/>
          <w:sz w:val="24"/>
          <w:szCs w:val="24"/>
        </w:rPr>
        <w:tab/>
      </w:r>
      <w:r w:rsidR="00956FF8" w:rsidRPr="0029498B">
        <w:rPr>
          <w:rFonts w:asciiTheme="minorHAnsi" w:hAnsiTheme="minorHAnsi" w:cstheme="minorHAnsi"/>
          <w:sz w:val="24"/>
          <w:szCs w:val="24"/>
        </w:rPr>
        <w:t>approx.</w:t>
      </w:r>
      <w:r w:rsidR="00185E63" w:rsidRPr="0029498B">
        <w:rPr>
          <w:rFonts w:asciiTheme="minorHAnsi" w:hAnsiTheme="minorHAnsi" w:cstheme="minorHAnsi"/>
          <w:sz w:val="24"/>
          <w:szCs w:val="24"/>
        </w:rPr>
        <w:t xml:space="preserve"> </w:t>
      </w:r>
      <w:r w:rsidR="006E2900" w:rsidRPr="0029498B">
        <w:rPr>
          <w:rFonts w:asciiTheme="minorHAnsi" w:hAnsiTheme="minorHAnsi" w:cstheme="minorHAnsi"/>
          <w:sz w:val="24"/>
          <w:szCs w:val="24"/>
        </w:rPr>
        <w:t>May</w:t>
      </w:r>
      <w:r w:rsidR="00185E63" w:rsidRPr="0029498B">
        <w:rPr>
          <w:rFonts w:asciiTheme="minorHAnsi" w:hAnsiTheme="minorHAnsi" w:cstheme="minorHAnsi"/>
          <w:sz w:val="24"/>
          <w:szCs w:val="24"/>
        </w:rPr>
        <w:t xml:space="preserve"> 8-</w:t>
      </w:r>
      <w:r w:rsidR="00E83360" w:rsidRPr="0029498B">
        <w:rPr>
          <w:rFonts w:asciiTheme="minorHAnsi" w:hAnsiTheme="minorHAnsi" w:cstheme="minorHAnsi"/>
          <w:sz w:val="24"/>
          <w:szCs w:val="24"/>
        </w:rPr>
        <w:t>19</w:t>
      </w:r>
      <w:r w:rsidR="00F53701" w:rsidRPr="0029498B">
        <w:rPr>
          <w:rFonts w:asciiTheme="minorHAnsi" w:hAnsiTheme="minorHAnsi" w:cstheme="minorHAnsi"/>
          <w:sz w:val="24"/>
          <w:szCs w:val="24"/>
        </w:rPr>
        <w:t xml:space="preserve">, </w:t>
      </w:r>
      <w:r w:rsidR="00B02A6E" w:rsidRPr="0029498B">
        <w:rPr>
          <w:rFonts w:asciiTheme="minorHAnsi" w:hAnsiTheme="minorHAnsi" w:cstheme="minorHAnsi"/>
          <w:sz w:val="24"/>
          <w:szCs w:val="24"/>
        </w:rPr>
        <w:t>20</w:t>
      </w:r>
      <w:r w:rsidR="006E2900" w:rsidRPr="0029498B">
        <w:rPr>
          <w:rFonts w:asciiTheme="minorHAnsi" w:hAnsiTheme="minorHAnsi" w:cstheme="minorHAnsi"/>
          <w:sz w:val="24"/>
          <w:szCs w:val="24"/>
        </w:rPr>
        <w:t>22</w:t>
      </w:r>
    </w:p>
    <w:p w14:paraId="76CB3A3B" w14:textId="57B87128" w:rsidR="00A8518B" w:rsidRPr="0029498B" w:rsidRDefault="00A8518B" w:rsidP="00A46AD8">
      <w:pPr>
        <w:tabs>
          <w:tab w:val="left" w:pos="4320"/>
        </w:tabs>
        <w:spacing w:after="60"/>
        <w:ind w:left="450"/>
        <w:rPr>
          <w:rFonts w:asciiTheme="minorHAnsi" w:hAnsiTheme="minorHAnsi" w:cstheme="minorHAnsi"/>
          <w:sz w:val="24"/>
          <w:szCs w:val="24"/>
        </w:rPr>
      </w:pPr>
      <w:r w:rsidRPr="0029498B">
        <w:rPr>
          <w:rFonts w:asciiTheme="minorHAnsi" w:hAnsiTheme="minorHAnsi" w:cstheme="minorHAnsi"/>
          <w:sz w:val="24"/>
          <w:szCs w:val="24"/>
        </w:rPr>
        <w:t>Notice</w:t>
      </w:r>
      <w:r w:rsidR="00600247" w:rsidRPr="0029498B">
        <w:rPr>
          <w:rFonts w:asciiTheme="minorHAnsi" w:hAnsiTheme="minorHAnsi" w:cstheme="minorHAnsi"/>
          <w:sz w:val="24"/>
          <w:szCs w:val="24"/>
        </w:rPr>
        <w:t xml:space="preserve"> of Intent to Award</w:t>
      </w:r>
      <w:r w:rsidR="00600247" w:rsidRPr="0029498B">
        <w:rPr>
          <w:rFonts w:asciiTheme="minorHAnsi" w:hAnsiTheme="minorHAnsi" w:cstheme="minorHAnsi"/>
          <w:sz w:val="24"/>
          <w:szCs w:val="24"/>
        </w:rPr>
        <w:tab/>
      </w:r>
      <w:r w:rsidR="00956FF8" w:rsidRPr="0029498B">
        <w:rPr>
          <w:rFonts w:asciiTheme="minorHAnsi" w:hAnsiTheme="minorHAnsi" w:cstheme="minorHAnsi"/>
          <w:sz w:val="24"/>
          <w:szCs w:val="24"/>
        </w:rPr>
        <w:t xml:space="preserve">approx. </w:t>
      </w:r>
      <w:r w:rsidR="006E2900" w:rsidRPr="0029498B">
        <w:rPr>
          <w:rFonts w:asciiTheme="minorHAnsi" w:hAnsiTheme="minorHAnsi" w:cstheme="minorHAnsi"/>
          <w:sz w:val="24"/>
          <w:szCs w:val="24"/>
        </w:rPr>
        <w:t>May</w:t>
      </w:r>
      <w:r w:rsidR="00185E63" w:rsidRPr="0029498B">
        <w:rPr>
          <w:rFonts w:asciiTheme="minorHAnsi" w:hAnsiTheme="minorHAnsi" w:cstheme="minorHAnsi"/>
          <w:sz w:val="24"/>
          <w:szCs w:val="24"/>
        </w:rPr>
        <w:t xml:space="preserve"> </w:t>
      </w:r>
      <w:r w:rsidR="00E83360" w:rsidRPr="0029498B">
        <w:rPr>
          <w:rFonts w:asciiTheme="minorHAnsi" w:hAnsiTheme="minorHAnsi" w:cstheme="minorHAnsi"/>
          <w:sz w:val="24"/>
          <w:szCs w:val="24"/>
        </w:rPr>
        <w:t>26, 20</w:t>
      </w:r>
      <w:r w:rsidR="006E2900" w:rsidRPr="0029498B">
        <w:rPr>
          <w:rFonts w:asciiTheme="minorHAnsi" w:hAnsiTheme="minorHAnsi" w:cstheme="minorHAnsi"/>
          <w:sz w:val="24"/>
          <w:szCs w:val="24"/>
        </w:rPr>
        <w:t>22</w:t>
      </w:r>
    </w:p>
    <w:p w14:paraId="6D85CFB5" w14:textId="77777777" w:rsidR="0060748D" w:rsidRPr="0029498B" w:rsidRDefault="0060748D" w:rsidP="00A46AD8">
      <w:pPr>
        <w:tabs>
          <w:tab w:val="left" w:pos="4320"/>
        </w:tabs>
        <w:spacing w:before="60"/>
        <w:ind w:left="450"/>
        <w:rPr>
          <w:rFonts w:asciiTheme="minorHAnsi" w:hAnsiTheme="minorHAnsi" w:cstheme="minorHAnsi"/>
          <w:sz w:val="24"/>
          <w:szCs w:val="24"/>
        </w:rPr>
      </w:pPr>
      <w:r w:rsidRPr="0029498B">
        <w:rPr>
          <w:rFonts w:asciiTheme="minorHAnsi" w:hAnsiTheme="minorHAnsi" w:cstheme="minorHAnsi"/>
          <w:b/>
          <w:i/>
          <w:iCs/>
          <w:sz w:val="24"/>
          <w:szCs w:val="24"/>
        </w:rPr>
        <w:t xml:space="preserve">NOTE:  The state reserves the right to revoke this Notice of Intent to Award if it is subsequently found to be in error, or made </w:t>
      </w:r>
      <w:proofErr w:type="gramStart"/>
      <w:r w:rsidRPr="0029498B">
        <w:rPr>
          <w:rFonts w:asciiTheme="minorHAnsi" w:hAnsiTheme="minorHAnsi" w:cstheme="minorHAnsi"/>
          <w:b/>
          <w:i/>
          <w:iCs/>
          <w:sz w:val="24"/>
          <w:szCs w:val="24"/>
        </w:rPr>
        <w:t>on the basis of</w:t>
      </w:r>
      <w:proofErr w:type="gramEnd"/>
      <w:r w:rsidRPr="0029498B">
        <w:rPr>
          <w:rFonts w:asciiTheme="minorHAnsi" w:hAnsiTheme="minorHAnsi" w:cstheme="minorHAnsi"/>
          <w:b/>
          <w:i/>
          <w:iCs/>
          <w:sz w:val="24"/>
          <w:szCs w:val="24"/>
        </w:rPr>
        <w:t xml:space="preserve"> inaccurate information, or is otherwise in the best interest of the state to do so</w:t>
      </w:r>
      <w:r w:rsidRPr="0029498B">
        <w:rPr>
          <w:rFonts w:asciiTheme="minorHAnsi" w:hAnsiTheme="minorHAnsi" w:cstheme="minorHAnsi"/>
          <w:b/>
          <w:sz w:val="24"/>
          <w:szCs w:val="24"/>
        </w:rPr>
        <w:t>.</w:t>
      </w:r>
    </w:p>
    <w:p w14:paraId="417E50B5" w14:textId="47CE1C12" w:rsidR="00A8518B" w:rsidRPr="0029498B" w:rsidRDefault="00A8518B" w:rsidP="00A46AD8">
      <w:pPr>
        <w:tabs>
          <w:tab w:val="left" w:pos="4320"/>
        </w:tabs>
        <w:spacing w:before="60"/>
        <w:ind w:left="450"/>
        <w:rPr>
          <w:rFonts w:asciiTheme="minorHAnsi" w:hAnsiTheme="minorHAnsi" w:cstheme="minorHAnsi"/>
          <w:sz w:val="24"/>
          <w:szCs w:val="24"/>
        </w:rPr>
      </w:pPr>
      <w:r w:rsidRPr="0029498B">
        <w:rPr>
          <w:rFonts w:asciiTheme="minorHAnsi" w:hAnsiTheme="minorHAnsi" w:cstheme="minorHAnsi"/>
          <w:sz w:val="24"/>
          <w:szCs w:val="24"/>
        </w:rPr>
        <w:t>Appeal Period</w:t>
      </w:r>
      <w:r w:rsidRPr="0029498B">
        <w:rPr>
          <w:rFonts w:asciiTheme="minorHAnsi" w:hAnsiTheme="minorHAnsi" w:cstheme="minorHAnsi"/>
          <w:sz w:val="24"/>
          <w:szCs w:val="24"/>
        </w:rPr>
        <w:tab/>
      </w:r>
      <w:r w:rsidR="004665FE" w:rsidRPr="0029498B">
        <w:rPr>
          <w:rFonts w:asciiTheme="minorHAnsi" w:hAnsiTheme="minorHAnsi" w:cstheme="minorHAnsi"/>
          <w:sz w:val="24"/>
          <w:szCs w:val="24"/>
        </w:rPr>
        <w:t xml:space="preserve">approx. </w:t>
      </w:r>
      <w:r w:rsidR="006E2900" w:rsidRPr="0029498B">
        <w:rPr>
          <w:rFonts w:asciiTheme="minorHAnsi" w:hAnsiTheme="minorHAnsi" w:cstheme="minorHAnsi"/>
          <w:sz w:val="24"/>
          <w:szCs w:val="24"/>
        </w:rPr>
        <w:t>May</w:t>
      </w:r>
      <w:r w:rsidR="00E83360" w:rsidRPr="0029498B">
        <w:rPr>
          <w:rFonts w:asciiTheme="minorHAnsi" w:hAnsiTheme="minorHAnsi" w:cstheme="minorHAnsi"/>
          <w:sz w:val="24"/>
          <w:szCs w:val="24"/>
        </w:rPr>
        <w:t xml:space="preserve"> 26</w:t>
      </w:r>
      <w:r w:rsidR="00F53701" w:rsidRPr="0029498B">
        <w:rPr>
          <w:rFonts w:asciiTheme="minorHAnsi" w:hAnsiTheme="minorHAnsi" w:cstheme="minorHAnsi"/>
          <w:sz w:val="24"/>
          <w:szCs w:val="24"/>
        </w:rPr>
        <w:t xml:space="preserve">, </w:t>
      </w:r>
      <w:proofErr w:type="gramStart"/>
      <w:r w:rsidR="00B02A6E" w:rsidRPr="0029498B">
        <w:rPr>
          <w:rFonts w:asciiTheme="minorHAnsi" w:hAnsiTheme="minorHAnsi" w:cstheme="minorHAnsi"/>
          <w:sz w:val="24"/>
          <w:szCs w:val="24"/>
        </w:rPr>
        <w:t>20</w:t>
      </w:r>
      <w:r w:rsidR="006E2900" w:rsidRPr="0029498B">
        <w:rPr>
          <w:rFonts w:asciiTheme="minorHAnsi" w:hAnsiTheme="minorHAnsi" w:cstheme="minorHAnsi"/>
          <w:sz w:val="24"/>
          <w:szCs w:val="24"/>
        </w:rPr>
        <w:t>22</w:t>
      </w:r>
      <w:proofErr w:type="gramEnd"/>
      <w:r w:rsidR="00B02A6E" w:rsidRPr="0029498B">
        <w:rPr>
          <w:rFonts w:asciiTheme="minorHAnsi" w:hAnsiTheme="minorHAnsi" w:cstheme="minorHAnsi"/>
          <w:sz w:val="24"/>
          <w:szCs w:val="24"/>
        </w:rPr>
        <w:t xml:space="preserve"> </w:t>
      </w:r>
      <w:r w:rsidR="00F53701" w:rsidRPr="0029498B">
        <w:rPr>
          <w:rFonts w:asciiTheme="minorHAnsi" w:hAnsiTheme="minorHAnsi" w:cstheme="minorHAnsi"/>
          <w:sz w:val="24"/>
          <w:szCs w:val="24"/>
        </w:rPr>
        <w:t>to</w:t>
      </w:r>
      <w:r w:rsidR="00600247" w:rsidRPr="0029498B">
        <w:rPr>
          <w:rFonts w:asciiTheme="minorHAnsi" w:hAnsiTheme="minorHAnsi" w:cstheme="minorHAnsi"/>
          <w:sz w:val="24"/>
          <w:szCs w:val="24"/>
        </w:rPr>
        <w:t xml:space="preserve"> </w:t>
      </w:r>
      <w:r w:rsidR="006E2900" w:rsidRPr="0029498B">
        <w:rPr>
          <w:rFonts w:asciiTheme="minorHAnsi" w:hAnsiTheme="minorHAnsi" w:cstheme="minorHAnsi"/>
          <w:sz w:val="24"/>
          <w:szCs w:val="24"/>
        </w:rPr>
        <w:t>June</w:t>
      </w:r>
      <w:r w:rsidR="00E83360" w:rsidRPr="0029498B">
        <w:rPr>
          <w:rFonts w:asciiTheme="minorHAnsi" w:hAnsiTheme="minorHAnsi" w:cstheme="minorHAnsi"/>
          <w:sz w:val="24"/>
          <w:szCs w:val="24"/>
        </w:rPr>
        <w:t xml:space="preserve"> 26, 20</w:t>
      </w:r>
      <w:r w:rsidR="006E2900" w:rsidRPr="0029498B">
        <w:rPr>
          <w:rFonts w:asciiTheme="minorHAnsi" w:hAnsiTheme="minorHAnsi" w:cstheme="minorHAnsi"/>
          <w:sz w:val="24"/>
          <w:szCs w:val="24"/>
        </w:rPr>
        <w:t>22</w:t>
      </w:r>
    </w:p>
    <w:p w14:paraId="25EB16A2" w14:textId="7AF7AF5F" w:rsidR="00A8518B" w:rsidRPr="0029498B" w:rsidRDefault="00F53701" w:rsidP="00A66C29">
      <w:pPr>
        <w:tabs>
          <w:tab w:val="left" w:pos="4320"/>
        </w:tabs>
        <w:ind w:left="450"/>
        <w:rPr>
          <w:rFonts w:asciiTheme="minorHAnsi" w:hAnsiTheme="minorHAnsi" w:cstheme="minorHAnsi"/>
          <w:sz w:val="24"/>
          <w:szCs w:val="24"/>
        </w:rPr>
      </w:pPr>
      <w:r w:rsidRPr="0029498B">
        <w:rPr>
          <w:rFonts w:asciiTheme="minorHAnsi" w:hAnsiTheme="minorHAnsi" w:cstheme="minorHAnsi"/>
          <w:sz w:val="24"/>
          <w:szCs w:val="24"/>
        </w:rPr>
        <w:t>Grant Award Issuance</w:t>
      </w:r>
      <w:r w:rsidRPr="0029498B">
        <w:rPr>
          <w:rFonts w:asciiTheme="minorHAnsi" w:hAnsiTheme="minorHAnsi" w:cstheme="minorHAnsi"/>
          <w:sz w:val="24"/>
          <w:szCs w:val="24"/>
        </w:rPr>
        <w:tab/>
      </w:r>
      <w:r w:rsidR="00E83360" w:rsidRPr="0029498B">
        <w:rPr>
          <w:rFonts w:asciiTheme="minorHAnsi" w:hAnsiTheme="minorHAnsi" w:cstheme="minorHAnsi"/>
          <w:sz w:val="24"/>
          <w:szCs w:val="24"/>
        </w:rPr>
        <w:t>July 1, 20</w:t>
      </w:r>
      <w:r w:rsidR="006E2900" w:rsidRPr="0029498B">
        <w:rPr>
          <w:rFonts w:asciiTheme="minorHAnsi" w:hAnsiTheme="minorHAnsi" w:cstheme="minorHAnsi"/>
          <w:sz w:val="24"/>
          <w:szCs w:val="24"/>
        </w:rPr>
        <w:t>22</w:t>
      </w:r>
    </w:p>
    <w:p w14:paraId="46D00763" w14:textId="5A14BAAA" w:rsidR="00A8518B" w:rsidRPr="0029498B" w:rsidRDefault="00A8518B" w:rsidP="002D1023">
      <w:pPr>
        <w:tabs>
          <w:tab w:val="left" w:pos="4320"/>
        </w:tabs>
        <w:ind w:left="450"/>
        <w:rPr>
          <w:rFonts w:asciiTheme="minorHAnsi" w:hAnsiTheme="minorHAnsi" w:cstheme="minorHAnsi"/>
          <w:sz w:val="24"/>
          <w:szCs w:val="24"/>
        </w:rPr>
      </w:pPr>
      <w:r w:rsidRPr="0029498B">
        <w:rPr>
          <w:rFonts w:asciiTheme="minorHAnsi" w:hAnsiTheme="minorHAnsi" w:cstheme="minorHAnsi"/>
          <w:sz w:val="24"/>
          <w:szCs w:val="24"/>
        </w:rPr>
        <w:t xml:space="preserve">Grant </w:t>
      </w:r>
      <w:r w:rsidR="00F53701" w:rsidRPr="0029498B">
        <w:rPr>
          <w:rFonts w:asciiTheme="minorHAnsi" w:hAnsiTheme="minorHAnsi" w:cstheme="minorHAnsi"/>
          <w:sz w:val="24"/>
          <w:szCs w:val="24"/>
        </w:rPr>
        <w:t>Period (Year 1)</w:t>
      </w:r>
      <w:r w:rsidR="00F53701" w:rsidRPr="0029498B">
        <w:rPr>
          <w:rFonts w:asciiTheme="minorHAnsi" w:hAnsiTheme="minorHAnsi" w:cstheme="minorHAnsi"/>
          <w:sz w:val="24"/>
          <w:szCs w:val="24"/>
        </w:rPr>
        <w:tab/>
        <w:t xml:space="preserve">July 1, </w:t>
      </w:r>
      <w:r w:rsidR="00B02A6E" w:rsidRPr="0029498B">
        <w:rPr>
          <w:rFonts w:asciiTheme="minorHAnsi" w:hAnsiTheme="minorHAnsi" w:cstheme="minorHAnsi"/>
          <w:sz w:val="24"/>
          <w:szCs w:val="24"/>
        </w:rPr>
        <w:t>20</w:t>
      </w:r>
      <w:r w:rsidR="006E2900" w:rsidRPr="0029498B">
        <w:rPr>
          <w:rFonts w:asciiTheme="minorHAnsi" w:hAnsiTheme="minorHAnsi" w:cstheme="minorHAnsi"/>
          <w:sz w:val="24"/>
          <w:szCs w:val="24"/>
        </w:rPr>
        <w:t>22</w:t>
      </w:r>
      <w:r w:rsidR="002227B1" w:rsidRPr="0029498B">
        <w:rPr>
          <w:rFonts w:asciiTheme="minorHAnsi" w:hAnsiTheme="minorHAnsi" w:cstheme="minorHAnsi"/>
          <w:sz w:val="24"/>
          <w:szCs w:val="24"/>
        </w:rPr>
        <w:t>–</w:t>
      </w:r>
      <w:r w:rsidR="00F53701" w:rsidRPr="0029498B">
        <w:rPr>
          <w:rFonts w:asciiTheme="minorHAnsi" w:hAnsiTheme="minorHAnsi" w:cstheme="minorHAnsi"/>
          <w:sz w:val="24"/>
          <w:szCs w:val="24"/>
        </w:rPr>
        <w:t xml:space="preserve"> June 30, </w:t>
      </w:r>
      <w:r w:rsidR="00B02A6E" w:rsidRPr="0029498B">
        <w:rPr>
          <w:rFonts w:asciiTheme="minorHAnsi" w:hAnsiTheme="minorHAnsi" w:cstheme="minorHAnsi"/>
          <w:sz w:val="24"/>
          <w:szCs w:val="24"/>
        </w:rPr>
        <w:t>20</w:t>
      </w:r>
      <w:r w:rsidR="00E83360" w:rsidRPr="0029498B">
        <w:rPr>
          <w:rFonts w:asciiTheme="minorHAnsi" w:hAnsiTheme="minorHAnsi" w:cstheme="minorHAnsi"/>
          <w:sz w:val="24"/>
          <w:szCs w:val="24"/>
        </w:rPr>
        <w:t>2</w:t>
      </w:r>
      <w:r w:rsidR="006E2900" w:rsidRPr="0029498B">
        <w:rPr>
          <w:rFonts w:asciiTheme="minorHAnsi" w:hAnsiTheme="minorHAnsi" w:cstheme="minorHAnsi"/>
          <w:sz w:val="24"/>
          <w:szCs w:val="24"/>
        </w:rPr>
        <w:t>3</w:t>
      </w:r>
    </w:p>
    <w:p w14:paraId="35B84632" w14:textId="7B498647" w:rsidR="00B02A6E" w:rsidRPr="0029498B" w:rsidRDefault="00B02A6E" w:rsidP="002D1023">
      <w:pPr>
        <w:tabs>
          <w:tab w:val="left" w:pos="4320"/>
        </w:tabs>
        <w:ind w:left="450"/>
        <w:rPr>
          <w:rFonts w:asciiTheme="minorHAnsi" w:hAnsiTheme="minorHAnsi" w:cstheme="minorHAnsi"/>
          <w:sz w:val="24"/>
          <w:szCs w:val="24"/>
        </w:rPr>
      </w:pPr>
      <w:r w:rsidRPr="0029498B">
        <w:rPr>
          <w:rFonts w:asciiTheme="minorHAnsi" w:hAnsiTheme="minorHAnsi" w:cstheme="minorHAnsi"/>
          <w:sz w:val="24"/>
          <w:szCs w:val="24"/>
        </w:rPr>
        <w:t>Grant Period (Year 2)</w:t>
      </w:r>
      <w:r w:rsidRPr="0029498B">
        <w:rPr>
          <w:rFonts w:asciiTheme="minorHAnsi" w:hAnsiTheme="minorHAnsi" w:cstheme="minorHAnsi"/>
          <w:sz w:val="24"/>
          <w:szCs w:val="24"/>
        </w:rPr>
        <w:tab/>
        <w:t>July 1, 20</w:t>
      </w:r>
      <w:r w:rsidR="00E83360" w:rsidRPr="0029498B">
        <w:rPr>
          <w:rFonts w:asciiTheme="minorHAnsi" w:hAnsiTheme="minorHAnsi" w:cstheme="minorHAnsi"/>
          <w:sz w:val="24"/>
          <w:szCs w:val="24"/>
        </w:rPr>
        <w:t>2</w:t>
      </w:r>
      <w:r w:rsidR="006E2900" w:rsidRPr="0029498B">
        <w:rPr>
          <w:rFonts w:asciiTheme="minorHAnsi" w:hAnsiTheme="minorHAnsi" w:cstheme="minorHAnsi"/>
          <w:sz w:val="24"/>
          <w:szCs w:val="24"/>
        </w:rPr>
        <w:t>3</w:t>
      </w:r>
      <w:r w:rsidRPr="0029498B">
        <w:rPr>
          <w:rFonts w:asciiTheme="minorHAnsi" w:hAnsiTheme="minorHAnsi" w:cstheme="minorHAnsi"/>
          <w:sz w:val="24"/>
          <w:szCs w:val="24"/>
        </w:rPr>
        <w:t xml:space="preserve"> – June 30, 20</w:t>
      </w:r>
      <w:r w:rsidR="00E83360" w:rsidRPr="0029498B">
        <w:rPr>
          <w:rFonts w:asciiTheme="minorHAnsi" w:hAnsiTheme="minorHAnsi" w:cstheme="minorHAnsi"/>
          <w:sz w:val="24"/>
          <w:szCs w:val="24"/>
        </w:rPr>
        <w:t>2</w:t>
      </w:r>
      <w:r w:rsidR="006E2900" w:rsidRPr="0029498B">
        <w:rPr>
          <w:rFonts w:asciiTheme="minorHAnsi" w:hAnsiTheme="minorHAnsi" w:cstheme="minorHAnsi"/>
          <w:sz w:val="24"/>
          <w:szCs w:val="24"/>
        </w:rPr>
        <w:t>4</w:t>
      </w:r>
    </w:p>
    <w:p w14:paraId="7969AED9" w14:textId="61A7571A" w:rsidR="00B02A6E" w:rsidRPr="0029498B" w:rsidRDefault="00B02A6E" w:rsidP="00B02A6E">
      <w:pPr>
        <w:tabs>
          <w:tab w:val="left" w:pos="4320"/>
        </w:tabs>
        <w:spacing w:after="60"/>
        <w:ind w:left="450"/>
        <w:rPr>
          <w:rFonts w:asciiTheme="minorHAnsi" w:hAnsiTheme="minorHAnsi" w:cstheme="minorHAnsi"/>
          <w:sz w:val="24"/>
          <w:szCs w:val="24"/>
        </w:rPr>
      </w:pPr>
      <w:r w:rsidRPr="0029498B">
        <w:rPr>
          <w:rFonts w:asciiTheme="minorHAnsi" w:hAnsiTheme="minorHAnsi" w:cstheme="minorHAnsi"/>
          <w:sz w:val="24"/>
          <w:szCs w:val="24"/>
        </w:rPr>
        <w:t>Grant Period (Year 3)</w:t>
      </w:r>
      <w:r w:rsidRPr="0029498B">
        <w:rPr>
          <w:rFonts w:asciiTheme="minorHAnsi" w:hAnsiTheme="minorHAnsi" w:cstheme="minorHAnsi"/>
          <w:sz w:val="24"/>
          <w:szCs w:val="24"/>
        </w:rPr>
        <w:tab/>
        <w:t>July 1, 20</w:t>
      </w:r>
      <w:r w:rsidR="00E83360" w:rsidRPr="0029498B">
        <w:rPr>
          <w:rFonts w:asciiTheme="minorHAnsi" w:hAnsiTheme="minorHAnsi" w:cstheme="minorHAnsi"/>
          <w:sz w:val="24"/>
          <w:szCs w:val="24"/>
        </w:rPr>
        <w:t>2</w:t>
      </w:r>
      <w:r w:rsidR="006E2900" w:rsidRPr="0029498B">
        <w:rPr>
          <w:rFonts w:asciiTheme="minorHAnsi" w:hAnsiTheme="minorHAnsi" w:cstheme="minorHAnsi"/>
          <w:sz w:val="24"/>
          <w:szCs w:val="24"/>
        </w:rPr>
        <w:t>4</w:t>
      </w:r>
      <w:r w:rsidRPr="0029498B">
        <w:rPr>
          <w:rFonts w:asciiTheme="minorHAnsi" w:hAnsiTheme="minorHAnsi" w:cstheme="minorHAnsi"/>
          <w:sz w:val="24"/>
          <w:szCs w:val="24"/>
        </w:rPr>
        <w:t xml:space="preserve"> – June 30, 20</w:t>
      </w:r>
      <w:r w:rsidR="00E83360" w:rsidRPr="0029498B">
        <w:rPr>
          <w:rFonts w:asciiTheme="minorHAnsi" w:hAnsiTheme="minorHAnsi" w:cstheme="minorHAnsi"/>
          <w:sz w:val="24"/>
          <w:szCs w:val="24"/>
        </w:rPr>
        <w:t>2</w:t>
      </w:r>
      <w:r w:rsidR="006E2900" w:rsidRPr="0029498B">
        <w:rPr>
          <w:rFonts w:asciiTheme="minorHAnsi" w:hAnsiTheme="minorHAnsi" w:cstheme="minorHAnsi"/>
          <w:sz w:val="24"/>
          <w:szCs w:val="24"/>
        </w:rPr>
        <w:t>5</w:t>
      </w:r>
    </w:p>
    <w:p w14:paraId="6665ADFF" w14:textId="77777777" w:rsidR="0060748D" w:rsidRPr="0029498B" w:rsidRDefault="0060748D" w:rsidP="00A46AD8">
      <w:pPr>
        <w:tabs>
          <w:tab w:val="left" w:pos="4320"/>
        </w:tabs>
        <w:spacing w:before="60"/>
        <w:ind w:left="450"/>
        <w:rPr>
          <w:rFonts w:asciiTheme="minorHAnsi" w:hAnsiTheme="minorHAnsi" w:cstheme="minorHAnsi"/>
          <w:b/>
          <w:i/>
          <w:sz w:val="24"/>
          <w:szCs w:val="24"/>
        </w:rPr>
      </w:pPr>
      <w:r w:rsidRPr="0029498B">
        <w:rPr>
          <w:rFonts w:asciiTheme="minorHAnsi" w:hAnsiTheme="minorHAnsi" w:cstheme="minorHAnsi"/>
          <w:b/>
          <w:i/>
          <w:sz w:val="24"/>
          <w:szCs w:val="24"/>
        </w:rPr>
        <w:t>NOTE: The department reserves the option to negotiate the starting and ending dates of individual projects.</w:t>
      </w:r>
    </w:p>
    <w:p w14:paraId="65D0F084" w14:textId="16FDD39E" w:rsidR="00A8518B" w:rsidRPr="0029498B" w:rsidRDefault="00A8518B" w:rsidP="00A46AD8">
      <w:pPr>
        <w:tabs>
          <w:tab w:val="left" w:pos="4320"/>
        </w:tabs>
        <w:spacing w:before="60"/>
        <w:ind w:left="450"/>
        <w:rPr>
          <w:rFonts w:asciiTheme="minorHAnsi" w:hAnsiTheme="minorHAnsi" w:cstheme="minorHAnsi"/>
          <w:sz w:val="24"/>
          <w:szCs w:val="24"/>
        </w:rPr>
      </w:pPr>
      <w:r w:rsidRPr="0029498B">
        <w:rPr>
          <w:rFonts w:asciiTheme="minorHAnsi" w:hAnsiTheme="minorHAnsi" w:cstheme="minorHAnsi"/>
          <w:sz w:val="24"/>
          <w:szCs w:val="24"/>
        </w:rPr>
        <w:t xml:space="preserve">Year 1 </w:t>
      </w:r>
      <w:r w:rsidR="00F53701" w:rsidRPr="0029498B">
        <w:rPr>
          <w:rFonts w:asciiTheme="minorHAnsi" w:hAnsiTheme="minorHAnsi" w:cstheme="minorHAnsi"/>
          <w:sz w:val="24"/>
          <w:szCs w:val="24"/>
        </w:rPr>
        <w:t xml:space="preserve">Annual Report Due </w:t>
      </w:r>
      <w:r w:rsidR="00F53701" w:rsidRPr="0029498B">
        <w:rPr>
          <w:rFonts w:asciiTheme="minorHAnsi" w:hAnsiTheme="minorHAnsi" w:cstheme="minorHAnsi"/>
          <w:sz w:val="24"/>
          <w:szCs w:val="24"/>
        </w:rPr>
        <w:tab/>
      </w:r>
      <w:r w:rsidR="00956FF8" w:rsidRPr="0029498B">
        <w:rPr>
          <w:rFonts w:asciiTheme="minorHAnsi" w:hAnsiTheme="minorHAnsi" w:cstheme="minorHAnsi"/>
          <w:sz w:val="24"/>
          <w:szCs w:val="24"/>
        </w:rPr>
        <w:t xml:space="preserve">approx. </w:t>
      </w:r>
      <w:r w:rsidR="00F53701" w:rsidRPr="0029498B">
        <w:rPr>
          <w:rFonts w:asciiTheme="minorHAnsi" w:hAnsiTheme="minorHAnsi" w:cstheme="minorHAnsi"/>
          <w:sz w:val="24"/>
          <w:szCs w:val="24"/>
        </w:rPr>
        <w:t xml:space="preserve">June 30, </w:t>
      </w:r>
      <w:r w:rsidR="009721A5" w:rsidRPr="0029498B">
        <w:rPr>
          <w:rFonts w:asciiTheme="minorHAnsi" w:hAnsiTheme="minorHAnsi" w:cstheme="minorHAnsi"/>
          <w:sz w:val="24"/>
          <w:szCs w:val="24"/>
        </w:rPr>
        <w:t>20</w:t>
      </w:r>
      <w:r w:rsidR="00E83360" w:rsidRPr="0029498B">
        <w:rPr>
          <w:rFonts w:asciiTheme="minorHAnsi" w:hAnsiTheme="minorHAnsi" w:cstheme="minorHAnsi"/>
          <w:sz w:val="24"/>
          <w:szCs w:val="24"/>
        </w:rPr>
        <w:t>2</w:t>
      </w:r>
      <w:r w:rsidR="00317A60" w:rsidRPr="0029498B">
        <w:rPr>
          <w:rFonts w:asciiTheme="minorHAnsi" w:hAnsiTheme="minorHAnsi" w:cstheme="minorHAnsi"/>
          <w:sz w:val="24"/>
          <w:szCs w:val="24"/>
        </w:rPr>
        <w:t>3</w:t>
      </w:r>
    </w:p>
    <w:p w14:paraId="1BA7F2D7" w14:textId="3BB9F96E" w:rsidR="00A8518B" w:rsidRPr="0029498B" w:rsidRDefault="00A8518B" w:rsidP="00A66C29">
      <w:pPr>
        <w:tabs>
          <w:tab w:val="left" w:pos="4320"/>
        </w:tabs>
        <w:ind w:left="450"/>
        <w:rPr>
          <w:rFonts w:asciiTheme="minorHAnsi" w:hAnsiTheme="minorHAnsi" w:cstheme="minorHAnsi"/>
          <w:sz w:val="24"/>
          <w:szCs w:val="24"/>
        </w:rPr>
      </w:pPr>
      <w:r w:rsidRPr="0029498B">
        <w:rPr>
          <w:rFonts w:asciiTheme="minorHAnsi" w:hAnsiTheme="minorHAnsi" w:cstheme="minorHAnsi"/>
          <w:sz w:val="24"/>
          <w:szCs w:val="24"/>
        </w:rPr>
        <w:t>Year 2</w:t>
      </w:r>
      <w:r w:rsidR="00F53701" w:rsidRPr="0029498B">
        <w:rPr>
          <w:rFonts w:asciiTheme="minorHAnsi" w:hAnsiTheme="minorHAnsi" w:cstheme="minorHAnsi"/>
          <w:sz w:val="24"/>
          <w:szCs w:val="24"/>
        </w:rPr>
        <w:t xml:space="preserve"> Annual Report Due</w:t>
      </w:r>
      <w:r w:rsidR="00F53701" w:rsidRPr="0029498B">
        <w:rPr>
          <w:rFonts w:asciiTheme="minorHAnsi" w:hAnsiTheme="minorHAnsi" w:cstheme="minorHAnsi"/>
          <w:sz w:val="24"/>
          <w:szCs w:val="24"/>
        </w:rPr>
        <w:tab/>
      </w:r>
      <w:r w:rsidR="00956FF8" w:rsidRPr="0029498B">
        <w:rPr>
          <w:rFonts w:asciiTheme="minorHAnsi" w:hAnsiTheme="minorHAnsi" w:cstheme="minorHAnsi"/>
          <w:sz w:val="24"/>
          <w:szCs w:val="24"/>
        </w:rPr>
        <w:t xml:space="preserve">approx. </w:t>
      </w:r>
      <w:r w:rsidR="00F53701" w:rsidRPr="0029498B">
        <w:rPr>
          <w:rFonts w:asciiTheme="minorHAnsi" w:hAnsiTheme="minorHAnsi" w:cstheme="minorHAnsi"/>
          <w:sz w:val="24"/>
          <w:szCs w:val="24"/>
        </w:rPr>
        <w:t xml:space="preserve">June 30, </w:t>
      </w:r>
      <w:r w:rsidR="009721A5" w:rsidRPr="0029498B">
        <w:rPr>
          <w:rFonts w:asciiTheme="minorHAnsi" w:hAnsiTheme="minorHAnsi" w:cstheme="minorHAnsi"/>
          <w:sz w:val="24"/>
          <w:szCs w:val="24"/>
        </w:rPr>
        <w:t>20</w:t>
      </w:r>
      <w:r w:rsidR="00E83360" w:rsidRPr="0029498B">
        <w:rPr>
          <w:rFonts w:asciiTheme="minorHAnsi" w:hAnsiTheme="minorHAnsi" w:cstheme="minorHAnsi"/>
          <w:sz w:val="24"/>
          <w:szCs w:val="24"/>
        </w:rPr>
        <w:t>2</w:t>
      </w:r>
      <w:r w:rsidR="00317A60" w:rsidRPr="0029498B">
        <w:rPr>
          <w:rFonts w:asciiTheme="minorHAnsi" w:hAnsiTheme="minorHAnsi" w:cstheme="minorHAnsi"/>
          <w:sz w:val="24"/>
          <w:szCs w:val="24"/>
        </w:rPr>
        <w:t>4</w:t>
      </w:r>
    </w:p>
    <w:p w14:paraId="151BD163" w14:textId="4514D122" w:rsidR="009721A5" w:rsidRPr="0029498B" w:rsidRDefault="009721A5" w:rsidP="00206B73">
      <w:pPr>
        <w:tabs>
          <w:tab w:val="left" w:pos="4320"/>
        </w:tabs>
        <w:spacing w:after="240"/>
        <w:ind w:left="446"/>
        <w:rPr>
          <w:rFonts w:asciiTheme="minorHAnsi" w:hAnsiTheme="minorHAnsi" w:cstheme="minorHAnsi"/>
          <w:sz w:val="24"/>
          <w:szCs w:val="24"/>
        </w:rPr>
      </w:pPr>
      <w:r w:rsidRPr="0029498B">
        <w:rPr>
          <w:rFonts w:asciiTheme="minorHAnsi" w:hAnsiTheme="minorHAnsi" w:cstheme="minorHAnsi"/>
          <w:sz w:val="24"/>
          <w:szCs w:val="24"/>
        </w:rPr>
        <w:t>Year 3 Annual Report Due</w:t>
      </w:r>
      <w:r w:rsidRPr="0029498B">
        <w:rPr>
          <w:rFonts w:asciiTheme="minorHAnsi" w:hAnsiTheme="minorHAnsi" w:cstheme="minorHAnsi"/>
          <w:sz w:val="24"/>
          <w:szCs w:val="24"/>
        </w:rPr>
        <w:tab/>
        <w:t>approx. June 30, 20</w:t>
      </w:r>
      <w:r w:rsidR="00E83360" w:rsidRPr="0029498B">
        <w:rPr>
          <w:rFonts w:asciiTheme="minorHAnsi" w:hAnsiTheme="minorHAnsi" w:cstheme="minorHAnsi"/>
          <w:sz w:val="24"/>
          <w:szCs w:val="24"/>
        </w:rPr>
        <w:t>2</w:t>
      </w:r>
      <w:r w:rsidR="00317A60" w:rsidRPr="0029498B">
        <w:rPr>
          <w:rFonts w:asciiTheme="minorHAnsi" w:hAnsiTheme="minorHAnsi" w:cstheme="minorHAnsi"/>
          <w:sz w:val="24"/>
          <w:szCs w:val="24"/>
        </w:rPr>
        <w:t>5</w:t>
      </w:r>
    </w:p>
    <w:p w14:paraId="673C8E0A" w14:textId="77777777" w:rsidR="00A8518B" w:rsidRPr="000207E9" w:rsidRDefault="007A3107" w:rsidP="00700802">
      <w:pPr>
        <w:pStyle w:val="Heading6"/>
        <w:rPr>
          <w:rFonts w:asciiTheme="minorHAnsi" w:hAnsiTheme="minorHAnsi" w:cstheme="minorHAnsi"/>
        </w:rPr>
      </w:pPr>
      <w:bookmarkStart w:id="62" w:name="_Toc97016139"/>
      <w:bookmarkStart w:id="63" w:name="_Toc97016882"/>
      <w:bookmarkStart w:id="64" w:name="_Toc97017747"/>
      <w:bookmarkStart w:id="65" w:name="ApplicationSubmission"/>
      <w:r w:rsidRPr="000207E9">
        <w:rPr>
          <w:rFonts w:asciiTheme="minorHAnsi" w:hAnsiTheme="minorHAnsi" w:cstheme="minorHAnsi"/>
        </w:rPr>
        <w:t xml:space="preserve">Application </w:t>
      </w:r>
      <w:r w:rsidR="00A8518B" w:rsidRPr="000207E9">
        <w:rPr>
          <w:rFonts w:asciiTheme="minorHAnsi" w:hAnsiTheme="minorHAnsi" w:cstheme="minorHAnsi"/>
        </w:rPr>
        <w:t>Submission</w:t>
      </w:r>
      <w:bookmarkEnd w:id="62"/>
      <w:bookmarkEnd w:id="63"/>
      <w:bookmarkEnd w:id="64"/>
    </w:p>
    <w:bookmarkEnd w:id="65"/>
    <w:p w14:paraId="192215FD" w14:textId="2F541FED" w:rsidR="009C4108" w:rsidRPr="0029498B" w:rsidRDefault="009C4108" w:rsidP="00A065A8">
      <w:pPr>
        <w:pStyle w:val="1"/>
        <w:widowControl/>
        <w:numPr>
          <w:ilvl w:val="6"/>
          <w:numId w:val="11"/>
        </w:numPr>
        <w:tabs>
          <w:tab w:val="left" w:pos="-1440"/>
        </w:tabs>
        <w:spacing w:after="120"/>
        <w:ind w:left="720"/>
        <w:rPr>
          <w:rFonts w:asciiTheme="minorHAnsi" w:hAnsiTheme="minorHAnsi" w:cstheme="minorHAnsi"/>
          <w:szCs w:val="24"/>
        </w:rPr>
      </w:pPr>
      <w:r w:rsidRPr="0029498B">
        <w:rPr>
          <w:rFonts w:asciiTheme="minorHAnsi" w:hAnsiTheme="minorHAnsi" w:cstheme="minorHAnsi"/>
          <w:szCs w:val="24"/>
        </w:rPr>
        <w:t>Submit the</w:t>
      </w:r>
      <w:r w:rsidRPr="0029498B">
        <w:rPr>
          <w:rFonts w:asciiTheme="minorHAnsi" w:hAnsiTheme="minorHAnsi" w:cstheme="minorHAnsi"/>
          <w:b/>
          <w:szCs w:val="24"/>
        </w:rPr>
        <w:t xml:space="preserve"> </w:t>
      </w:r>
      <w:r w:rsidRPr="0029498B">
        <w:rPr>
          <w:rFonts w:asciiTheme="minorHAnsi" w:hAnsiTheme="minorHAnsi" w:cstheme="minorHAnsi"/>
          <w:szCs w:val="24"/>
        </w:rPr>
        <w:t>application electronically as an email atta</w:t>
      </w:r>
      <w:r w:rsidR="00621C23" w:rsidRPr="0029498B">
        <w:rPr>
          <w:rFonts w:asciiTheme="minorHAnsi" w:hAnsiTheme="minorHAnsi" w:cstheme="minorHAnsi"/>
          <w:szCs w:val="24"/>
        </w:rPr>
        <w:t>chment in PDF format or</w:t>
      </w:r>
      <w:r w:rsidRPr="0029498B">
        <w:rPr>
          <w:rFonts w:asciiTheme="minorHAnsi" w:hAnsiTheme="minorHAnsi" w:cstheme="minorHAnsi"/>
          <w:szCs w:val="24"/>
        </w:rPr>
        <w:t xml:space="preserve"> MS Word. Electronic applications </w:t>
      </w:r>
      <w:r w:rsidR="00853620" w:rsidRPr="0029498B">
        <w:rPr>
          <w:rFonts w:asciiTheme="minorHAnsi" w:hAnsiTheme="minorHAnsi" w:cstheme="minorHAnsi"/>
          <w:szCs w:val="24"/>
        </w:rPr>
        <w:t xml:space="preserve">(method preferred) </w:t>
      </w:r>
      <w:r w:rsidRPr="0029498B">
        <w:rPr>
          <w:rFonts w:asciiTheme="minorHAnsi" w:hAnsiTheme="minorHAnsi" w:cstheme="minorHAnsi"/>
          <w:szCs w:val="24"/>
        </w:rPr>
        <w:t xml:space="preserve">are due by </w:t>
      </w:r>
      <w:r w:rsidRPr="0029498B">
        <w:rPr>
          <w:rFonts w:asciiTheme="minorHAnsi" w:hAnsiTheme="minorHAnsi" w:cstheme="minorHAnsi"/>
          <w:b/>
          <w:szCs w:val="24"/>
        </w:rPr>
        <w:t>4:</w:t>
      </w:r>
      <w:r w:rsidR="00621C23" w:rsidRPr="0029498B">
        <w:rPr>
          <w:rFonts w:asciiTheme="minorHAnsi" w:hAnsiTheme="minorHAnsi" w:cstheme="minorHAnsi"/>
          <w:b/>
          <w:szCs w:val="24"/>
        </w:rPr>
        <w:t>00</w:t>
      </w:r>
      <w:r w:rsidRPr="0029498B">
        <w:rPr>
          <w:rFonts w:asciiTheme="minorHAnsi" w:hAnsiTheme="minorHAnsi" w:cstheme="minorHAnsi"/>
          <w:b/>
          <w:szCs w:val="24"/>
        </w:rPr>
        <w:t xml:space="preserve"> </w:t>
      </w:r>
      <w:r w:rsidR="00C3658E" w:rsidRPr="0029498B">
        <w:rPr>
          <w:rFonts w:asciiTheme="minorHAnsi" w:hAnsiTheme="minorHAnsi" w:cstheme="minorHAnsi"/>
          <w:b/>
          <w:szCs w:val="24"/>
        </w:rPr>
        <w:t>pm</w:t>
      </w:r>
      <w:r w:rsidRPr="0029498B">
        <w:rPr>
          <w:rFonts w:asciiTheme="minorHAnsi" w:hAnsiTheme="minorHAnsi" w:cstheme="minorHAnsi"/>
          <w:b/>
          <w:szCs w:val="24"/>
        </w:rPr>
        <w:t>, Alaska Daylight Time, on</w:t>
      </w:r>
      <w:r w:rsidR="00E83360" w:rsidRPr="0029498B">
        <w:rPr>
          <w:rFonts w:asciiTheme="minorHAnsi" w:hAnsiTheme="minorHAnsi" w:cstheme="minorHAnsi"/>
          <w:b/>
          <w:szCs w:val="24"/>
        </w:rPr>
        <w:t xml:space="preserve"> </w:t>
      </w:r>
      <w:r w:rsidR="00317A60" w:rsidRPr="0029498B">
        <w:rPr>
          <w:rFonts w:asciiTheme="minorHAnsi" w:hAnsiTheme="minorHAnsi" w:cstheme="minorHAnsi"/>
          <w:b/>
          <w:bCs/>
          <w:szCs w:val="24"/>
        </w:rPr>
        <w:t>April</w:t>
      </w:r>
      <w:r w:rsidR="00454911" w:rsidRPr="0029498B">
        <w:rPr>
          <w:rFonts w:asciiTheme="minorHAnsi" w:hAnsiTheme="minorHAnsi" w:cstheme="minorHAnsi"/>
          <w:b/>
          <w:bCs/>
          <w:szCs w:val="24"/>
        </w:rPr>
        <w:t xml:space="preserve"> 28</w:t>
      </w:r>
      <w:r w:rsidR="00E83360" w:rsidRPr="0029498B">
        <w:rPr>
          <w:rFonts w:asciiTheme="minorHAnsi" w:hAnsiTheme="minorHAnsi" w:cstheme="minorHAnsi"/>
          <w:b/>
          <w:bCs/>
          <w:szCs w:val="24"/>
        </w:rPr>
        <w:t>, 20</w:t>
      </w:r>
      <w:r w:rsidR="00867DA3" w:rsidRPr="0029498B">
        <w:rPr>
          <w:rFonts w:asciiTheme="minorHAnsi" w:hAnsiTheme="minorHAnsi" w:cstheme="minorHAnsi"/>
          <w:b/>
          <w:bCs/>
          <w:szCs w:val="24"/>
        </w:rPr>
        <w:t>22</w:t>
      </w:r>
      <w:r w:rsidRPr="0029498B">
        <w:rPr>
          <w:rFonts w:asciiTheme="minorHAnsi" w:hAnsiTheme="minorHAnsi" w:cstheme="minorHAnsi"/>
          <w:szCs w:val="24"/>
        </w:rPr>
        <w:t>. Send email with attached application</w:t>
      </w:r>
      <w:r w:rsidR="002958BD" w:rsidRPr="0029498B">
        <w:rPr>
          <w:rFonts w:asciiTheme="minorHAnsi" w:hAnsiTheme="minorHAnsi" w:cstheme="minorHAnsi"/>
          <w:szCs w:val="24"/>
        </w:rPr>
        <w:t>,</w:t>
      </w:r>
      <w:r w:rsidR="00853620" w:rsidRPr="0029498B">
        <w:rPr>
          <w:rFonts w:asciiTheme="minorHAnsi" w:hAnsiTheme="minorHAnsi" w:cstheme="minorHAnsi"/>
          <w:szCs w:val="24"/>
        </w:rPr>
        <w:t xml:space="preserve"> a program budget</w:t>
      </w:r>
      <w:r w:rsidR="002958BD" w:rsidRPr="0029498B">
        <w:rPr>
          <w:rFonts w:asciiTheme="minorHAnsi" w:hAnsiTheme="minorHAnsi" w:cstheme="minorHAnsi"/>
          <w:szCs w:val="24"/>
        </w:rPr>
        <w:t>,</w:t>
      </w:r>
      <w:r w:rsidR="00853620" w:rsidRPr="0029498B">
        <w:rPr>
          <w:rFonts w:asciiTheme="minorHAnsi" w:hAnsiTheme="minorHAnsi" w:cstheme="minorHAnsi"/>
          <w:szCs w:val="24"/>
        </w:rPr>
        <w:t xml:space="preserve"> and narrative for each year of the </w:t>
      </w:r>
      <w:r w:rsidR="00BA70D9" w:rsidRPr="0029498B">
        <w:rPr>
          <w:rFonts w:asciiTheme="minorHAnsi" w:hAnsiTheme="minorHAnsi" w:cstheme="minorHAnsi"/>
          <w:szCs w:val="24"/>
        </w:rPr>
        <w:t>three-year</w:t>
      </w:r>
      <w:r w:rsidR="00853620" w:rsidRPr="0029498B">
        <w:rPr>
          <w:rFonts w:asciiTheme="minorHAnsi" w:hAnsiTheme="minorHAnsi" w:cstheme="minorHAnsi"/>
          <w:szCs w:val="24"/>
        </w:rPr>
        <w:t xml:space="preserve"> grant </w:t>
      </w:r>
      <w:r w:rsidRPr="0029498B">
        <w:rPr>
          <w:rFonts w:asciiTheme="minorHAnsi" w:hAnsiTheme="minorHAnsi" w:cstheme="minorHAnsi"/>
          <w:szCs w:val="24"/>
        </w:rPr>
        <w:t>to:</w:t>
      </w:r>
      <w:r w:rsidR="00317A60" w:rsidRPr="0029498B">
        <w:rPr>
          <w:rFonts w:asciiTheme="minorHAnsi" w:hAnsiTheme="minorHAnsi" w:cstheme="minorHAnsi"/>
          <w:szCs w:val="24"/>
        </w:rPr>
        <w:t xml:space="preserve"> </w:t>
      </w:r>
      <w:hyperlink r:id="rId25" w:history="1">
        <w:r w:rsidR="00317A60" w:rsidRPr="0029498B">
          <w:rPr>
            <w:rStyle w:val="Hyperlink"/>
            <w:rFonts w:asciiTheme="minorHAnsi" w:hAnsiTheme="minorHAnsi" w:cstheme="minorHAnsi"/>
            <w:szCs w:val="24"/>
          </w:rPr>
          <w:t>Cecilia.Miller@alaska.gov</w:t>
        </w:r>
      </w:hyperlink>
      <w:r w:rsidRPr="0029498B">
        <w:rPr>
          <w:rFonts w:asciiTheme="minorHAnsi" w:hAnsiTheme="minorHAnsi" w:cstheme="minorHAnsi"/>
          <w:szCs w:val="24"/>
        </w:rPr>
        <w:t>.</w:t>
      </w:r>
    </w:p>
    <w:p w14:paraId="176A5314" w14:textId="77777777" w:rsidR="005739B5" w:rsidRDefault="009C4108" w:rsidP="00C3658E">
      <w:pPr>
        <w:pStyle w:val="1"/>
        <w:widowControl/>
        <w:tabs>
          <w:tab w:val="clear" w:pos="720"/>
          <w:tab w:val="left" w:pos="-1440"/>
        </w:tabs>
        <w:ind w:left="720"/>
        <w:rPr>
          <w:rFonts w:asciiTheme="minorHAnsi" w:hAnsiTheme="minorHAnsi" w:cstheme="minorHAnsi"/>
          <w:b/>
          <w:szCs w:val="24"/>
        </w:rPr>
      </w:pPr>
      <w:r w:rsidRPr="0029498B">
        <w:rPr>
          <w:rFonts w:asciiTheme="minorHAnsi" w:hAnsiTheme="minorHAnsi" w:cstheme="minorHAnsi"/>
          <w:szCs w:val="24"/>
        </w:rPr>
        <w:t xml:space="preserve">Alternatively, applicants may submit one original application and </w:t>
      </w:r>
      <w:r w:rsidR="00727B36" w:rsidRPr="0029498B">
        <w:rPr>
          <w:rFonts w:asciiTheme="minorHAnsi" w:hAnsiTheme="minorHAnsi" w:cstheme="minorHAnsi"/>
          <w:szCs w:val="24"/>
        </w:rPr>
        <w:t>three</w:t>
      </w:r>
      <w:r w:rsidR="00C3658E" w:rsidRPr="0029498B">
        <w:rPr>
          <w:rFonts w:asciiTheme="minorHAnsi" w:hAnsiTheme="minorHAnsi" w:cstheme="minorHAnsi"/>
          <w:szCs w:val="24"/>
        </w:rPr>
        <w:t xml:space="preserve"> </w:t>
      </w:r>
      <w:r w:rsidR="00727B36" w:rsidRPr="0029498B">
        <w:rPr>
          <w:rFonts w:asciiTheme="minorHAnsi" w:hAnsiTheme="minorHAnsi" w:cstheme="minorHAnsi"/>
          <w:szCs w:val="24"/>
        </w:rPr>
        <w:t>(3</w:t>
      </w:r>
      <w:r w:rsidR="00C3658E" w:rsidRPr="0029498B">
        <w:rPr>
          <w:rFonts w:asciiTheme="minorHAnsi" w:hAnsiTheme="minorHAnsi" w:cstheme="minorHAnsi"/>
          <w:szCs w:val="24"/>
        </w:rPr>
        <w:t>)</w:t>
      </w:r>
      <w:r w:rsidRPr="0029498B">
        <w:rPr>
          <w:rFonts w:asciiTheme="minorHAnsi" w:hAnsiTheme="minorHAnsi" w:cstheme="minorHAnsi"/>
          <w:szCs w:val="24"/>
        </w:rPr>
        <w:t xml:space="preserve"> copies for receipt at the Alaska Department of Education &amp; Early Development by </w:t>
      </w:r>
      <w:r w:rsidRPr="0029498B">
        <w:rPr>
          <w:rFonts w:asciiTheme="minorHAnsi" w:hAnsiTheme="minorHAnsi" w:cstheme="minorHAnsi"/>
          <w:b/>
          <w:szCs w:val="24"/>
        </w:rPr>
        <w:t>4:</w:t>
      </w:r>
      <w:r w:rsidR="00621C23" w:rsidRPr="0029498B">
        <w:rPr>
          <w:rFonts w:asciiTheme="minorHAnsi" w:hAnsiTheme="minorHAnsi" w:cstheme="minorHAnsi"/>
          <w:b/>
          <w:szCs w:val="24"/>
        </w:rPr>
        <w:t>00 pm</w:t>
      </w:r>
      <w:r w:rsidRPr="0029498B">
        <w:rPr>
          <w:rFonts w:asciiTheme="minorHAnsi" w:hAnsiTheme="minorHAnsi" w:cstheme="minorHAnsi"/>
          <w:b/>
          <w:szCs w:val="24"/>
        </w:rPr>
        <w:t xml:space="preserve">, Alaska Daylight Time on </w:t>
      </w:r>
      <w:r w:rsidR="00317A60" w:rsidRPr="0029498B">
        <w:rPr>
          <w:rFonts w:asciiTheme="minorHAnsi" w:hAnsiTheme="minorHAnsi" w:cstheme="minorHAnsi"/>
          <w:b/>
          <w:bCs/>
          <w:szCs w:val="24"/>
        </w:rPr>
        <w:t>April</w:t>
      </w:r>
      <w:r w:rsidR="00454911" w:rsidRPr="0029498B">
        <w:rPr>
          <w:rFonts w:asciiTheme="minorHAnsi" w:hAnsiTheme="minorHAnsi" w:cstheme="minorHAnsi"/>
          <w:b/>
          <w:bCs/>
          <w:szCs w:val="24"/>
        </w:rPr>
        <w:t xml:space="preserve"> 28</w:t>
      </w:r>
      <w:r w:rsidR="00E83360" w:rsidRPr="0029498B">
        <w:rPr>
          <w:rFonts w:asciiTheme="minorHAnsi" w:hAnsiTheme="minorHAnsi" w:cstheme="minorHAnsi"/>
          <w:b/>
          <w:bCs/>
          <w:szCs w:val="24"/>
        </w:rPr>
        <w:t>, 20</w:t>
      </w:r>
      <w:r w:rsidR="00317A60" w:rsidRPr="0029498B">
        <w:rPr>
          <w:rFonts w:asciiTheme="minorHAnsi" w:hAnsiTheme="minorHAnsi" w:cstheme="minorHAnsi"/>
          <w:b/>
          <w:bCs/>
          <w:szCs w:val="24"/>
        </w:rPr>
        <w:t>22</w:t>
      </w:r>
      <w:r w:rsidRPr="0029498B">
        <w:rPr>
          <w:rFonts w:asciiTheme="minorHAnsi" w:hAnsiTheme="minorHAnsi" w:cstheme="minorHAnsi"/>
          <w:b/>
          <w:szCs w:val="24"/>
        </w:rPr>
        <w:t xml:space="preserve">. </w:t>
      </w:r>
    </w:p>
    <w:p w14:paraId="7B2E654F" w14:textId="77777777" w:rsidR="005739B5" w:rsidRDefault="005739B5" w:rsidP="00C3658E">
      <w:pPr>
        <w:pStyle w:val="1"/>
        <w:widowControl/>
        <w:tabs>
          <w:tab w:val="clear" w:pos="720"/>
          <w:tab w:val="left" w:pos="-1440"/>
        </w:tabs>
        <w:ind w:left="720"/>
        <w:rPr>
          <w:rFonts w:asciiTheme="minorHAnsi" w:hAnsiTheme="minorHAnsi" w:cstheme="minorHAnsi"/>
          <w:b/>
          <w:szCs w:val="24"/>
        </w:rPr>
      </w:pPr>
    </w:p>
    <w:p w14:paraId="4BB24428" w14:textId="7633B2A9" w:rsidR="009C4108" w:rsidRPr="0029498B" w:rsidRDefault="00B76AA0" w:rsidP="00C3658E">
      <w:pPr>
        <w:pStyle w:val="1"/>
        <w:widowControl/>
        <w:tabs>
          <w:tab w:val="clear" w:pos="720"/>
          <w:tab w:val="left" w:pos="-1440"/>
        </w:tabs>
        <w:ind w:left="720"/>
        <w:rPr>
          <w:rFonts w:asciiTheme="minorHAnsi" w:hAnsiTheme="minorHAnsi" w:cstheme="minorHAnsi"/>
          <w:szCs w:val="24"/>
        </w:rPr>
      </w:pPr>
      <w:r w:rsidRPr="000207E9">
        <w:rPr>
          <w:rFonts w:asciiTheme="minorHAnsi" w:hAnsiTheme="minorHAnsi" w:cstheme="minorHAnsi"/>
          <w:b/>
          <w:bCs/>
          <w:szCs w:val="24"/>
        </w:rPr>
        <w:t xml:space="preserve">Mailing Address: </w:t>
      </w:r>
      <w:r w:rsidRPr="0029498B">
        <w:rPr>
          <w:rFonts w:asciiTheme="minorHAnsi" w:hAnsiTheme="minorHAnsi" w:cstheme="minorHAnsi"/>
          <w:szCs w:val="24"/>
        </w:rPr>
        <w:t>Mail</w:t>
      </w:r>
      <w:r w:rsidR="009C4108" w:rsidRPr="0029498B">
        <w:rPr>
          <w:rFonts w:asciiTheme="minorHAnsi" w:hAnsiTheme="minorHAnsi" w:cstheme="minorHAnsi"/>
          <w:szCs w:val="24"/>
        </w:rPr>
        <w:t xml:space="preserve"> hard copy application </w:t>
      </w:r>
      <w:r w:rsidR="00853620" w:rsidRPr="0029498B">
        <w:rPr>
          <w:rFonts w:asciiTheme="minorHAnsi" w:hAnsiTheme="minorHAnsi" w:cstheme="minorHAnsi"/>
          <w:szCs w:val="24"/>
        </w:rPr>
        <w:t>and budgets</w:t>
      </w:r>
      <w:r w:rsidR="009C4108" w:rsidRPr="0029498B">
        <w:rPr>
          <w:rFonts w:asciiTheme="minorHAnsi" w:hAnsiTheme="minorHAnsi" w:cstheme="minorHAnsi"/>
          <w:szCs w:val="24"/>
        </w:rPr>
        <w:t xml:space="preserve"> to:</w:t>
      </w:r>
    </w:p>
    <w:p w14:paraId="10ED83AF" w14:textId="73FDC59E" w:rsidR="009C4108" w:rsidRPr="0029498B" w:rsidRDefault="00317A60" w:rsidP="003A7932">
      <w:pPr>
        <w:numPr>
          <w:ilvl w:val="12"/>
          <w:numId w:val="0"/>
        </w:numPr>
        <w:ind w:left="1800"/>
        <w:jc w:val="both"/>
        <w:rPr>
          <w:rFonts w:asciiTheme="minorHAnsi" w:hAnsiTheme="minorHAnsi" w:cstheme="minorHAnsi"/>
          <w:bCs/>
          <w:sz w:val="24"/>
          <w:szCs w:val="24"/>
        </w:rPr>
      </w:pPr>
      <w:r w:rsidRPr="0029498B">
        <w:rPr>
          <w:rFonts w:asciiTheme="minorHAnsi" w:hAnsiTheme="minorHAnsi" w:cstheme="minorHAnsi"/>
          <w:bCs/>
          <w:sz w:val="24"/>
          <w:szCs w:val="24"/>
        </w:rPr>
        <w:t>Cecilia Miller</w:t>
      </w:r>
      <w:r w:rsidR="00727B36" w:rsidRPr="0029498B">
        <w:rPr>
          <w:rFonts w:asciiTheme="minorHAnsi" w:hAnsiTheme="minorHAnsi" w:cstheme="minorHAnsi"/>
          <w:bCs/>
          <w:sz w:val="24"/>
          <w:szCs w:val="24"/>
        </w:rPr>
        <w:t xml:space="preserve">, Title </w:t>
      </w:r>
      <w:r w:rsidR="00B65086" w:rsidRPr="0029498B">
        <w:rPr>
          <w:rFonts w:asciiTheme="minorHAnsi" w:hAnsiTheme="minorHAnsi" w:cstheme="minorHAnsi"/>
          <w:bCs/>
          <w:sz w:val="24"/>
          <w:szCs w:val="24"/>
        </w:rPr>
        <w:t>I-D Coordinator</w:t>
      </w:r>
    </w:p>
    <w:p w14:paraId="02E17930" w14:textId="77777777" w:rsidR="009C4108" w:rsidRPr="0029498B" w:rsidRDefault="009C4108" w:rsidP="003A7932">
      <w:pPr>
        <w:numPr>
          <w:ilvl w:val="12"/>
          <w:numId w:val="0"/>
        </w:numPr>
        <w:ind w:left="1800"/>
        <w:jc w:val="both"/>
        <w:rPr>
          <w:rFonts w:asciiTheme="minorHAnsi" w:hAnsiTheme="minorHAnsi" w:cstheme="minorHAnsi"/>
          <w:bCs/>
          <w:sz w:val="24"/>
          <w:szCs w:val="24"/>
        </w:rPr>
      </w:pPr>
      <w:r w:rsidRPr="0029498B">
        <w:rPr>
          <w:rFonts w:asciiTheme="minorHAnsi" w:hAnsiTheme="minorHAnsi" w:cstheme="minorHAnsi"/>
          <w:bCs/>
          <w:sz w:val="24"/>
          <w:szCs w:val="24"/>
        </w:rPr>
        <w:t>Alaska Department of Education &amp; Early Development</w:t>
      </w:r>
    </w:p>
    <w:p w14:paraId="6833D9EF" w14:textId="77777777" w:rsidR="009C4108" w:rsidRPr="0029498B" w:rsidRDefault="009C4108" w:rsidP="003A7932">
      <w:pPr>
        <w:numPr>
          <w:ilvl w:val="12"/>
          <w:numId w:val="0"/>
        </w:numPr>
        <w:ind w:left="1800"/>
        <w:rPr>
          <w:rFonts w:asciiTheme="minorHAnsi" w:hAnsiTheme="minorHAnsi" w:cstheme="minorHAnsi"/>
          <w:bCs/>
          <w:sz w:val="24"/>
          <w:szCs w:val="24"/>
        </w:rPr>
      </w:pPr>
      <w:r w:rsidRPr="0029498B">
        <w:rPr>
          <w:rFonts w:asciiTheme="minorHAnsi" w:hAnsiTheme="minorHAnsi" w:cstheme="minorHAnsi"/>
          <w:bCs/>
          <w:sz w:val="24"/>
          <w:szCs w:val="24"/>
        </w:rPr>
        <w:t>PO Box 110500</w:t>
      </w:r>
    </w:p>
    <w:p w14:paraId="283CA175" w14:textId="49771871" w:rsidR="009C4108" w:rsidRPr="0029498B" w:rsidRDefault="009C4108" w:rsidP="003A7932">
      <w:pPr>
        <w:numPr>
          <w:ilvl w:val="12"/>
          <w:numId w:val="0"/>
        </w:numPr>
        <w:ind w:left="1800"/>
        <w:rPr>
          <w:rFonts w:asciiTheme="minorHAnsi" w:hAnsiTheme="minorHAnsi" w:cstheme="minorHAnsi"/>
          <w:bCs/>
          <w:sz w:val="24"/>
          <w:szCs w:val="24"/>
        </w:rPr>
      </w:pPr>
      <w:r w:rsidRPr="0029498B">
        <w:rPr>
          <w:rFonts w:asciiTheme="minorHAnsi" w:hAnsiTheme="minorHAnsi" w:cstheme="minorHAnsi"/>
          <w:bCs/>
          <w:sz w:val="24"/>
          <w:szCs w:val="24"/>
        </w:rPr>
        <w:t xml:space="preserve">Juneau, Alaska </w:t>
      </w:r>
      <w:r w:rsidR="00C3658E" w:rsidRPr="0029498B">
        <w:rPr>
          <w:rFonts w:asciiTheme="minorHAnsi" w:hAnsiTheme="minorHAnsi" w:cstheme="minorHAnsi"/>
          <w:bCs/>
          <w:sz w:val="24"/>
          <w:szCs w:val="24"/>
        </w:rPr>
        <w:t>99811-0500</w:t>
      </w:r>
    </w:p>
    <w:p w14:paraId="61919F45" w14:textId="77777777" w:rsidR="00B76AA0" w:rsidRPr="0029498B" w:rsidRDefault="00B76AA0" w:rsidP="003A7932">
      <w:pPr>
        <w:numPr>
          <w:ilvl w:val="12"/>
          <w:numId w:val="0"/>
        </w:numPr>
        <w:ind w:left="1800"/>
        <w:rPr>
          <w:rFonts w:asciiTheme="minorHAnsi" w:hAnsiTheme="minorHAnsi" w:cstheme="minorHAnsi"/>
          <w:bCs/>
          <w:sz w:val="24"/>
          <w:szCs w:val="24"/>
        </w:rPr>
      </w:pPr>
    </w:p>
    <w:p w14:paraId="2AF37DA0" w14:textId="46029A3C" w:rsidR="00B76AA0" w:rsidRPr="0029498B" w:rsidRDefault="00B76AA0" w:rsidP="00B76AA0">
      <w:pPr>
        <w:numPr>
          <w:ilvl w:val="12"/>
          <w:numId w:val="0"/>
        </w:numPr>
        <w:rPr>
          <w:rFonts w:asciiTheme="minorHAnsi" w:hAnsiTheme="minorHAnsi" w:cstheme="minorHAnsi"/>
          <w:bCs/>
          <w:sz w:val="24"/>
          <w:szCs w:val="24"/>
        </w:rPr>
      </w:pPr>
      <w:r w:rsidRPr="0029498B">
        <w:rPr>
          <w:rFonts w:asciiTheme="minorHAnsi" w:hAnsiTheme="minorHAnsi" w:cstheme="minorHAnsi"/>
          <w:bCs/>
          <w:sz w:val="24"/>
          <w:szCs w:val="24"/>
        </w:rPr>
        <w:tab/>
      </w:r>
      <w:r w:rsidRPr="000207E9">
        <w:rPr>
          <w:rFonts w:asciiTheme="minorHAnsi" w:hAnsiTheme="minorHAnsi" w:cstheme="minorHAnsi"/>
          <w:b/>
          <w:sz w:val="24"/>
          <w:szCs w:val="24"/>
        </w:rPr>
        <w:t>Physical Address</w:t>
      </w:r>
      <w:r w:rsidRPr="0029498B">
        <w:rPr>
          <w:rFonts w:asciiTheme="minorHAnsi" w:hAnsiTheme="minorHAnsi" w:cstheme="minorHAnsi"/>
          <w:bCs/>
          <w:sz w:val="24"/>
          <w:szCs w:val="24"/>
        </w:rPr>
        <w:t>: Deliver hard copy application and budgets to:</w:t>
      </w:r>
    </w:p>
    <w:p w14:paraId="7F416ED9" w14:textId="0B4B8434" w:rsidR="00B76AA0" w:rsidRPr="0029498B" w:rsidRDefault="00B76AA0" w:rsidP="00B76AA0">
      <w:pPr>
        <w:numPr>
          <w:ilvl w:val="12"/>
          <w:numId w:val="0"/>
        </w:numPr>
        <w:ind w:left="1800"/>
        <w:jc w:val="both"/>
        <w:rPr>
          <w:rFonts w:asciiTheme="minorHAnsi" w:hAnsiTheme="minorHAnsi" w:cstheme="minorHAnsi"/>
          <w:bCs/>
          <w:sz w:val="24"/>
          <w:szCs w:val="24"/>
        </w:rPr>
      </w:pPr>
      <w:r w:rsidRPr="0029498B">
        <w:rPr>
          <w:rFonts w:asciiTheme="minorHAnsi" w:hAnsiTheme="minorHAnsi" w:cstheme="minorHAnsi"/>
          <w:bCs/>
          <w:sz w:val="24"/>
          <w:szCs w:val="24"/>
        </w:rPr>
        <w:t>Cecilia Miller, Title I-D Coordinator</w:t>
      </w:r>
    </w:p>
    <w:p w14:paraId="0C4689E0" w14:textId="77777777" w:rsidR="00B76AA0" w:rsidRPr="0029498B" w:rsidRDefault="00B76AA0" w:rsidP="00B76AA0">
      <w:pPr>
        <w:numPr>
          <w:ilvl w:val="12"/>
          <w:numId w:val="0"/>
        </w:numPr>
        <w:ind w:left="1800"/>
        <w:jc w:val="both"/>
        <w:rPr>
          <w:rFonts w:asciiTheme="minorHAnsi" w:hAnsiTheme="minorHAnsi" w:cstheme="minorHAnsi"/>
          <w:bCs/>
          <w:sz w:val="24"/>
          <w:szCs w:val="24"/>
        </w:rPr>
      </w:pPr>
      <w:r w:rsidRPr="0029498B">
        <w:rPr>
          <w:rFonts w:asciiTheme="minorHAnsi" w:hAnsiTheme="minorHAnsi" w:cstheme="minorHAnsi"/>
          <w:bCs/>
          <w:sz w:val="24"/>
          <w:szCs w:val="24"/>
        </w:rPr>
        <w:t>Alaska Department of Education &amp; Early Development</w:t>
      </w:r>
    </w:p>
    <w:p w14:paraId="0924006A" w14:textId="2830FE5F" w:rsidR="00B76AA0" w:rsidRPr="0029498B" w:rsidRDefault="00B76AA0" w:rsidP="00B76AA0">
      <w:pPr>
        <w:numPr>
          <w:ilvl w:val="12"/>
          <w:numId w:val="0"/>
        </w:numPr>
        <w:ind w:left="1800"/>
        <w:rPr>
          <w:rFonts w:asciiTheme="minorHAnsi" w:hAnsiTheme="minorHAnsi" w:cstheme="minorHAnsi"/>
          <w:bCs/>
          <w:sz w:val="24"/>
          <w:szCs w:val="24"/>
        </w:rPr>
      </w:pPr>
      <w:r w:rsidRPr="0029498B">
        <w:rPr>
          <w:rFonts w:asciiTheme="minorHAnsi" w:hAnsiTheme="minorHAnsi" w:cstheme="minorHAnsi"/>
          <w:bCs/>
          <w:sz w:val="24"/>
          <w:szCs w:val="24"/>
        </w:rPr>
        <w:t>801 West Tenth Street, Suite 200</w:t>
      </w:r>
    </w:p>
    <w:p w14:paraId="4530922A" w14:textId="61017744" w:rsidR="00B76AA0" w:rsidRPr="0029498B" w:rsidRDefault="00B76AA0" w:rsidP="00B76AA0">
      <w:pPr>
        <w:numPr>
          <w:ilvl w:val="12"/>
          <w:numId w:val="0"/>
        </w:numPr>
        <w:ind w:left="1800"/>
        <w:rPr>
          <w:rFonts w:asciiTheme="minorHAnsi" w:hAnsiTheme="minorHAnsi" w:cstheme="minorHAnsi"/>
          <w:bCs/>
          <w:sz w:val="24"/>
          <w:szCs w:val="24"/>
        </w:rPr>
      </w:pPr>
      <w:r w:rsidRPr="0029498B">
        <w:rPr>
          <w:rFonts w:asciiTheme="minorHAnsi" w:hAnsiTheme="minorHAnsi" w:cstheme="minorHAnsi"/>
          <w:bCs/>
          <w:sz w:val="24"/>
          <w:szCs w:val="24"/>
        </w:rPr>
        <w:t>Juneau, Alaska 99801-1878</w:t>
      </w:r>
    </w:p>
    <w:p w14:paraId="60698031" w14:textId="73641CD0" w:rsidR="00B76AA0" w:rsidRPr="0029498B" w:rsidRDefault="00B76AA0" w:rsidP="000207E9">
      <w:pPr>
        <w:numPr>
          <w:ilvl w:val="12"/>
          <w:numId w:val="0"/>
        </w:numPr>
        <w:rPr>
          <w:rFonts w:asciiTheme="minorHAnsi" w:hAnsiTheme="minorHAnsi" w:cstheme="minorHAnsi"/>
          <w:bCs/>
          <w:sz w:val="24"/>
          <w:szCs w:val="24"/>
        </w:rPr>
      </w:pPr>
    </w:p>
    <w:p w14:paraId="390AD41B" w14:textId="451D850C" w:rsidR="009C4108" w:rsidRPr="0029498B" w:rsidRDefault="009C4108" w:rsidP="00A065A8">
      <w:pPr>
        <w:numPr>
          <w:ilvl w:val="1"/>
          <w:numId w:val="11"/>
        </w:numPr>
        <w:tabs>
          <w:tab w:val="left" w:pos="720"/>
        </w:tabs>
        <w:spacing w:before="120" w:after="240"/>
        <w:rPr>
          <w:rFonts w:asciiTheme="minorHAnsi" w:hAnsiTheme="minorHAnsi" w:cstheme="minorHAnsi"/>
          <w:sz w:val="24"/>
          <w:szCs w:val="24"/>
        </w:rPr>
      </w:pPr>
      <w:r w:rsidRPr="0029498B">
        <w:rPr>
          <w:rFonts w:asciiTheme="minorHAnsi" w:hAnsiTheme="minorHAnsi" w:cstheme="minorHAnsi"/>
          <w:sz w:val="24"/>
          <w:szCs w:val="24"/>
        </w:rPr>
        <w:t xml:space="preserve">Complete and sign the </w:t>
      </w:r>
      <w:r w:rsidR="00621C23" w:rsidRPr="0029498B">
        <w:rPr>
          <w:rFonts w:asciiTheme="minorHAnsi" w:hAnsiTheme="minorHAnsi" w:cstheme="minorHAnsi"/>
          <w:sz w:val="24"/>
          <w:szCs w:val="24"/>
        </w:rPr>
        <w:t>Title I</w:t>
      </w:r>
      <w:r w:rsidR="00C3658E" w:rsidRPr="0029498B">
        <w:rPr>
          <w:rFonts w:asciiTheme="minorHAnsi" w:hAnsiTheme="minorHAnsi" w:cstheme="minorHAnsi"/>
          <w:sz w:val="24"/>
          <w:szCs w:val="24"/>
        </w:rPr>
        <w:t xml:space="preserve">, Part </w:t>
      </w:r>
      <w:r w:rsidR="00621C23" w:rsidRPr="0029498B">
        <w:rPr>
          <w:rFonts w:asciiTheme="minorHAnsi" w:hAnsiTheme="minorHAnsi" w:cstheme="minorHAnsi"/>
          <w:sz w:val="24"/>
          <w:szCs w:val="24"/>
        </w:rPr>
        <w:t>D</w:t>
      </w:r>
      <w:r w:rsidR="00C3658E" w:rsidRPr="0029498B">
        <w:rPr>
          <w:rFonts w:asciiTheme="minorHAnsi" w:hAnsiTheme="minorHAnsi" w:cstheme="minorHAnsi"/>
          <w:sz w:val="24"/>
          <w:szCs w:val="24"/>
        </w:rPr>
        <w:t>, Subpart 2 Neglected &amp; Delinquent</w:t>
      </w:r>
      <w:r w:rsidR="00621C23"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Competitive Grant </w:t>
      </w:r>
      <w:r w:rsidR="00C3658E" w:rsidRPr="0029498B">
        <w:rPr>
          <w:rFonts w:asciiTheme="minorHAnsi" w:hAnsiTheme="minorHAnsi" w:cstheme="minorHAnsi"/>
          <w:sz w:val="24"/>
          <w:szCs w:val="24"/>
        </w:rPr>
        <w:t>A</w:t>
      </w:r>
      <w:r w:rsidRPr="0029498B">
        <w:rPr>
          <w:rFonts w:asciiTheme="minorHAnsi" w:hAnsiTheme="minorHAnsi" w:cstheme="minorHAnsi"/>
          <w:sz w:val="24"/>
          <w:szCs w:val="24"/>
        </w:rPr>
        <w:t xml:space="preserve">pplication </w:t>
      </w:r>
      <w:r w:rsidR="00C3658E" w:rsidRPr="0029498B">
        <w:rPr>
          <w:rFonts w:asciiTheme="minorHAnsi" w:hAnsiTheme="minorHAnsi" w:cstheme="minorHAnsi"/>
          <w:sz w:val="24"/>
          <w:szCs w:val="24"/>
        </w:rPr>
        <w:t xml:space="preserve">cover page (page </w:t>
      </w:r>
      <w:r w:rsidR="00EC099F" w:rsidRPr="0029498B">
        <w:rPr>
          <w:rFonts w:asciiTheme="minorHAnsi" w:hAnsiTheme="minorHAnsi" w:cstheme="minorHAnsi"/>
          <w:sz w:val="24"/>
          <w:szCs w:val="24"/>
        </w:rPr>
        <w:t>1</w:t>
      </w:r>
      <w:r w:rsidR="00DE4074">
        <w:rPr>
          <w:rFonts w:asciiTheme="minorHAnsi" w:hAnsiTheme="minorHAnsi" w:cstheme="minorHAnsi"/>
          <w:sz w:val="24"/>
          <w:szCs w:val="24"/>
        </w:rPr>
        <w:t>0</w:t>
      </w:r>
      <w:r w:rsidR="00C3658E" w:rsidRPr="0029498B">
        <w:rPr>
          <w:rFonts w:asciiTheme="minorHAnsi" w:hAnsiTheme="minorHAnsi" w:cstheme="minorHAnsi"/>
          <w:sz w:val="24"/>
          <w:szCs w:val="24"/>
        </w:rPr>
        <w:t>), a</w:t>
      </w:r>
      <w:r w:rsidRPr="0029498B">
        <w:rPr>
          <w:rFonts w:asciiTheme="minorHAnsi" w:hAnsiTheme="minorHAnsi" w:cstheme="minorHAnsi"/>
          <w:sz w:val="24"/>
          <w:szCs w:val="24"/>
        </w:rPr>
        <w:t xml:space="preserve">ssurance </w:t>
      </w:r>
      <w:r w:rsidR="00C3658E" w:rsidRPr="0029498B">
        <w:rPr>
          <w:rFonts w:asciiTheme="minorHAnsi" w:hAnsiTheme="minorHAnsi" w:cstheme="minorHAnsi"/>
          <w:sz w:val="24"/>
          <w:szCs w:val="24"/>
        </w:rPr>
        <w:t xml:space="preserve">page (page </w:t>
      </w:r>
      <w:r w:rsidR="008404A5">
        <w:rPr>
          <w:rFonts w:asciiTheme="minorHAnsi" w:hAnsiTheme="minorHAnsi" w:cstheme="minorHAnsi"/>
          <w:sz w:val="24"/>
          <w:szCs w:val="24"/>
        </w:rPr>
        <w:t>1</w:t>
      </w:r>
      <w:r w:rsidR="00EC099F" w:rsidRPr="0029498B">
        <w:rPr>
          <w:rFonts w:asciiTheme="minorHAnsi" w:hAnsiTheme="minorHAnsi" w:cstheme="minorHAnsi"/>
          <w:sz w:val="24"/>
          <w:szCs w:val="24"/>
        </w:rPr>
        <w:t>7</w:t>
      </w:r>
      <w:r w:rsidR="00853620" w:rsidRPr="0029498B">
        <w:rPr>
          <w:rFonts w:asciiTheme="minorHAnsi" w:hAnsiTheme="minorHAnsi" w:cstheme="minorHAnsi"/>
          <w:sz w:val="24"/>
          <w:szCs w:val="24"/>
        </w:rPr>
        <w:t>)</w:t>
      </w:r>
      <w:r w:rsidR="00C3658E" w:rsidRPr="0029498B">
        <w:rPr>
          <w:rFonts w:asciiTheme="minorHAnsi" w:hAnsiTheme="minorHAnsi" w:cstheme="minorHAnsi"/>
          <w:sz w:val="24"/>
          <w:szCs w:val="24"/>
        </w:rPr>
        <w:t xml:space="preserve"> </w:t>
      </w:r>
      <w:r w:rsidR="00853620" w:rsidRPr="0029498B">
        <w:rPr>
          <w:rFonts w:asciiTheme="minorHAnsi" w:hAnsiTheme="minorHAnsi" w:cstheme="minorHAnsi"/>
          <w:sz w:val="24"/>
          <w:szCs w:val="24"/>
        </w:rPr>
        <w:t xml:space="preserve">included in this application package. Also </w:t>
      </w:r>
      <w:r w:rsidR="00B65086" w:rsidRPr="0029498B">
        <w:rPr>
          <w:rFonts w:asciiTheme="minorHAnsi" w:hAnsiTheme="minorHAnsi" w:cstheme="minorHAnsi"/>
          <w:sz w:val="24"/>
          <w:szCs w:val="24"/>
        </w:rPr>
        <w:t>s</w:t>
      </w:r>
      <w:r w:rsidR="00853620" w:rsidRPr="0029498B">
        <w:rPr>
          <w:rFonts w:asciiTheme="minorHAnsi" w:hAnsiTheme="minorHAnsi" w:cstheme="minorHAnsi"/>
          <w:sz w:val="24"/>
          <w:szCs w:val="24"/>
        </w:rPr>
        <w:t>ubmit a signed program</w:t>
      </w:r>
      <w:r w:rsidR="00C3658E" w:rsidRPr="0029498B">
        <w:rPr>
          <w:rFonts w:asciiTheme="minorHAnsi" w:hAnsiTheme="minorHAnsi" w:cstheme="minorHAnsi"/>
          <w:sz w:val="24"/>
          <w:szCs w:val="24"/>
        </w:rPr>
        <w:t xml:space="preserve"> </w:t>
      </w:r>
      <w:r w:rsidR="00727B36" w:rsidRPr="0029498B">
        <w:rPr>
          <w:rFonts w:asciiTheme="minorHAnsi" w:hAnsiTheme="minorHAnsi" w:cstheme="minorHAnsi"/>
          <w:sz w:val="24"/>
          <w:szCs w:val="24"/>
        </w:rPr>
        <w:t xml:space="preserve">budget </w:t>
      </w:r>
      <w:r w:rsidR="00853620" w:rsidRPr="0029498B">
        <w:rPr>
          <w:rFonts w:asciiTheme="minorHAnsi" w:hAnsiTheme="minorHAnsi" w:cstheme="minorHAnsi"/>
          <w:sz w:val="24"/>
          <w:szCs w:val="24"/>
        </w:rPr>
        <w:t xml:space="preserve">and </w:t>
      </w:r>
      <w:r w:rsidR="00C3658E" w:rsidRPr="0029498B">
        <w:rPr>
          <w:rFonts w:asciiTheme="minorHAnsi" w:hAnsiTheme="minorHAnsi" w:cstheme="minorHAnsi"/>
          <w:sz w:val="24"/>
          <w:szCs w:val="24"/>
        </w:rPr>
        <w:t xml:space="preserve">narrative </w:t>
      </w:r>
      <w:r w:rsidR="00853620" w:rsidRPr="0029498B">
        <w:rPr>
          <w:rFonts w:asciiTheme="minorHAnsi" w:hAnsiTheme="minorHAnsi" w:cstheme="minorHAnsi"/>
          <w:sz w:val="24"/>
          <w:szCs w:val="24"/>
        </w:rPr>
        <w:t xml:space="preserve">for </w:t>
      </w:r>
      <w:r w:rsidR="00D619FF" w:rsidRPr="0029498B">
        <w:rPr>
          <w:rFonts w:asciiTheme="minorHAnsi" w:hAnsiTheme="minorHAnsi" w:cstheme="minorHAnsi"/>
          <w:sz w:val="24"/>
          <w:szCs w:val="24"/>
        </w:rPr>
        <w:t xml:space="preserve">all three </w:t>
      </w:r>
      <w:r w:rsidR="00853620" w:rsidRPr="0029498B">
        <w:rPr>
          <w:rFonts w:asciiTheme="minorHAnsi" w:hAnsiTheme="minorHAnsi" w:cstheme="minorHAnsi"/>
          <w:sz w:val="24"/>
          <w:szCs w:val="24"/>
        </w:rPr>
        <w:t>years of the grant cycle (</w:t>
      </w:r>
      <w:r w:rsidR="00B65086" w:rsidRPr="0029498B">
        <w:rPr>
          <w:rFonts w:asciiTheme="minorHAnsi" w:hAnsiTheme="minorHAnsi" w:cstheme="minorHAnsi"/>
          <w:sz w:val="24"/>
          <w:szCs w:val="24"/>
        </w:rPr>
        <w:t>s</w:t>
      </w:r>
      <w:r w:rsidR="00853620" w:rsidRPr="0029498B">
        <w:rPr>
          <w:rFonts w:asciiTheme="minorHAnsi" w:hAnsiTheme="minorHAnsi" w:cstheme="minorHAnsi"/>
          <w:sz w:val="24"/>
          <w:szCs w:val="24"/>
        </w:rPr>
        <w:t xml:space="preserve">chool </w:t>
      </w:r>
      <w:r w:rsidR="00B65086" w:rsidRPr="0029498B">
        <w:rPr>
          <w:rFonts w:asciiTheme="minorHAnsi" w:hAnsiTheme="minorHAnsi" w:cstheme="minorHAnsi"/>
          <w:sz w:val="24"/>
          <w:szCs w:val="24"/>
        </w:rPr>
        <w:t>y</w:t>
      </w:r>
      <w:r w:rsidR="00853620" w:rsidRPr="0029498B">
        <w:rPr>
          <w:rFonts w:asciiTheme="minorHAnsi" w:hAnsiTheme="minorHAnsi" w:cstheme="minorHAnsi"/>
          <w:sz w:val="24"/>
          <w:szCs w:val="24"/>
        </w:rPr>
        <w:t xml:space="preserve">ears </w:t>
      </w:r>
      <w:r w:rsidR="00D619FF" w:rsidRPr="0029498B">
        <w:rPr>
          <w:rFonts w:asciiTheme="minorHAnsi" w:hAnsiTheme="minorHAnsi" w:cstheme="minorHAnsi"/>
          <w:sz w:val="24"/>
          <w:szCs w:val="24"/>
        </w:rPr>
        <w:t>20</w:t>
      </w:r>
      <w:r w:rsidR="00317A60" w:rsidRPr="0029498B">
        <w:rPr>
          <w:rFonts w:asciiTheme="minorHAnsi" w:hAnsiTheme="minorHAnsi" w:cstheme="minorHAnsi"/>
          <w:sz w:val="24"/>
          <w:szCs w:val="24"/>
        </w:rPr>
        <w:t>22</w:t>
      </w:r>
      <w:r w:rsidR="00853620" w:rsidRPr="0029498B">
        <w:rPr>
          <w:rFonts w:asciiTheme="minorHAnsi" w:hAnsiTheme="minorHAnsi" w:cstheme="minorHAnsi"/>
          <w:sz w:val="24"/>
          <w:szCs w:val="24"/>
        </w:rPr>
        <w:t>-</w:t>
      </w:r>
      <w:r w:rsidR="00077DDA">
        <w:rPr>
          <w:rFonts w:asciiTheme="minorHAnsi" w:hAnsiTheme="minorHAnsi" w:cstheme="minorHAnsi"/>
          <w:sz w:val="24"/>
          <w:szCs w:val="24"/>
        </w:rPr>
        <w:t>20</w:t>
      </w:r>
      <w:r w:rsidR="008926C5" w:rsidRPr="0029498B">
        <w:rPr>
          <w:rFonts w:asciiTheme="minorHAnsi" w:hAnsiTheme="minorHAnsi" w:cstheme="minorHAnsi"/>
          <w:sz w:val="24"/>
          <w:szCs w:val="24"/>
        </w:rPr>
        <w:t>2</w:t>
      </w:r>
      <w:r w:rsidR="00317A60" w:rsidRPr="0029498B">
        <w:rPr>
          <w:rFonts w:asciiTheme="minorHAnsi" w:hAnsiTheme="minorHAnsi" w:cstheme="minorHAnsi"/>
          <w:sz w:val="24"/>
          <w:szCs w:val="24"/>
        </w:rPr>
        <w:t>3</w:t>
      </w:r>
      <w:r w:rsidR="00D619FF" w:rsidRPr="0029498B">
        <w:rPr>
          <w:rFonts w:asciiTheme="minorHAnsi" w:hAnsiTheme="minorHAnsi" w:cstheme="minorHAnsi"/>
          <w:sz w:val="24"/>
          <w:szCs w:val="24"/>
        </w:rPr>
        <w:t>, 20</w:t>
      </w:r>
      <w:r w:rsidR="008926C5" w:rsidRPr="0029498B">
        <w:rPr>
          <w:rFonts w:asciiTheme="minorHAnsi" w:hAnsiTheme="minorHAnsi" w:cstheme="minorHAnsi"/>
          <w:sz w:val="24"/>
          <w:szCs w:val="24"/>
        </w:rPr>
        <w:t>2</w:t>
      </w:r>
      <w:r w:rsidR="00317A60" w:rsidRPr="0029498B">
        <w:rPr>
          <w:rFonts w:asciiTheme="minorHAnsi" w:hAnsiTheme="minorHAnsi" w:cstheme="minorHAnsi"/>
          <w:sz w:val="24"/>
          <w:szCs w:val="24"/>
        </w:rPr>
        <w:t>3</w:t>
      </w:r>
      <w:r w:rsidR="00D619FF" w:rsidRPr="0029498B">
        <w:rPr>
          <w:rFonts w:asciiTheme="minorHAnsi" w:hAnsiTheme="minorHAnsi" w:cstheme="minorHAnsi"/>
          <w:sz w:val="24"/>
          <w:szCs w:val="24"/>
        </w:rPr>
        <w:t>-20</w:t>
      </w:r>
      <w:r w:rsidR="008926C5" w:rsidRPr="0029498B">
        <w:rPr>
          <w:rFonts w:asciiTheme="minorHAnsi" w:hAnsiTheme="minorHAnsi" w:cstheme="minorHAnsi"/>
          <w:sz w:val="24"/>
          <w:szCs w:val="24"/>
        </w:rPr>
        <w:t>2</w:t>
      </w:r>
      <w:r w:rsidR="00317A60" w:rsidRPr="0029498B">
        <w:rPr>
          <w:rFonts w:asciiTheme="minorHAnsi" w:hAnsiTheme="minorHAnsi" w:cstheme="minorHAnsi"/>
          <w:sz w:val="24"/>
          <w:szCs w:val="24"/>
        </w:rPr>
        <w:t>4</w:t>
      </w:r>
      <w:r w:rsidR="00D619FF" w:rsidRPr="0029498B">
        <w:rPr>
          <w:rFonts w:asciiTheme="minorHAnsi" w:hAnsiTheme="minorHAnsi" w:cstheme="minorHAnsi"/>
          <w:sz w:val="24"/>
          <w:szCs w:val="24"/>
        </w:rPr>
        <w:t xml:space="preserve"> </w:t>
      </w:r>
      <w:r w:rsidR="00853620" w:rsidRPr="0029498B">
        <w:rPr>
          <w:rFonts w:asciiTheme="minorHAnsi" w:hAnsiTheme="minorHAnsi" w:cstheme="minorHAnsi"/>
          <w:sz w:val="24"/>
          <w:szCs w:val="24"/>
        </w:rPr>
        <w:t xml:space="preserve">and </w:t>
      </w:r>
      <w:r w:rsidR="00D619FF" w:rsidRPr="0029498B">
        <w:rPr>
          <w:rFonts w:asciiTheme="minorHAnsi" w:hAnsiTheme="minorHAnsi" w:cstheme="minorHAnsi"/>
          <w:sz w:val="24"/>
          <w:szCs w:val="24"/>
        </w:rPr>
        <w:t>20</w:t>
      </w:r>
      <w:r w:rsidR="008926C5" w:rsidRPr="0029498B">
        <w:rPr>
          <w:rFonts w:asciiTheme="minorHAnsi" w:hAnsiTheme="minorHAnsi" w:cstheme="minorHAnsi"/>
          <w:sz w:val="24"/>
          <w:szCs w:val="24"/>
        </w:rPr>
        <w:t>2</w:t>
      </w:r>
      <w:r w:rsidR="00317A60" w:rsidRPr="0029498B">
        <w:rPr>
          <w:rFonts w:asciiTheme="minorHAnsi" w:hAnsiTheme="minorHAnsi" w:cstheme="minorHAnsi"/>
          <w:sz w:val="24"/>
          <w:szCs w:val="24"/>
        </w:rPr>
        <w:t>4</w:t>
      </w:r>
      <w:r w:rsidR="00853620" w:rsidRPr="0029498B">
        <w:rPr>
          <w:rFonts w:asciiTheme="minorHAnsi" w:hAnsiTheme="minorHAnsi" w:cstheme="minorHAnsi"/>
          <w:sz w:val="24"/>
          <w:szCs w:val="24"/>
        </w:rPr>
        <w:t>-</w:t>
      </w:r>
      <w:r w:rsidR="00077DDA">
        <w:rPr>
          <w:rFonts w:asciiTheme="minorHAnsi" w:hAnsiTheme="minorHAnsi" w:cstheme="minorHAnsi"/>
          <w:sz w:val="24"/>
          <w:szCs w:val="24"/>
        </w:rPr>
        <w:t>20</w:t>
      </w:r>
      <w:r w:rsidR="008926C5" w:rsidRPr="0029498B">
        <w:rPr>
          <w:rFonts w:asciiTheme="minorHAnsi" w:hAnsiTheme="minorHAnsi" w:cstheme="minorHAnsi"/>
          <w:sz w:val="24"/>
          <w:szCs w:val="24"/>
        </w:rPr>
        <w:t>2</w:t>
      </w:r>
      <w:r w:rsidR="00317A60" w:rsidRPr="0029498B">
        <w:rPr>
          <w:rFonts w:asciiTheme="minorHAnsi" w:hAnsiTheme="minorHAnsi" w:cstheme="minorHAnsi"/>
          <w:sz w:val="24"/>
          <w:szCs w:val="24"/>
        </w:rPr>
        <w:t>5</w:t>
      </w:r>
      <w:r w:rsidR="00853620" w:rsidRPr="0029498B">
        <w:rPr>
          <w:rFonts w:asciiTheme="minorHAnsi" w:hAnsiTheme="minorHAnsi" w:cstheme="minorHAnsi"/>
          <w:sz w:val="24"/>
          <w:szCs w:val="24"/>
        </w:rPr>
        <w:t>)</w:t>
      </w:r>
      <w:r w:rsidR="00D619FF" w:rsidRPr="0029498B">
        <w:rPr>
          <w:rFonts w:asciiTheme="minorHAnsi" w:hAnsiTheme="minorHAnsi" w:cstheme="minorHAnsi"/>
          <w:sz w:val="24"/>
          <w:szCs w:val="24"/>
        </w:rPr>
        <w:t>.</w:t>
      </w:r>
      <w:r w:rsidRPr="0029498B">
        <w:rPr>
          <w:rFonts w:asciiTheme="minorHAnsi" w:hAnsiTheme="minorHAnsi" w:cstheme="minorHAnsi"/>
          <w:sz w:val="24"/>
          <w:szCs w:val="24"/>
        </w:rPr>
        <w:t xml:space="preserve"> The original signed </w:t>
      </w:r>
      <w:r w:rsidR="00C85C19" w:rsidRPr="0029498B">
        <w:rPr>
          <w:rFonts w:asciiTheme="minorHAnsi" w:hAnsiTheme="minorHAnsi" w:cstheme="minorHAnsi"/>
          <w:sz w:val="24"/>
          <w:szCs w:val="24"/>
        </w:rPr>
        <w:t>a</w:t>
      </w:r>
      <w:r w:rsidRPr="0029498B">
        <w:rPr>
          <w:rFonts w:asciiTheme="minorHAnsi" w:hAnsiTheme="minorHAnsi" w:cstheme="minorHAnsi"/>
          <w:sz w:val="24"/>
          <w:szCs w:val="24"/>
        </w:rPr>
        <w:t xml:space="preserve">pplication </w:t>
      </w:r>
      <w:r w:rsidR="00C85C19" w:rsidRPr="0029498B">
        <w:rPr>
          <w:rFonts w:asciiTheme="minorHAnsi" w:hAnsiTheme="minorHAnsi" w:cstheme="minorHAnsi"/>
          <w:sz w:val="24"/>
          <w:szCs w:val="24"/>
        </w:rPr>
        <w:t>a</w:t>
      </w:r>
      <w:r w:rsidRPr="0029498B">
        <w:rPr>
          <w:rFonts w:asciiTheme="minorHAnsi" w:hAnsiTheme="minorHAnsi" w:cstheme="minorHAnsi"/>
          <w:sz w:val="24"/>
          <w:szCs w:val="24"/>
        </w:rPr>
        <w:t xml:space="preserve">ssurance </w:t>
      </w:r>
      <w:r w:rsidR="00C85C19" w:rsidRPr="0029498B">
        <w:rPr>
          <w:rFonts w:asciiTheme="minorHAnsi" w:hAnsiTheme="minorHAnsi" w:cstheme="minorHAnsi"/>
          <w:sz w:val="24"/>
          <w:szCs w:val="24"/>
        </w:rPr>
        <w:t>s</w:t>
      </w:r>
      <w:r w:rsidRPr="0029498B">
        <w:rPr>
          <w:rFonts w:asciiTheme="minorHAnsi" w:hAnsiTheme="minorHAnsi" w:cstheme="minorHAnsi"/>
          <w:sz w:val="24"/>
          <w:szCs w:val="24"/>
        </w:rPr>
        <w:t xml:space="preserve">heet </w:t>
      </w:r>
      <w:r w:rsidRPr="0029498B">
        <w:rPr>
          <w:rFonts w:asciiTheme="minorHAnsi" w:hAnsiTheme="minorHAnsi" w:cstheme="minorHAnsi"/>
          <w:b/>
          <w:sz w:val="24"/>
          <w:szCs w:val="24"/>
        </w:rPr>
        <w:t>must</w:t>
      </w:r>
      <w:r w:rsidRPr="0029498B">
        <w:rPr>
          <w:rFonts w:asciiTheme="minorHAnsi" w:hAnsiTheme="minorHAnsi" w:cstheme="minorHAnsi"/>
          <w:sz w:val="24"/>
          <w:szCs w:val="24"/>
        </w:rPr>
        <w:t xml:space="preserve"> be </w:t>
      </w:r>
      <w:r w:rsidR="00D0016F" w:rsidRPr="0029498B">
        <w:rPr>
          <w:rFonts w:asciiTheme="minorHAnsi" w:hAnsiTheme="minorHAnsi" w:cstheme="minorHAnsi"/>
          <w:sz w:val="24"/>
          <w:szCs w:val="24"/>
        </w:rPr>
        <w:t>emailed</w:t>
      </w:r>
      <w:r w:rsidRPr="0029498B">
        <w:rPr>
          <w:rFonts w:asciiTheme="minorHAnsi" w:hAnsiTheme="minorHAnsi" w:cstheme="minorHAnsi"/>
          <w:sz w:val="24"/>
          <w:szCs w:val="24"/>
        </w:rPr>
        <w:t xml:space="preserve"> i</w:t>
      </w:r>
      <w:r w:rsidR="00C85C19" w:rsidRPr="0029498B">
        <w:rPr>
          <w:rFonts w:asciiTheme="minorHAnsi" w:hAnsiTheme="minorHAnsi" w:cstheme="minorHAnsi"/>
          <w:sz w:val="24"/>
          <w:szCs w:val="24"/>
        </w:rPr>
        <w:t>n time for receipt at</w:t>
      </w:r>
      <w:r w:rsidR="009A66B2" w:rsidRPr="0029498B">
        <w:rPr>
          <w:rFonts w:asciiTheme="minorHAnsi" w:hAnsiTheme="minorHAnsi" w:cstheme="minorHAnsi"/>
          <w:sz w:val="24"/>
          <w:szCs w:val="24"/>
        </w:rPr>
        <w:t xml:space="preserve"> D</w:t>
      </w:r>
      <w:r w:rsidR="00C85C19" w:rsidRPr="0029498B">
        <w:rPr>
          <w:rFonts w:asciiTheme="minorHAnsi" w:hAnsiTheme="minorHAnsi" w:cstheme="minorHAnsi"/>
          <w:sz w:val="24"/>
          <w:szCs w:val="24"/>
        </w:rPr>
        <w:t xml:space="preserve">EED by </w:t>
      </w:r>
      <w:r w:rsidR="00C85C19" w:rsidRPr="0029498B">
        <w:rPr>
          <w:rFonts w:asciiTheme="minorHAnsi" w:hAnsiTheme="minorHAnsi" w:cstheme="minorHAnsi"/>
          <w:b/>
          <w:sz w:val="24"/>
          <w:szCs w:val="24"/>
        </w:rPr>
        <w:t>4:0</w:t>
      </w:r>
      <w:r w:rsidRPr="0029498B">
        <w:rPr>
          <w:rFonts w:asciiTheme="minorHAnsi" w:hAnsiTheme="minorHAnsi" w:cstheme="minorHAnsi"/>
          <w:b/>
          <w:sz w:val="24"/>
          <w:szCs w:val="24"/>
        </w:rPr>
        <w:t xml:space="preserve">0 </w:t>
      </w:r>
      <w:r w:rsidR="00C85C19" w:rsidRPr="0029498B">
        <w:rPr>
          <w:rFonts w:asciiTheme="minorHAnsi" w:hAnsiTheme="minorHAnsi" w:cstheme="minorHAnsi"/>
          <w:b/>
          <w:sz w:val="24"/>
          <w:szCs w:val="24"/>
        </w:rPr>
        <w:t>pm</w:t>
      </w:r>
      <w:r w:rsidRPr="0029498B">
        <w:rPr>
          <w:rFonts w:asciiTheme="minorHAnsi" w:hAnsiTheme="minorHAnsi" w:cstheme="minorHAnsi"/>
          <w:b/>
          <w:sz w:val="24"/>
          <w:szCs w:val="24"/>
        </w:rPr>
        <w:t xml:space="preserve"> on </w:t>
      </w:r>
      <w:r w:rsidR="00317A60" w:rsidRPr="0029498B">
        <w:rPr>
          <w:rFonts w:asciiTheme="minorHAnsi" w:hAnsiTheme="minorHAnsi" w:cstheme="minorHAnsi"/>
          <w:b/>
          <w:bCs/>
          <w:sz w:val="24"/>
          <w:szCs w:val="24"/>
        </w:rPr>
        <w:t>April</w:t>
      </w:r>
      <w:r w:rsidR="00454911" w:rsidRPr="0029498B">
        <w:rPr>
          <w:rFonts w:asciiTheme="minorHAnsi" w:hAnsiTheme="minorHAnsi" w:cstheme="minorHAnsi"/>
          <w:b/>
          <w:bCs/>
          <w:sz w:val="24"/>
          <w:szCs w:val="24"/>
        </w:rPr>
        <w:t xml:space="preserve"> 28</w:t>
      </w:r>
      <w:r w:rsidR="00E83360" w:rsidRPr="0029498B">
        <w:rPr>
          <w:rFonts w:asciiTheme="minorHAnsi" w:hAnsiTheme="minorHAnsi" w:cstheme="minorHAnsi"/>
          <w:b/>
          <w:bCs/>
          <w:sz w:val="24"/>
          <w:szCs w:val="24"/>
        </w:rPr>
        <w:t>, 20</w:t>
      </w:r>
      <w:r w:rsidR="00317A60" w:rsidRPr="0029498B">
        <w:rPr>
          <w:rFonts w:asciiTheme="minorHAnsi" w:hAnsiTheme="minorHAnsi" w:cstheme="minorHAnsi"/>
          <w:b/>
          <w:bCs/>
          <w:sz w:val="24"/>
          <w:szCs w:val="24"/>
        </w:rPr>
        <w:t>22</w:t>
      </w:r>
      <w:r w:rsidRPr="0029498B">
        <w:rPr>
          <w:rFonts w:asciiTheme="minorHAnsi" w:hAnsiTheme="minorHAnsi" w:cstheme="minorHAnsi"/>
          <w:sz w:val="24"/>
          <w:szCs w:val="24"/>
        </w:rPr>
        <w:t xml:space="preserve">. A hardcopy </w:t>
      </w:r>
      <w:r w:rsidR="00FD0608" w:rsidRPr="0029498B">
        <w:rPr>
          <w:rFonts w:asciiTheme="minorHAnsi" w:hAnsiTheme="minorHAnsi" w:cstheme="minorHAnsi"/>
          <w:sz w:val="24"/>
          <w:szCs w:val="24"/>
        </w:rPr>
        <w:t xml:space="preserve">of the cover and assurance page with original signatures is required to be on file with the grant department and </w:t>
      </w:r>
      <w:r w:rsidRPr="0029498B">
        <w:rPr>
          <w:rFonts w:asciiTheme="minorHAnsi" w:hAnsiTheme="minorHAnsi" w:cstheme="minorHAnsi"/>
          <w:sz w:val="24"/>
          <w:szCs w:val="24"/>
        </w:rPr>
        <w:t>can follow in the regular mail.</w:t>
      </w:r>
    </w:p>
    <w:p w14:paraId="6F77D809" w14:textId="77777777" w:rsidR="00A8518B" w:rsidRPr="0029498B" w:rsidRDefault="00A8518B" w:rsidP="00700802">
      <w:pPr>
        <w:pStyle w:val="Heading6"/>
        <w:rPr>
          <w:rFonts w:asciiTheme="minorHAnsi" w:hAnsiTheme="minorHAnsi" w:cstheme="minorHAnsi"/>
        </w:rPr>
      </w:pPr>
      <w:bookmarkStart w:id="66" w:name="_Toc97016140"/>
      <w:bookmarkStart w:id="67" w:name="_Toc97016883"/>
      <w:bookmarkStart w:id="68" w:name="_Toc97017748"/>
      <w:bookmarkStart w:id="69" w:name="ConditionsOfGrantAwards"/>
      <w:r w:rsidRPr="0029498B">
        <w:rPr>
          <w:rFonts w:asciiTheme="minorHAnsi" w:hAnsiTheme="minorHAnsi" w:cstheme="minorHAnsi"/>
        </w:rPr>
        <w:lastRenderedPageBreak/>
        <w:t>Conditions of Grant Awards</w:t>
      </w:r>
      <w:bookmarkEnd w:id="66"/>
      <w:bookmarkEnd w:id="67"/>
      <w:bookmarkEnd w:id="68"/>
    </w:p>
    <w:bookmarkEnd w:id="69"/>
    <w:p w14:paraId="63A7D55E" w14:textId="77777777" w:rsidR="00A8518B" w:rsidRPr="0029498B" w:rsidRDefault="00A8518B" w:rsidP="00DA41A9">
      <w:pPr>
        <w:keepNext/>
        <w:keepLines/>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t>Program Administration</w:t>
      </w:r>
    </w:p>
    <w:p w14:paraId="38B159FB" w14:textId="77777777" w:rsidR="00C3658E" w:rsidRPr="0029498B" w:rsidRDefault="00A8518B" w:rsidP="00D36FAB">
      <w:pPr>
        <w:keepNext/>
        <w:keepLines/>
        <w:spacing w:after="120"/>
        <w:ind w:left="720"/>
        <w:rPr>
          <w:rFonts w:asciiTheme="minorHAnsi" w:hAnsiTheme="minorHAnsi" w:cstheme="minorHAnsi"/>
          <w:sz w:val="24"/>
          <w:szCs w:val="24"/>
        </w:rPr>
      </w:pPr>
      <w:r w:rsidRPr="0029498B">
        <w:rPr>
          <w:rFonts w:asciiTheme="minorHAnsi" w:hAnsiTheme="minorHAnsi" w:cstheme="minorHAnsi"/>
          <w:sz w:val="24"/>
          <w:szCs w:val="24"/>
        </w:rPr>
        <w:t xml:space="preserve">Authority for the administration of this grant is </w:t>
      </w:r>
      <w:r w:rsidRPr="0029498B">
        <w:rPr>
          <w:rFonts w:asciiTheme="minorHAnsi" w:hAnsiTheme="minorHAnsi" w:cstheme="minorHAnsi"/>
          <w:bCs/>
          <w:smallCaps/>
          <w:sz w:val="24"/>
          <w:szCs w:val="24"/>
        </w:rPr>
        <w:t xml:space="preserve">title i Part D of the Elementary and Secondary Education Act of 1965 (ESEA) </w:t>
      </w:r>
      <w:r w:rsidR="00E83360" w:rsidRPr="0029498B">
        <w:rPr>
          <w:rFonts w:asciiTheme="minorHAnsi" w:hAnsiTheme="minorHAnsi" w:cstheme="minorHAnsi"/>
          <w:smallCaps/>
          <w:sz w:val="24"/>
          <w:szCs w:val="24"/>
        </w:rPr>
        <w:t>Every Student Succeeds Act (ESSA) 2015</w:t>
      </w:r>
      <w:r w:rsidRPr="0029498B">
        <w:rPr>
          <w:rFonts w:asciiTheme="minorHAnsi" w:hAnsiTheme="minorHAnsi" w:cstheme="minorHAnsi"/>
          <w:sz w:val="24"/>
          <w:szCs w:val="24"/>
        </w:rPr>
        <w:t>.</w:t>
      </w:r>
    </w:p>
    <w:p w14:paraId="06D5BC11" w14:textId="77777777" w:rsidR="00A8518B" w:rsidRPr="0029498B" w:rsidRDefault="00A8518B" w:rsidP="003E6B03">
      <w:pPr>
        <w:spacing w:after="120"/>
        <w:ind w:left="720"/>
        <w:rPr>
          <w:rFonts w:asciiTheme="minorHAnsi" w:hAnsiTheme="minorHAnsi" w:cstheme="minorHAnsi"/>
          <w:sz w:val="24"/>
          <w:szCs w:val="24"/>
        </w:rPr>
      </w:pPr>
      <w:r w:rsidRPr="0029498B">
        <w:rPr>
          <w:rFonts w:asciiTheme="minorHAnsi" w:hAnsiTheme="minorHAnsi" w:cstheme="minorHAnsi"/>
          <w:sz w:val="24"/>
          <w:szCs w:val="24"/>
        </w:rPr>
        <w:t>In Alaska, the State Department of Education &amp; Early Development has been authorized to receive and distribute the federal funds appropriated for this program.</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Program provision shall be governed in all respects by the authorizing statute and the laws of the State of Alaska, the General Education Provisions Act (GEPA</w:t>
      </w:r>
      <w:r w:rsidR="00A6157C" w:rsidRPr="0029498B">
        <w:rPr>
          <w:rFonts w:asciiTheme="minorHAnsi" w:hAnsiTheme="minorHAnsi" w:cstheme="minorHAnsi"/>
          <w:sz w:val="24"/>
          <w:szCs w:val="24"/>
        </w:rPr>
        <w:t xml:space="preserve">), and </w:t>
      </w:r>
      <w:r w:rsidRPr="0029498B">
        <w:rPr>
          <w:rFonts w:asciiTheme="minorHAnsi" w:hAnsiTheme="minorHAnsi" w:cstheme="minorHAnsi"/>
          <w:sz w:val="24"/>
          <w:szCs w:val="24"/>
        </w:rPr>
        <w:t>the Education Department General Administrative Regulations (EDGAR).</w:t>
      </w:r>
    </w:p>
    <w:p w14:paraId="509C8F66" w14:textId="45359C86" w:rsidR="00A8518B" w:rsidRPr="0029498B" w:rsidRDefault="00A8518B" w:rsidP="003E6B03">
      <w:pPr>
        <w:spacing w:after="120"/>
        <w:ind w:left="720"/>
        <w:rPr>
          <w:rFonts w:asciiTheme="minorHAnsi" w:hAnsiTheme="minorHAnsi" w:cstheme="minorHAnsi"/>
          <w:sz w:val="24"/>
          <w:szCs w:val="24"/>
        </w:rPr>
      </w:pPr>
      <w:r w:rsidRPr="0029498B">
        <w:rPr>
          <w:rFonts w:asciiTheme="minorHAnsi" w:hAnsiTheme="minorHAnsi" w:cstheme="minorHAnsi"/>
          <w:sz w:val="24"/>
          <w:szCs w:val="24"/>
        </w:rPr>
        <w:t xml:space="preserve">Submittal of an application will show the applicant’s acceptance of </w:t>
      </w:r>
      <w:r w:rsidR="00A761F9" w:rsidRPr="0029498B">
        <w:rPr>
          <w:rFonts w:asciiTheme="minorHAnsi" w:hAnsiTheme="minorHAnsi" w:cstheme="minorHAnsi"/>
          <w:sz w:val="24"/>
          <w:szCs w:val="24"/>
        </w:rPr>
        <w:t>all</w:t>
      </w:r>
      <w:r w:rsidRPr="0029498B">
        <w:rPr>
          <w:rFonts w:asciiTheme="minorHAnsi" w:hAnsiTheme="minorHAnsi" w:cstheme="minorHAnsi"/>
          <w:sz w:val="24"/>
          <w:szCs w:val="24"/>
        </w:rPr>
        <w:t xml:space="preserve"> the terms and conditions contained in this Request </w:t>
      </w:r>
      <w:r w:rsidR="00BE1594" w:rsidRPr="0029498B">
        <w:rPr>
          <w:rFonts w:asciiTheme="minorHAnsi" w:hAnsiTheme="minorHAnsi" w:cstheme="minorHAnsi"/>
          <w:sz w:val="24"/>
          <w:szCs w:val="24"/>
        </w:rPr>
        <w:t>for</w:t>
      </w:r>
      <w:r w:rsidRPr="0029498B">
        <w:rPr>
          <w:rFonts w:asciiTheme="minorHAnsi" w:hAnsiTheme="minorHAnsi" w:cstheme="minorHAnsi"/>
          <w:sz w:val="24"/>
          <w:szCs w:val="24"/>
        </w:rPr>
        <w:t xml:space="preserve"> Application (RFA).</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The contents of the application will become contractually binding if a grant is awarded.</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Failure of the successful applicant to accept these obligations may result in cancellation of the award.</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Upon opening, all submittals become the property of the Alaska Department of Education &amp; Early </w:t>
      </w:r>
      <w:proofErr w:type="gramStart"/>
      <w:r w:rsidRPr="0029498B">
        <w:rPr>
          <w:rFonts w:asciiTheme="minorHAnsi" w:hAnsiTheme="minorHAnsi" w:cstheme="minorHAnsi"/>
          <w:sz w:val="24"/>
          <w:szCs w:val="24"/>
        </w:rPr>
        <w:t>Development, and</w:t>
      </w:r>
      <w:proofErr w:type="gramEnd"/>
      <w:r w:rsidRPr="0029498B">
        <w:rPr>
          <w:rFonts w:asciiTheme="minorHAnsi" w:hAnsiTheme="minorHAnsi" w:cstheme="minorHAnsi"/>
          <w:sz w:val="24"/>
          <w:szCs w:val="24"/>
        </w:rPr>
        <w:t xml:space="preserve"> are open to public inspection at all reasonable times.</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The </w:t>
      </w:r>
      <w:r w:rsidR="00BE1594" w:rsidRPr="0029498B">
        <w:rPr>
          <w:rFonts w:asciiTheme="minorHAnsi" w:hAnsiTheme="minorHAnsi" w:cstheme="minorHAnsi"/>
          <w:sz w:val="24"/>
          <w:szCs w:val="24"/>
        </w:rPr>
        <w:t>d</w:t>
      </w:r>
      <w:r w:rsidRPr="0029498B">
        <w:rPr>
          <w:rFonts w:asciiTheme="minorHAnsi" w:hAnsiTheme="minorHAnsi" w:cstheme="minorHAnsi"/>
          <w:sz w:val="24"/>
          <w:szCs w:val="24"/>
        </w:rPr>
        <w:t xml:space="preserve">epartment reserves the right to reject </w:t>
      </w:r>
      <w:proofErr w:type="gramStart"/>
      <w:r w:rsidRPr="0029498B">
        <w:rPr>
          <w:rFonts w:asciiTheme="minorHAnsi" w:hAnsiTheme="minorHAnsi" w:cstheme="minorHAnsi"/>
          <w:sz w:val="24"/>
          <w:szCs w:val="24"/>
        </w:rPr>
        <w:t>any and all</w:t>
      </w:r>
      <w:proofErr w:type="gramEnd"/>
      <w:r w:rsidRPr="0029498B">
        <w:rPr>
          <w:rFonts w:asciiTheme="minorHAnsi" w:hAnsiTheme="minorHAnsi" w:cstheme="minorHAnsi"/>
          <w:sz w:val="24"/>
          <w:szCs w:val="24"/>
        </w:rPr>
        <w:t xml:space="preserve"> applications should it be deemed by the </w:t>
      </w:r>
      <w:r w:rsidR="00BE1594" w:rsidRPr="0029498B">
        <w:rPr>
          <w:rFonts w:asciiTheme="minorHAnsi" w:hAnsiTheme="minorHAnsi" w:cstheme="minorHAnsi"/>
          <w:sz w:val="24"/>
          <w:szCs w:val="24"/>
        </w:rPr>
        <w:t>department</w:t>
      </w:r>
      <w:r w:rsidRPr="0029498B">
        <w:rPr>
          <w:rFonts w:asciiTheme="minorHAnsi" w:hAnsiTheme="minorHAnsi" w:cstheme="minorHAnsi"/>
          <w:sz w:val="24"/>
          <w:szCs w:val="24"/>
        </w:rPr>
        <w:t xml:space="preserve"> to be in its best interest to do so.</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Applicants can appeal the </w:t>
      </w:r>
      <w:r w:rsidR="00BE1594" w:rsidRPr="0029498B">
        <w:rPr>
          <w:rFonts w:asciiTheme="minorHAnsi" w:hAnsiTheme="minorHAnsi" w:cstheme="minorHAnsi"/>
          <w:sz w:val="24"/>
          <w:szCs w:val="24"/>
        </w:rPr>
        <w:t>department</w:t>
      </w:r>
      <w:r w:rsidRPr="0029498B">
        <w:rPr>
          <w:rFonts w:asciiTheme="minorHAnsi" w:hAnsiTheme="minorHAnsi" w:cstheme="minorHAnsi"/>
          <w:sz w:val="24"/>
          <w:szCs w:val="24"/>
        </w:rPr>
        <w:t>’s decision through the established State Appeal Process found in Alaska State Code, Chapter 40.</w:t>
      </w:r>
    </w:p>
    <w:p w14:paraId="213610E0" w14:textId="77777777" w:rsidR="00A8518B" w:rsidRPr="0029498B" w:rsidRDefault="00A8518B" w:rsidP="003E6B03">
      <w:pPr>
        <w:spacing w:after="240"/>
        <w:ind w:left="720"/>
        <w:rPr>
          <w:rFonts w:asciiTheme="minorHAnsi" w:hAnsiTheme="minorHAnsi" w:cstheme="minorHAnsi"/>
          <w:sz w:val="24"/>
          <w:szCs w:val="24"/>
        </w:rPr>
      </w:pPr>
      <w:r w:rsidRPr="0029498B">
        <w:rPr>
          <w:rFonts w:asciiTheme="minorHAnsi" w:hAnsiTheme="minorHAnsi" w:cstheme="minorHAnsi"/>
          <w:sz w:val="24"/>
          <w:szCs w:val="24"/>
        </w:rPr>
        <w:t>The Department of Education is not liable for any costs incurred by applicants in the development of proposals.</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All costs incurred in responding to this RFA, including negotiation sessions (if held), are the sole responsibility of the applicant.</w:t>
      </w:r>
    </w:p>
    <w:p w14:paraId="32322C87" w14:textId="77777777" w:rsidR="00A8518B" w:rsidRPr="0029498B" w:rsidRDefault="00A8518B" w:rsidP="00313A80">
      <w:pPr>
        <w:keepNext/>
        <w:numPr>
          <w:ilvl w:val="2"/>
          <w:numId w:val="3"/>
        </w:numPr>
        <w:ind w:left="720"/>
        <w:rPr>
          <w:rFonts w:asciiTheme="minorHAnsi" w:hAnsiTheme="minorHAnsi" w:cstheme="minorHAnsi"/>
          <w:i/>
          <w:sz w:val="24"/>
          <w:szCs w:val="24"/>
        </w:rPr>
      </w:pPr>
      <w:r w:rsidRPr="0029498B">
        <w:rPr>
          <w:rStyle w:val="SubtleEmphasis"/>
          <w:rFonts w:asciiTheme="minorHAnsi" w:hAnsiTheme="minorHAnsi" w:cstheme="minorHAnsi"/>
          <w:sz w:val="24"/>
          <w:szCs w:val="24"/>
        </w:rPr>
        <w:t>Grant Application Forma</w:t>
      </w:r>
      <w:r w:rsidRPr="0029498B">
        <w:rPr>
          <w:rFonts w:asciiTheme="minorHAnsi" w:hAnsiTheme="minorHAnsi" w:cstheme="minorHAnsi"/>
          <w:i/>
          <w:sz w:val="24"/>
          <w:szCs w:val="24"/>
        </w:rPr>
        <w:t>t</w:t>
      </w:r>
    </w:p>
    <w:p w14:paraId="49E31800" w14:textId="77777777" w:rsidR="00A8518B" w:rsidRPr="0029498B" w:rsidRDefault="00A8518B" w:rsidP="00C53E0A">
      <w:pPr>
        <w:spacing w:after="120"/>
        <w:ind w:left="720"/>
        <w:rPr>
          <w:rFonts w:asciiTheme="minorHAnsi" w:hAnsiTheme="minorHAnsi" w:cstheme="minorHAnsi"/>
          <w:sz w:val="24"/>
          <w:szCs w:val="24"/>
        </w:rPr>
      </w:pPr>
      <w:r w:rsidRPr="0029498B">
        <w:rPr>
          <w:rFonts w:asciiTheme="minorHAnsi" w:hAnsiTheme="minorHAnsi" w:cstheme="minorHAnsi"/>
          <w:sz w:val="24"/>
          <w:szCs w:val="24"/>
        </w:rPr>
        <w:t>Applicants are required to use the forms and follow the questions and format indicated in Section II – Application Forms and Questions.</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It is essential that each section clearly and concisely identify the items requested.</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Appendices may exceed this page limit, but reviewers will only be required to read those appendices requested by this grant application.</w:t>
      </w:r>
    </w:p>
    <w:p w14:paraId="281C937D" w14:textId="77777777" w:rsidR="00A8518B" w:rsidRPr="0029498B" w:rsidRDefault="00A8518B" w:rsidP="00313A80">
      <w:pPr>
        <w:keepNext/>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t>Certificate of Assurances</w:t>
      </w:r>
    </w:p>
    <w:p w14:paraId="6B52F3EE" w14:textId="77777777" w:rsidR="00A8518B" w:rsidRPr="0029498B" w:rsidRDefault="00A8518B" w:rsidP="003E6B03">
      <w:pPr>
        <w:spacing w:after="120"/>
        <w:ind w:left="720"/>
        <w:rPr>
          <w:rFonts w:asciiTheme="minorHAnsi" w:hAnsiTheme="minorHAnsi" w:cstheme="minorHAnsi"/>
          <w:sz w:val="24"/>
          <w:szCs w:val="24"/>
        </w:rPr>
      </w:pPr>
      <w:r w:rsidRPr="0029498B">
        <w:rPr>
          <w:rFonts w:asciiTheme="minorHAnsi" w:hAnsiTheme="minorHAnsi" w:cstheme="minorHAnsi"/>
          <w:sz w:val="24"/>
          <w:szCs w:val="24"/>
        </w:rPr>
        <w:t>Title I Part D is a federally funded program and the general Certifications and Assurances packet related to federal programs that was submitted for the current fiscal year by the district to the Alaska Department of Education &amp; Early Development will apply to this program. This is a reminder that the school district must be fully aware of its obligations to adhere to all state and federal requirements in the event the grant application is approved.</w:t>
      </w:r>
      <w:r w:rsidR="003E6B03" w:rsidRPr="0029498B">
        <w:rPr>
          <w:rFonts w:asciiTheme="minorHAnsi" w:hAnsiTheme="minorHAnsi" w:cstheme="minorHAnsi"/>
          <w:sz w:val="24"/>
          <w:szCs w:val="24"/>
        </w:rPr>
        <w:t xml:space="preserve"> </w:t>
      </w:r>
      <w:r w:rsidRPr="0029498B">
        <w:rPr>
          <w:rFonts w:asciiTheme="minorHAnsi" w:hAnsiTheme="minorHAnsi" w:cstheme="minorHAnsi"/>
          <w:sz w:val="24"/>
          <w:szCs w:val="24"/>
        </w:rPr>
        <w:t>All other applicants must include the signed</w:t>
      </w:r>
      <w:r w:rsidR="00475CB0" w:rsidRPr="0029498B">
        <w:rPr>
          <w:rFonts w:asciiTheme="minorHAnsi" w:hAnsiTheme="minorHAnsi" w:cstheme="minorHAnsi"/>
          <w:sz w:val="24"/>
          <w:szCs w:val="24"/>
        </w:rPr>
        <w:t xml:space="preserve"> Certifications and Assurances </w:t>
      </w:r>
      <w:r w:rsidRPr="0029498B">
        <w:rPr>
          <w:rFonts w:asciiTheme="minorHAnsi" w:hAnsiTheme="minorHAnsi" w:cstheme="minorHAnsi"/>
          <w:sz w:val="24"/>
          <w:szCs w:val="24"/>
        </w:rPr>
        <w:t>with this application.</w:t>
      </w:r>
    </w:p>
    <w:p w14:paraId="6864E346" w14:textId="7E1AA0C9" w:rsidR="00A8518B" w:rsidRPr="0029498B" w:rsidRDefault="00A8518B" w:rsidP="00C53E0A">
      <w:pPr>
        <w:spacing w:after="120"/>
        <w:ind w:left="720"/>
        <w:rPr>
          <w:rFonts w:asciiTheme="minorHAnsi" w:hAnsiTheme="minorHAnsi" w:cstheme="minorHAnsi"/>
          <w:b/>
          <w:sz w:val="24"/>
          <w:szCs w:val="24"/>
        </w:rPr>
      </w:pPr>
      <w:r w:rsidRPr="0029498B">
        <w:rPr>
          <w:rFonts w:asciiTheme="minorHAnsi" w:hAnsiTheme="minorHAnsi" w:cstheme="minorHAnsi"/>
          <w:sz w:val="24"/>
          <w:szCs w:val="24"/>
        </w:rPr>
        <w:t>Copies of this Request for Application may be obtained from</w:t>
      </w:r>
      <w:r w:rsidR="004F4902" w:rsidRPr="0029498B">
        <w:rPr>
          <w:rFonts w:asciiTheme="minorHAnsi" w:hAnsiTheme="minorHAnsi" w:cstheme="minorHAnsi"/>
          <w:sz w:val="24"/>
          <w:szCs w:val="24"/>
        </w:rPr>
        <w:t xml:space="preserve"> </w:t>
      </w:r>
      <w:hyperlink r:id="rId26" w:tooltip="DEED Website link" w:history="1">
        <w:r w:rsidR="004F4902" w:rsidRPr="0029498B">
          <w:rPr>
            <w:rStyle w:val="Hyperlink"/>
            <w:rFonts w:asciiTheme="minorHAnsi" w:hAnsiTheme="minorHAnsi" w:cstheme="minorHAnsi"/>
            <w:sz w:val="24"/>
            <w:szCs w:val="24"/>
          </w:rPr>
          <w:t>DEED's Webpage</w:t>
        </w:r>
      </w:hyperlink>
      <w:r w:rsidRPr="0029498B">
        <w:rPr>
          <w:rFonts w:asciiTheme="minorHAnsi" w:hAnsiTheme="minorHAnsi" w:cstheme="minorHAnsi"/>
          <w:sz w:val="24"/>
          <w:szCs w:val="24"/>
        </w:rPr>
        <w:t>.</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For information regarding the </w:t>
      </w:r>
      <w:proofErr w:type="gramStart"/>
      <w:r w:rsidRPr="0029498B">
        <w:rPr>
          <w:rFonts w:asciiTheme="minorHAnsi" w:hAnsiTheme="minorHAnsi" w:cstheme="minorHAnsi"/>
          <w:sz w:val="24"/>
          <w:szCs w:val="24"/>
        </w:rPr>
        <w:t>Title</w:t>
      </w:r>
      <w:proofErr w:type="gramEnd"/>
      <w:r w:rsidRPr="0029498B">
        <w:rPr>
          <w:rFonts w:asciiTheme="minorHAnsi" w:hAnsiTheme="minorHAnsi" w:cstheme="minorHAnsi"/>
          <w:sz w:val="24"/>
          <w:szCs w:val="24"/>
        </w:rPr>
        <w:t xml:space="preserve"> I Part D Part 2 programs and this app</w:t>
      </w:r>
      <w:r w:rsidR="001B7E4A" w:rsidRPr="0029498B">
        <w:rPr>
          <w:rFonts w:asciiTheme="minorHAnsi" w:hAnsiTheme="minorHAnsi" w:cstheme="minorHAnsi"/>
          <w:sz w:val="24"/>
          <w:szCs w:val="24"/>
        </w:rPr>
        <w:t xml:space="preserve">lication contact </w:t>
      </w:r>
      <w:r w:rsidR="00317A60" w:rsidRPr="0029498B">
        <w:rPr>
          <w:rFonts w:asciiTheme="minorHAnsi" w:hAnsiTheme="minorHAnsi" w:cstheme="minorHAnsi"/>
          <w:sz w:val="24"/>
          <w:szCs w:val="24"/>
        </w:rPr>
        <w:t>Cecilia Miller</w:t>
      </w:r>
      <w:r w:rsidR="00202144" w:rsidRPr="0029498B">
        <w:rPr>
          <w:rFonts w:asciiTheme="minorHAnsi" w:hAnsiTheme="minorHAnsi" w:cstheme="minorHAnsi"/>
          <w:sz w:val="24"/>
          <w:szCs w:val="24"/>
        </w:rPr>
        <w:t xml:space="preserve"> </w:t>
      </w:r>
      <w:r w:rsidR="001B7E4A" w:rsidRPr="0029498B">
        <w:rPr>
          <w:rFonts w:asciiTheme="minorHAnsi" w:hAnsiTheme="minorHAnsi" w:cstheme="minorHAnsi"/>
          <w:sz w:val="24"/>
          <w:szCs w:val="24"/>
        </w:rPr>
        <w:t xml:space="preserve">at </w:t>
      </w:r>
      <w:r w:rsidR="00CE3A78" w:rsidRPr="0029498B">
        <w:rPr>
          <w:rFonts w:asciiTheme="minorHAnsi" w:hAnsiTheme="minorHAnsi" w:cstheme="minorHAnsi"/>
          <w:sz w:val="24"/>
          <w:szCs w:val="24"/>
        </w:rPr>
        <w:t>907-</w:t>
      </w:r>
      <w:r w:rsidR="001B7E4A" w:rsidRPr="0029498B">
        <w:rPr>
          <w:rFonts w:asciiTheme="minorHAnsi" w:hAnsiTheme="minorHAnsi" w:cstheme="minorHAnsi"/>
          <w:sz w:val="24"/>
          <w:szCs w:val="24"/>
        </w:rPr>
        <w:t>465-</w:t>
      </w:r>
      <w:r w:rsidR="00317A60" w:rsidRPr="0029498B">
        <w:rPr>
          <w:rFonts w:asciiTheme="minorHAnsi" w:hAnsiTheme="minorHAnsi" w:cstheme="minorHAnsi"/>
          <w:sz w:val="24"/>
          <w:szCs w:val="24"/>
        </w:rPr>
        <w:t>8703</w:t>
      </w:r>
      <w:r w:rsidR="001B7E4A" w:rsidRPr="0029498B">
        <w:rPr>
          <w:rFonts w:asciiTheme="minorHAnsi" w:hAnsiTheme="minorHAnsi" w:cstheme="minorHAnsi"/>
          <w:sz w:val="24"/>
          <w:szCs w:val="24"/>
        </w:rPr>
        <w:t xml:space="preserve"> or </w:t>
      </w:r>
      <w:r w:rsidR="00CE3A78" w:rsidRPr="0029498B">
        <w:rPr>
          <w:rFonts w:asciiTheme="minorHAnsi" w:hAnsiTheme="minorHAnsi" w:cstheme="minorHAnsi"/>
          <w:sz w:val="24"/>
          <w:szCs w:val="24"/>
        </w:rPr>
        <w:t xml:space="preserve">by </w:t>
      </w:r>
      <w:r w:rsidR="001B7E4A" w:rsidRPr="0029498B">
        <w:rPr>
          <w:rFonts w:asciiTheme="minorHAnsi" w:hAnsiTheme="minorHAnsi" w:cstheme="minorHAnsi"/>
          <w:sz w:val="24"/>
          <w:szCs w:val="24"/>
        </w:rPr>
        <w:t>email at</w:t>
      </w:r>
      <w:r w:rsidR="00317A60" w:rsidRPr="0029498B">
        <w:rPr>
          <w:rFonts w:asciiTheme="minorHAnsi" w:hAnsiTheme="minorHAnsi" w:cstheme="minorHAnsi"/>
          <w:sz w:val="24"/>
          <w:szCs w:val="24"/>
        </w:rPr>
        <w:t xml:space="preserve"> </w:t>
      </w:r>
      <w:hyperlink r:id="rId27" w:history="1">
        <w:r w:rsidR="0059483A" w:rsidRPr="0029498B">
          <w:rPr>
            <w:rStyle w:val="Hyperlink"/>
            <w:rFonts w:asciiTheme="minorHAnsi" w:hAnsiTheme="minorHAnsi" w:cstheme="minorHAnsi"/>
            <w:sz w:val="24"/>
            <w:szCs w:val="24"/>
          </w:rPr>
          <w:t>Cecilia.Miller@alaska.gov</w:t>
        </w:r>
      </w:hyperlink>
      <w:r w:rsidRPr="0029498B">
        <w:rPr>
          <w:rFonts w:asciiTheme="minorHAnsi" w:hAnsiTheme="minorHAnsi" w:cstheme="minorHAnsi"/>
          <w:sz w:val="24"/>
          <w:szCs w:val="24"/>
        </w:rPr>
        <w:t>.</w:t>
      </w:r>
      <w:r w:rsidR="0059483A" w:rsidRPr="0029498B">
        <w:rPr>
          <w:rFonts w:asciiTheme="minorHAnsi" w:hAnsiTheme="minorHAnsi" w:cstheme="minorHAnsi"/>
          <w:sz w:val="24"/>
          <w:szCs w:val="24"/>
        </w:rPr>
        <w:t xml:space="preserve"> </w:t>
      </w:r>
    </w:p>
    <w:p w14:paraId="016FF157" w14:textId="77777777" w:rsidR="00A8518B" w:rsidRPr="0029498B" w:rsidRDefault="00A8518B" w:rsidP="00C85C19">
      <w:pPr>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t>Assurance of Nondiscrimination</w:t>
      </w:r>
    </w:p>
    <w:p w14:paraId="3E8A4237" w14:textId="77777777" w:rsidR="008E199B" w:rsidRPr="0029498B" w:rsidRDefault="00A8518B" w:rsidP="00C53E0A">
      <w:pPr>
        <w:spacing w:after="120"/>
        <w:ind w:left="720"/>
        <w:rPr>
          <w:rFonts w:asciiTheme="minorHAnsi" w:hAnsiTheme="minorHAnsi" w:cstheme="minorHAnsi"/>
          <w:sz w:val="24"/>
          <w:szCs w:val="24"/>
        </w:rPr>
      </w:pPr>
      <w:r w:rsidRPr="0029498B">
        <w:rPr>
          <w:rFonts w:asciiTheme="minorHAnsi" w:hAnsiTheme="minorHAnsi" w:cstheme="minorHAnsi"/>
          <w:sz w:val="24"/>
          <w:szCs w:val="24"/>
        </w:rPr>
        <w:t xml:space="preserve">The Alaska Department of Education </w:t>
      </w:r>
      <w:r w:rsidR="002C5679" w:rsidRPr="0029498B">
        <w:rPr>
          <w:rFonts w:asciiTheme="minorHAnsi" w:hAnsiTheme="minorHAnsi" w:cstheme="minorHAnsi"/>
          <w:sz w:val="24"/>
          <w:szCs w:val="24"/>
        </w:rPr>
        <w:t>and</w:t>
      </w:r>
      <w:r w:rsidRPr="0029498B">
        <w:rPr>
          <w:rFonts w:asciiTheme="minorHAnsi" w:hAnsiTheme="minorHAnsi" w:cstheme="minorHAnsi"/>
          <w:sz w:val="24"/>
          <w:szCs w:val="24"/>
        </w:rPr>
        <w:t xml:space="preserve"> Early Development is an equal opportunity employer and will not discriminate in the </w:t>
      </w:r>
      <w:r w:rsidR="00BE1594" w:rsidRPr="0029498B">
        <w:rPr>
          <w:rFonts w:asciiTheme="minorHAnsi" w:hAnsiTheme="minorHAnsi" w:cstheme="minorHAnsi"/>
          <w:sz w:val="24"/>
          <w:szCs w:val="24"/>
        </w:rPr>
        <w:t>department</w:t>
      </w:r>
      <w:r w:rsidRPr="0029498B">
        <w:rPr>
          <w:rFonts w:asciiTheme="minorHAnsi" w:hAnsiTheme="minorHAnsi" w:cstheme="minorHAnsi"/>
          <w:sz w:val="24"/>
          <w:szCs w:val="24"/>
        </w:rPr>
        <w:t xml:space="preserve"> employment, supervision, practices, </w:t>
      </w:r>
      <w:proofErr w:type="gramStart"/>
      <w:r w:rsidRPr="0029498B">
        <w:rPr>
          <w:rFonts w:asciiTheme="minorHAnsi" w:hAnsiTheme="minorHAnsi" w:cstheme="minorHAnsi"/>
          <w:sz w:val="24"/>
          <w:szCs w:val="24"/>
        </w:rPr>
        <w:t>services</w:t>
      </w:r>
      <w:proofErr w:type="gramEnd"/>
      <w:r w:rsidRPr="0029498B">
        <w:rPr>
          <w:rFonts w:asciiTheme="minorHAnsi" w:hAnsiTheme="minorHAnsi" w:cstheme="minorHAnsi"/>
          <w:sz w:val="24"/>
          <w:szCs w:val="24"/>
        </w:rPr>
        <w:t xml:space="preserve"> or educational programs on the basis of race, religion, color, natio</w:t>
      </w:r>
      <w:r w:rsidR="001B7E4A" w:rsidRPr="0029498B">
        <w:rPr>
          <w:rFonts w:asciiTheme="minorHAnsi" w:hAnsiTheme="minorHAnsi" w:cstheme="minorHAnsi"/>
          <w:sz w:val="24"/>
          <w:szCs w:val="24"/>
        </w:rPr>
        <w:t>nal origin, age, sex, handicap, marital</w:t>
      </w:r>
      <w:r w:rsidRPr="0029498B">
        <w:rPr>
          <w:rFonts w:asciiTheme="minorHAnsi" w:hAnsiTheme="minorHAnsi" w:cstheme="minorHAnsi"/>
          <w:sz w:val="24"/>
          <w:szCs w:val="24"/>
        </w:rPr>
        <w:t xml:space="preserve"> status, changes in marital status, pregnancy, parenthood, veteran’s status, veteran’s disability or political affiliation.</w:t>
      </w:r>
    </w:p>
    <w:p w14:paraId="591B06E1" w14:textId="77777777" w:rsidR="00A8518B" w:rsidRPr="0029498B" w:rsidRDefault="00A8518B" w:rsidP="00D36FAB">
      <w:pPr>
        <w:keepNext/>
        <w:keepLines/>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lastRenderedPageBreak/>
        <w:t>Appeals Process</w:t>
      </w:r>
    </w:p>
    <w:p w14:paraId="7CE3D54E" w14:textId="7AB37498" w:rsidR="009C4108" w:rsidRPr="0029498B" w:rsidRDefault="009C4108" w:rsidP="00D36FAB">
      <w:pPr>
        <w:keepNext/>
        <w:keepLines/>
        <w:ind w:left="720"/>
        <w:rPr>
          <w:rFonts w:asciiTheme="minorHAnsi" w:hAnsiTheme="minorHAnsi" w:cstheme="minorHAnsi"/>
          <w:sz w:val="24"/>
          <w:szCs w:val="24"/>
        </w:rPr>
      </w:pPr>
      <w:r w:rsidRPr="0029498B">
        <w:rPr>
          <w:rFonts w:asciiTheme="minorHAnsi" w:hAnsiTheme="minorHAnsi" w:cstheme="minorHAnsi"/>
          <w:sz w:val="24"/>
          <w:szCs w:val="24"/>
        </w:rPr>
        <w:t xml:space="preserve">Chapter 40 of the Alaska Administrative Code governs the process of appeals. This information is available on the </w:t>
      </w:r>
      <w:hyperlink r:id="rId28" w:tooltip="Alaska Legislative website link" w:history="1">
        <w:r w:rsidR="004F4902" w:rsidRPr="0029498B">
          <w:rPr>
            <w:rStyle w:val="Hyperlink"/>
            <w:rFonts w:asciiTheme="minorHAnsi" w:hAnsiTheme="minorHAnsi" w:cstheme="minorHAnsi"/>
            <w:sz w:val="24"/>
            <w:szCs w:val="24"/>
          </w:rPr>
          <w:t>Alaska Legislative website</w:t>
        </w:r>
      </w:hyperlink>
      <w:r w:rsidRPr="0029498B">
        <w:rPr>
          <w:rFonts w:asciiTheme="minorHAnsi" w:hAnsiTheme="minorHAnsi" w:cstheme="minorHAnsi"/>
          <w:sz w:val="24"/>
          <w:szCs w:val="24"/>
        </w:rPr>
        <w:t>.</w:t>
      </w:r>
    </w:p>
    <w:p w14:paraId="4B7AFCEF" w14:textId="328D05D7" w:rsidR="009C4108" w:rsidRPr="0029498B" w:rsidRDefault="001C7043" w:rsidP="00A065A8">
      <w:pPr>
        <w:keepNext/>
        <w:keepLines/>
        <w:numPr>
          <w:ilvl w:val="0"/>
          <w:numId w:val="14"/>
        </w:numPr>
        <w:tabs>
          <w:tab w:val="left" w:pos="1440"/>
          <w:tab w:val="left" w:pos="9360"/>
        </w:tabs>
        <w:ind w:left="1440"/>
        <w:rPr>
          <w:rFonts w:asciiTheme="minorHAnsi" w:hAnsiTheme="minorHAnsi" w:cstheme="minorHAnsi"/>
          <w:sz w:val="24"/>
          <w:szCs w:val="24"/>
        </w:rPr>
      </w:pPr>
      <w:r w:rsidRPr="0029498B">
        <w:rPr>
          <w:rFonts w:asciiTheme="minorHAnsi" w:hAnsiTheme="minorHAnsi" w:cstheme="minorHAnsi"/>
          <w:sz w:val="24"/>
          <w:szCs w:val="24"/>
        </w:rPr>
        <w:t>Click on Publications</w:t>
      </w:r>
      <w:r w:rsidR="009C4108" w:rsidRPr="0029498B">
        <w:rPr>
          <w:rFonts w:asciiTheme="minorHAnsi" w:hAnsiTheme="minorHAnsi" w:cstheme="minorHAnsi"/>
          <w:sz w:val="24"/>
          <w:szCs w:val="24"/>
        </w:rPr>
        <w:t xml:space="preserve"> and select the Alaska Administrative Code,</w:t>
      </w:r>
    </w:p>
    <w:p w14:paraId="4846305E" w14:textId="5CEBB6B9" w:rsidR="009C4108" w:rsidRPr="0029498B" w:rsidRDefault="002013DA" w:rsidP="00A065A8">
      <w:pPr>
        <w:keepNext/>
        <w:keepLines/>
        <w:numPr>
          <w:ilvl w:val="0"/>
          <w:numId w:val="14"/>
        </w:numPr>
        <w:tabs>
          <w:tab w:val="left" w:pos="1440"/>
          <w:tab w:val="left" w:pos="9360"/>
        </w:tabs>
        <w:ind w:left="1440"/>
        <w:rPr>
          <w:rFonts w:asciiTheme="minorHAnsi" w:hAnsiTheme="minorHAnsi" w:cstheme="minorHAnsi"/>
          <w:sz w:val="24"/>
          <w:szCs w:val="24"/>
        </w:rPr>
      </w:pPr>
      <w:r w:rsidRPr="0029498B">
        <w:rPr>
          <w:rFonts w:asciiTheme="minorHAnsi" w:hAnsiTheme="minorHAnsi" w:cstheme="minorHAnsi"/>
          <w:sz w:val="24"/>
          <w:szCs w:val="24"/>
        </w:rPr>
        <w:t>Type</w:t>
      </w:r>
      <w:r w:rsidR="0052502C" w:rsidRPr="0029498B">
        <w:rPr>
          <w:rFonts w:asciiTheme="minorHAnsi" w:hAnsiTheme="minorHAnsi" w:cstheme="minorHAnsi"/>
          <w:sz w:val="24"/>
          <w:szCs w:val="24"/>
        </w:rPr>
        <w:t xml:space="preserve"> 4 AAC 40.010 in the search box</w:t>
      </w:r>
    </w:p>
    <w:p w14:paraId="47BA744B" w14:textId="4575EFF7" w:rsidR="009C4108" w:rsidRPr="0029498B" w:rsidRDefault="00306B84" w:rsidP="00A065A8">
      <w:pPr>
        <w:keepNext/>
        <w:keepLines/>
        <w:numPr>
          <w:ilvl w:val="0"/>
          <w:numId w:val="14"/>
        </w:numPr>
        <w:tabs>
          <w:tab w:val="left" w:pos="1440"/>
          <w:tab w:val="left" w:pos="9360"/>
        </w:tabs>
        <w:spacing w:after="120"/>
        <w:ind w:left="1440"/>
        <w:rPr>
          <w:rFonts w:asciiTheme="minorHAnsi" w:hAnsiTheme="minorHAnsi" w:cstheme="minorHAnsi"/>
          <w:sz w:val="24"/>
          <w:szCs w:val="24"/>
        </w:rPr>
      </w:pPr>
      <w:r w:rsidRPr="0029498B">
        <w:rPr>
          <w:rFonts w:asciiTheme="minorHAnsi" w:hAnsiTheme="minorHAnsi" w:cstheme="minorHAnsi"/>
          <w:sz w:val="24"/>
          <w:szCs w:val="24"/>
        </w:rPr>
        <w:t xml:space="preserve">View </w:t>
      </w:r>
      <w:r w:rsidR="0052502C" w:rsidRPr="0029498B">
        <w:rPr>
          <w:rFonts w:asciiTheme="minorHAnsi" w:hAnsiTheme="minorHAnsi" w:cstheme="minorHAnsi"/>
          <w:i/>
          <w:iCs/>
          <w:sz w:val="24"/>
          <w:szCs w:val="24"/>
        </w:rPr>
        <w:t>Chapter</w:t>
      </w:r>
      <w:r w:rsidR="0052502C" w:rsidRPr="0029498B">
        <w:rPr>
          <w:rFonts w:asciiTheme="minorHAnsi" w:hAnsiTheme="minorHAnsi" w:cstheme="minorHAnsi"/>
          <w:sz w:val="24"/>
          <w:szCs w:val="24"/>
        </w:rPr>
        <w:t xml:space="preserve"> </w:t>
      </w:r>
      <w:r w:rsidR="0052502C" w:rsidRPr="0029498B">
        <w:rPr>
          <w:rFonts w:asciiTheme="minorHAnsi" w:hAnsiTheme="minorHAnsi" w:cstheme="minorHAnsi"/>
          <w:i/>
          <w:iCs/>
          <w:sz w:val="24"/>
          <w:szCs w:val="24"/>
        </w:rPr>
        <w:t xml:space="preserve">40 </w:t>
      </w:r>
      <w:r w:rsidRPr="0029498B">
        <w:rPr>
          <w:rFonts w:asciiTheme="minorHAnsi" w:hAnsiTheme="minorHAnsi" w:cstheme="minorHAnsi"/>
          <w:sz w:val="24"/>
          <w:szCs w:val="24"/>
        </w:rPr>
        <w:t xml:space="preserve">Review and </w:t>
      </w:r>
      <w:r w:rsidR="009C4108" w:rsidRPr="0029498B">
        <w:rPr>
          <w:rFonts w:asciiTheme="minorHAnsi" w:hAnsiTheme="minorHAnsi" w:cstheme="minorHAnsi"/>
          <w:sz w:val="24"/>
          <w:szCs w:val="24"/>
        </w:rPr>
        <w:t>Appeals of Actions and Decisions Regarding Funding. (4 AAC 40.010 - 4 AAC 40.050).</w:t>
      </w:r>
    </w:p>
    <w:p w14:paraId="570C3B89" w14:textId="77777777" w:rsidR="00A8518B" w:rsidRPr="0029498B" w:rsidRDefault="00A8518B" w:rsidP="00BE49BE">
      <w:pPr>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t>Fiscal Procedures</w:t>
      </w:r>
    </w:p>
    <w:p w14:paraId="0B54CBE4" w14:textId="77777777" w:rsidR="00A8518B" w:rsidRPr="0029498B" w:rsidRDefault="00A8518B" w:rsidP="00F06814">
      <w:pPr>
        <w:spacing w:after="120"/>
        <w:ind w:left="720"/>
        <w:rPr>
          <w:rFonts w:asciiTheme="minorHAnsi" w:hAnsiTheme="minorHAnsi" w:cstheme="minorHAnsi"/>
          <w:sz w:val="24"/>
          <w:szCs w:val="24"/>
        </w:rPr>
      </w:pPr>
      <w:r w:rsidRPr="0029498B">
        <w:rPr>
          <w:rFonts w:asciiTheme="minorHAnsi" w:hAnsiTheme="minorHAnsi" w:cstheme="minorHAnsi"/>
          <w:sz w:val="24"/>
          <w:szCs w:val="24"/>
        </w:rPr>
        <w:t>All federal funds for Title I Part D Subpart 2 program grants must be assigned to individual accounts that can be readily identified and verified.</w:t>
      </w:r>
    </w:p>
    <w:p w14:paraId="4F1EAA7E" w14:textId="77777777" w:rsidR="00A8518B" w:rsidRPr="0029498B" w:rsidRDefault="00A8518B" w:rsidP="00F06814">
      <w:pPr>
        <w:spacing w:after="120"/>
        <w:ind w:left="720"/>
        <w:rPr>
          <w:rFonts w:asciiTheme="minorHAnsi" w:hAnsiTheme="minorHAnsi" w:cstheme="minorHAnsi"/>
          <w:sz w:val="24"/>
          <w:szCs w:val="24"/>
        </w:rPr>
      </w:pPr>
      <w:r w:rsidRPr="0029498B">
        <w:rPr>
          <w:rFonts w:asciiTheme="minorHAnsi" w:hAnsiTheme="minorHAnsi" w:cstheme="minorHAnsi"/>
          <w:sz w:val="24"/>
          <w:szCs w:val="24"/>
        </w:rPr>
        <w:t>All payments will be made on a reimbursement basis for expenditures incurred by the grantee.</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Reimbursement requests must be submitted to the </w:t>
      </w:r>
      <w:r w:rsidR="00BE1594" w:rsidRPr="0029498B">
        <w:rPr>
          <w:rFonts w:asciiTheme="minorHAnsi" w:hAnsiTheme="minorHAnsi" w:cstheme="minorHAnsi"/>
          <w:sz w:val="24"/>
          <w:szCs w:val="24"/>
        </w:rPr>
        <w:t>department</w:t>
      </w:r>
      <w:r w:rsidRPr="0029498B">
        <w:rPr>
          <w:rFonts w:asciiTheme="minorHAnsi" w:hAnsiTheme="minorHAnsi" w:cstheme="minorHAnsi"/>
          <w:sz w:val="24"/>
          <w:szCs w:val="24"/>
        </w:rPr>
        <w:t xml:space="preserve"> at least quarterly and be listed on Form 165d (supplied by the </w:t>
      </w:r>
      <w:r w:rsidR="00BE1594" w:rsidRPr="0029498B">
        <w:rPr>
          <w:rFonts w:asciiTheme="minorHAnsi" w:hAnsiTheme="minorHAnsi" w:cstheme="minorHAnsi"/>
          <w:sz w:val="24"/>
          <w:szCs w:val="24"/>
        </w:rPr>
        <w:t>department</w:t>
      </w:r>
      <w:r w:rsidRPr="0029498B">
        <w:rPr>
          <w:rFonts w:asciiTheme="minorHAnsi" w:hAnsiTheme="minorHAnsi" w:cstheme="minorHAnsi"/>
          <w:sz w:val="24"/>
          <w:szCs w:val="24"/>
        </w:rPr>
        <w:t xml:space="preserve">) or attaching a summary of expenditures to Form 165a. In addition, a detailed computerized </w:t>
      </w:r>
      <w:proofErr w:type="gramStart"/>
      <w:r w:rsidRPr="0029498B">
        <w:rPr>
          <w:rFonts w:asciiTheme="minorHAnsi" w:hAnsiTheme="minorHAnsi" w:cstheme="minorHAnsi"/>
          <w:sz w:val="24"/>
          <w:szCs w:val="24"/>
        </w:rPr>
        <w:t>report</w:t>
      </w:r>
      <w:proofErr w:type="gramEnd"/>
      <w:r w:rsidRPr="0029498B">
        <w:rPr>
          <w:rFonts w:asciiTheme="minorHAnsi" w:hAnsiTheme="minorHAnsi" w:cstheme="minorHAnsi"/>
          <w:sz w:val="24"/>
          <w:szCs w:val="24"/>
        </w:rPr>
        <w:t xml:space="preserve"> or a detailed Form 165b is required indicating the date of obligation, vendor name, accounting object code, and exact amount of the transaction.</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The final payment will not be made until after the grant activity has been concluded and the required end-of-year report has been submitted to the </w:t>
      </w:r>
      <w:r w:rsidR="00BE1594" w:rsidRPr="0029498B">
        <w:rPr>
          <w:rFonts w:asciiTheme="minorHAnsi" w:hAnsiTheme="minorHAnsi" w:cstheme="minorHAnsi"/>
          <w:sz w:val="24"/>
          <w:szCs w:val="24"/>
        </w:rPr>
        <w:t>department</w:t>
      </w:r>
      <w:r w:rsidRPr="0029498B">
        <w:rPr>
          <w:rFonts w:asciiTheme="minorHAnsi" w:hAnsiTheme="minorHAnsi" w:cstheme="minorHAnsi"/>
          <w:sz w:val="24"/>
          <w:szCs w:val="24"/>
        </w:rPr>
        <w:t>.</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Expenditures </w:t>
      </w:r>
      <w:proofErr w:type="gramStart"/>
      <w:r w:rsidRPr="0029498B">
        <w:rPr>
          <w:rFonts w:asciiTheme="minorHAnsi" w:hAnsiTheme="minorHAnsi" w:cstheme="minorHAnsi"/>
          <w:sz w:val="24"/>
          <w:szCs w:val="24"/>
        </w:rPr>
        <w:t>in excess of</w:t>
      </w:r>
      <w:proofErr w:type="gramEnd"/>
      <w:r w:rsidRPr="0029498B">
        <w:rPr>
          <w:rFonts w:asciiTheme="minorHAnsi" w:hAnsiTheme="minorHAnsi" w:cstheme="minorHAnsi"/>
          <w:sz w:val="24"/>
          <w:szCs w:val="24"/>
        </w:rPr>
        <w:t xml:space="preserve"> approved budget amounts will be the responsibility of the grantee.</w:t>
      </w:r>
    </w:p>
    <w:p w14:paraId="667F743F" w14:textId="77777777" w:rsidR="00A8518B" w:rsidRPr="0029498B" w:rsidRDefault="00A8518B" w:rsidP="00F06814">
      <w:pPr>
        <w:spacing w:after="120"/>
        <w:ind w:left="720"/>
        <w:rPr>
          <w:rFonts w:asciiTheme="minorHAnsi" w:hAnsiTheme="minorHAnsi" w:cstheme="minorHAnsi"/>
          <w:sz w:val="24"/>
          <w:szCs w:val="24"/>
        </w:rPr>
      </w:pPr>
      <w:r w:rsidRPr="0029498B">
        <w:rPr>
          <w:rFonts w:asciiTheme="minorHAnsi" w:hAnsiTheme="minorHAnsi" w:cstheme="minorHAnsi"/>
          <w:sz w:val="24"/>
          <w:szCs w:val="24"/>
        </w:rPr>
        <w:t xml:space="preserve">Eligible expenditures will be limited to those directly necessary and essential to the </w:t>
      </w:r>
      <w:r w:rsidR="00960E38" w:rsidRPr="0029498B">
        <w:rPr>
          <w:rFonts w:asciiTheme="minorHAnsi" w:hAnsiTheme="minorHAnsi" w:cstheme="minorHAnsi"/>
          <w:sz w:val="24"/>
          <w:szCs w:val="24"/>
        </w:rPr>
        <w:t>a</w:t>
      </w:r>
      <w:r w:rsidRPr="0029498B">
        <w:rPr>
          <w:rFonts w:asciiTheme="minorHAnsi" w:hAnsiTheme="minorHAnsi" w:cstheme="minorHAnsi"/>
          <w:sz w:val="24"/>
          <w:szCs w:val="24"/>
        </w:rPr>
        <w:t xml:space="preserve">ccomplishment of the proposed grant activity. These will customarily include personnel salaries, benefits, consultant fees, materials and supplies, travel, </w:t>
      </w:r>
      <w:proofErr w:type="gramStart"/>
      <w:r w:rsidRPr="0029498B">
        <w:rPr>
          <w:rFonts w:asciiTheme="minorHAnsi" w:hAnsiTheme="minorHAnsi" w:cstheme="minorHAnsi"/>
          <w:sz w:val="24"/>
          <w:szCs w:val="24"/>
        </w:rPr>
        <w:t>telephone</w:t>
      </w:r>
      <w:proofErr w:type="gramEnd"/>
      <w:r w:rsidRPr="0029498B">
        <w:rPr>
          <w:rFonts w:asciiTheme="minorHAnsi" w:hAnsiTheme="minorHAnsi" w:cstheme="minorHAnsi"/>
          <w:sz w:val="24"/>
          <w:szCs w:val="24"/>
        </w:rPr>
        <w:t xml:space="preserve"> and postage.</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The State Department of Education </w:t>
      </w:r>
      <w:r w:rsidR="002C5679" w:rsidRPr="0029498B">
        <w:rPr>
          <w:rFonts w:asciiTheme="minorHAnsi" w:hAnsiTheme="minorHAnsi" w:cstheme="minorHAnsi"/>
          <w:sz w:val="24"/>
          <w:szCs w:val="24"/>
        </w:rPr>
        <w:t>and</w:t>
      </w:r>
      <w:r w:rsidRPr="0029498B">
        <w:rPr>
          <w:rFonts w:asciiTheme="minorHAnsi" w:hAnsiTheme="minorHAnsi" w:cstheme="minorHAnsi"/>
          <w:sz w:val="24"/>
          <w:szCs w:val="24"/>
        </w:rPr>
        <w:t xml:space="preserve"> Early Development shall determine the eligibility of any disputed item and the sponsoring school district or agency shall be responsible for any disputed expenditure.</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 xml:space="preserve">Changes in budgets for approved grant applications shall be conditional on written approval from the </w:t>
      </w:r>
      <w:r w:rsidR="00BE1594" w:rsidRPr="0029498B">
        <w:rPr>
          <w:rFonts w:asciiTheme="minorHAnsi" w:hAnsiTheme="minorHAnsi" w:cstheme="minorHAnsi"/>
          <w:sz w:val="24"/>
          <w:szCs w:val="24"/>
        </w:rPr>
        <w:t>department</w:t>
      </w:r>
      <w:r w:rsidRPr="0029498B">
        <w:rPr>
          <w:rFonts w:asciiTheme="minorHAnsi" w:hAnsiTheme="minorHAnsi" w:cstheme="minorHAnsi"/>
          <w:sz w:val="24"/>
          <w:szCs w:val="24"/>
        </w:rPr>
        <w:t>.</w:t>
      </w:r>
    </w:p>
    <w:p w14:paraId="429B71DF" w14:textId="77777777" w:rsidR="00A8518B" w:rsidRPr="0029498B" w:rsidRDefault="00A8518B" w:rsidP="00F06814">
      <w:pPr>
        <w:spacing w:after="120"/>
        <w:ind w:left="720"/>
        <w:rPr>
          <w:rFonts w:asciiTheme="minorHAnsi" w:hAnsiTheme="minorHAnsi" w:cstheme="minorHAnsi"/>
          <w:spacing w:val="-2"/>
          <w:sz w:val="24"/>
          <w:szCs w:val="24"/>
        </w:rPr>
      </w:pPr>
      <w:r w:rsidRPr="0029498B">
        <w:rPr>
          <w:rFonts w:asciiTheme="minorHAnsi" w:hAnsiTheme="minorHAnsi" w:cstheme="minorHAnsi"/>
          <w:spacing w:val="-2"/>
          <w:sz w:val="24"/>
          <w:szCs w:val="24"/>
        </w:rPr>
        <w:t>The authorization to encumber grant monies will expire at the scheduled conclusion of the approved grant.</w:t>
      </w:r>
      <w:r w:rsidR="006E7298" w:rsidRPr="0029498B">
        <w:rPr>
          <w:rFonts w:asciiTheme="minorHAnsi" w:hAnsiTheme="minorHAnsi" w:cstheme="minorHAnsi"/>
          <w:spacing w:val="-2"/>
          <w:sz w:val="24"/>
          <w:szCs w:val="24"/>
        </w:rPr>
        <w:t xml:space="preserve"> </w:t>
      </w:r>
      <w:r w:rsidRPr="0029498B">
        <w:rPr>
          <w:rFonts w:asciiTheme="minorHAnsi" w:hAnsiTheme="minorHAnsi" w:cstheme="minorHAnsi"/>
          <w:spacing w:val="-2"/>
          <w:sz w:val="24"/>
          <w:szCs w:val="24"/>
        </w:rPr>
        <w:t>The final financial statement should be submitted not later than 60 days after the grant expiration date.</w:t>
      </w:r>
    </w:p>
    <w:p w14:paraId="606C61CF" w14:textId="77777777" w:rsidR="00A8518B" w:rsidRPr="0029498B" w:rsidRDefault="00A8518B" w:rsidP="00C53E0A">
      <w:pPr>
        <w:spacing w:after="120"/>
        <w:ind w:left="720"/>
        <w:rPr>
          <w:rFonts w:asciiTheme="minorHAnsi" w:hAnsiTheme="minorHAnsi" w:cstheme="minorHAnsi"/>
          <w:sz w:val="24"/>
          <w:szCs w:val="24"/>
        </w:rPr>
      </w:pPr>
      <w:r w:rsidRPr="0029498B">
        <w:rPr>
          <w:rFonts w:asciiTheme="minorHAnsi" w:hAnsiTheme="minorHAnsi" w:cstheme="minorHAnsi"/>
          <w:sz w:val="24"/>
          <w:szCs w:val="24"/>
        </w:rPr>
        <w:t xml:space="preserve">School District grantees are responsible for ensuring that audit and accounting procedures </w:t>
      </w:r>
      <w:proofErr w:type="gramStart"/>
      <w:r w:rsidRPr="0029498B">
        <w:rPr>
          <w:rFonts w:asciiTheme="minorHAnsi" w:hAnsiTheme="minorHAnsi" w:cstheme="minorHAnsi"/>
          <w:sz w:val="24"/>
          <w:szCs w:val="24"/>
        </w:rPr>
        <w:t>are in compliance with</w:t>
      </w:r>
      <w:proofErr w:type="gramEnd"/>
      <w:r w:rsidRPr="0029498B">
        <w:rPr>
          <w:rFonts w:asciiTheme="minorHAnsi" w:hAnsiTheme="minorHAnsi" w:cstheme="minorHAnsi"/>
          <w:sz w:val="24"/>
          <w:szCs w:val="24"/>
        </w:rPr>
        <w:t xml:space="preserve"> OMB Circular A128</w:t>
      </w:r>
      <w:r w:rsidR="0098498C" w:rsidRPr="0029498B">
        <w:rPr>
          <w:rFonts w:asciiTheme="minorHAnsi" w:hAnsiTheme="minorHAnsi" w:cstheme="minorHAnsi"/>
          <w:sz w:val="24"/>
          <w:szCs w:val="24"/>
        </w:rPr>
        <w:t xml:space="preserve"> and 2 C.F.R. Part 200, Subpart F – Audit Requirements</w:t>
      </w:r>
      <w:r w:rsidRPr="0029498B">
        <w:rPr>
          <w:rFonts w:asciiTheme="minorHAnsi" w:hAnsiTheme="minorHAnsi" w:cstheme="minorHAnsi"/>
          <w:sz w:val="24"/>
          <w:szCs w:val="24"/>
        </w:rPr>
        <w:t>.</w:t>
      </w:r>
    </w:p>
    <w:p w14:paraId="38F12E52" w14:textId="77777777" w:rsidR="00A8518B" w:rsidRPr="0029498B" w:rsidRDefault="00A8518B" w:rsidP="00C85C19">
      <w:pPr>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t>Disallowable Costs</w:t>
      </w:r>
    </w:p>
    <w:p w14:paraId="178ADDC0" w14:textId="77777777" w:rsidR="00A8518B" w:rsidRPr="0029498B" w:rsidRDefault="00A8518B" w:rsidP="00F15544">
      <w:pPr>
        <w:spacing w:after="120"/>
        <w:ind w:left="720"/>
        <w:rPr>
          <w:rFonts w:asciiTheme="minorHAnsi" w:hAnsiTheme="minorHAnsi" w:cstheme="minorHAnsi"/>
          <w:sz w:val="24"/>
          <w:szCs w:val="24"/>
        </w:rPr>
      </w:pPr>
      <w:r w:rsidRPr="0029498B">
        <w:rPr>
          <w:rFonts w:asciiTheme="minorHAnsi" w:hAnsiTheme="minorHAnsi" w:cstheme="minorHAnsi"/>
          <w:sz w:val="24"/>
          <w:szCs w:val="24"/>
        </w:rPr>
        <w:t>The following are costs not allowed under USDOE fiscal regulations and/or authorizing legislation:</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bad debts, contingencies, contributions and donations, entertainment costs, fines and penalties, interest and other financial costs, expenses of local governmental bodies such as school boards and city councils, undercover of costs under grant agreements, proposal preparation costs, and/or capital expenditures.</w:t>
      </w:r>
    </w:p>
    <w:p w14:paraId="4569E00C" w14:textId="77777777" w:rsidR="00A8518B" w:rsidRPr="0029498B" w:rsidRDefault="00A8518B" w:rsidP="00C53E0A">
      <w:pPr>
        <w:spacing w:after="120"/>
        <w:ind w:left="720"/>
        <w:rPr>
          <w:rFonts w:asciiTheme="minorHAnsi" w:hAnsiTheme="minorHAnsi" w:cstheme="minorHAnsi"/>
          <w:sz w:val="24"/>
          <w:szCs w:val="24"/>
        </w:rPr>
      </w:pPr>
      <w:r w:rsidRPr="0029498B">
        <w:rPr>
          <w:rFonts w:asciiTheme="minorHAnsi" w:hAnsiTheme="minorHAnsi" w:cstheme="minorHAnsi"/>
          <w:sz w:val="24"/>
          <w:szCs w:val="24"/>
        </w:rPr>
        <w:t xml:space="preserve">Items that may </w:t>
      </w:r>
      <w:proofErr w:type="gramStart"/>
      <w:r w:rsidRPr="0029498B">
        <w:rPr>
          <w:rFonts w:asciiTheme="minorHAnsi" w:hAnsiTheme="minorHAnsi" w:cstheme="minorHAnsi"/>
          <w:sz w:val="24"/>
          <w:szCs w:val="24"/>
        </w:rPr>
        <w:t>be considered to be</w:t>
      </w:r>
      <w:proofErr w:type="gramEnd"/>
      <w:r w:rsidRPr="0029498B">
        <w:rPr>
          <w:rFonts w:asciiTheme="minorHAnsi" w:hAnsiTheme="minorHAnsi" w:cstheme="minorHAnsi"/>
          <w:sz w:val="24"/>
          <w:szCs w:val="24"/>
        </w:rPr>
        <w:t xml:space="preserve"> educational incentives for students or staff are assumed to be extraneous to the conduct of a federally funded program.</w:t>
      </w:r>
    </w:p>
    <w:p w14:paraId="576166F2" w14:textId="77777777" w:rsidR="000207E9" w:rsidRDefault="000207E9">
      <w:pPr>
        <w:rPr>
          <w:rStyle w:val="SubtleEmphasis"/>
          <w:rFonts w:asciiTheme="minorHAnsi" w:hAnsiTheme="minorHAnsi" w:cstheme="minorHAnsi"/>
          <w:sz w:val="24"/>
          <w:szCs w:val="24"/>
        </w:rPr>
      </w:pPr>
      <w:r>
        <w:rPr>
          <w:rStyle w:val="SubtleEmphasis"/>
          <w:rFonts w:asciiTheme="minorHAnsi" w:hAnsiTheme="minorHAnsi" w:cstheme="minorHAnsi"/>
          <w:sz w:val="24"/>
          <w:szCs w:val="24"/>
        </w:rPr>
        <w:br w:type="page"/>
      </w:r>
    </w:p>
    <w:p w14:paraId="09C50946" w14:textId="5A0A4762" w:rsidR="00A8518B" w:rsidRPr="0029498B" w:rsidRDefault="00A8518B" w:rsidP="00C85C19">
      <w:pPr>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lastRenderedPageBreak/>
        <w:t>Subcontracts</w:t>
      </w:r>
    </w:p>
    <w:p w14:paraId="67017EE5" w14:textId="77777777" w:rsidR="00A8518B" w:rsidRPr="0029498B" w:rsidRDefault="00A8518B" w:rsidP="00F06814">
      <w:pPr>
        <w:spacing w:after="60"/>
        <w:ind w:left="720"/>
        <w:rPr>
          <w:rFonts w:asciiTheme="minorHAnsi" w:hAnsiTheme="minorHAnsi" w:cstheme="minorHAnsi"/>
          <w:sz w:val="24"/>
          <w:szCs w:val="24"/>
        </w:rPr>
      </w:pPr>
      <w:r w:rsidRPr="0029498B">
        <w:rPr>
          <w:rFonts w:asciiTheme="minorHAnsi" w:hAnsiTheme="minorHAnsi" w:cstheme="minorHAnsi"/>
          <w:sz w:val="24"/>
          <w:szCs w:val="24"/>
        </w:rPr>
        <w:t xml:space="preserve">The Department of Education &amp; Early Development retains the right to establish the following procedures for sub-contracting within a </w:t>
      </w:r>
      <w:r w:rsidR="00B7601C" w:rsidRPr="0029498B">
        <w:rPr>
          <w:rFonts w:asciiTheme="minorHAnsi" w:hAnsiTheme="minorHAnsi" w:cstheme="minorHAnsi"/>
          <w:sz w:val="24"/>
          <w:szCs w:val="24"/>
        </w:rPr>
        <w:t>project resulting from this RFA:</w:t>
      </w:r>
    </w:p>
    <w:p w14:paraId="3F6E076F" w14:textId="77777777" w:rsidR="00A8518B" w:rsidRPr="0029498B" w:rsidRDefault="0090429E" w:rsidP="00BB367B">
      <w:pPr>
        <w:ind w:left="1440" w:hanging="360"/>
        <w:rPr>
          <w:rFonts w:asciiTheme="minorHAnsi" w:hAnsiTheme="minorHAnsi" w:cstheme="minorHAnsi"/>
          <w:sz w:val="24"/>
          <w:szCs w:val="24"/>
        </w:rPr>
      </w:pPr>
      <w:r w:rsidRPr="0029498B">
        <w:rPr>
          <w:rFonts w:asciiTheme="minorHAnsi" w:hAnsiTheme="minorHAnsi" w:cstheme="minorHAnsi"/>
          <w:sz w:val="24"/>
          <w:szCs w:val="24"/>
        </w:rPr>
        <w:t>a.</w:t>
      </w:r>
      <w:r w:rsidRPr="0029498B">
        <w:rPr>
          <w:rFonts w:asciiTheme="minorHAnsi" w:hAnsiTheme="minorHAnsi" w:cstheme="minorHAnsi"/>
          <w:sz w:val="24"/>
          <w:szCs w:val="24"/>
        </w:rPr>
        <w:tab/>
      </w:r>
      <w:r w:rsidR="00A8518B" w:rsidRPr="0029498B">
        <w:rPr>
          <w:rFonts w:asciiTheme="minorHAnsi" w:hAnsiTheme="minorHAnsi" w:cstheme="minorHAnsi"/>
          <w:sz w:val="24"/>
          <w:szCs w:val="24"/>
        </w:rPr>
        <w:t xml:space="preserve">The grantee may sub-contract for services up to $5,000 without prior approval from the </w:t>
      </w:r>
      <w:r w:rsidR="00BE1594" w:rsidRPr="0029498B">
        <w:rPr>
          <w:rFonts w:asciiTheme="minorHAnsi" w:hAnsiTheme="minorHAnsi" w:cstheme="minorHAnsi"/>
          <w:sz w:val="24"/>
          <w:szCs w:val="24"/>
        </w:rPr>
        <w:t>department</w:t>
      </w:r>
      <w:r w:rsidR="00A8518B" w:rsidRPr="0029498B">
        <w:rPr>
          <w:rFonts w:asciiTheme="minorHAnsi" w:hAnsiTheme="minorHAnsi" w:cstheme="minorHAnsi"/>
          <w:sz w:val="24"/>
          <w:szCs w:val="24"/>
        </w:rPr>
        <w:t>.</w:t>
      </w:r>
    </w:p>
    <w:p w14:paraId="7B200AE8" w14:textId="77777777" w:rsidR="00A8518B" w:rsidRPr="0029498B" w:rsidRDefault="0090429E" w:rsidP="00BB367B">
      <w:pPr>
        <w:ind w:left="1440" w:hanging="360"/>
        <w:rPr>
          <w:rFonts w:asciiTheme="minorHAnsi" w:hAnsiTheme="minorHAnsi" w:cstheme="minorHAnsi"/>
          <w:sz w:val="24"/>
          <w:szCs w:val="24"/>
        </w:rPr>
      </w:pPr>
      <w:r w:rsidRPr="0029498B">
        <w:rPr>
          <w:rFonts w:asciiTheme="minorHAnsi" w:hAnsiTheme="minorHAnsi" w:cstheme="minorHAnsi"/>
          <w:sz w:val="24"/>
          <w:szCs w:val="24"/>
        </w:rPr>
        <w:t>b.</w:t>
      </w:r>
      <w:r w:rsidRPr="0029498B">
        <w:rPr>
          <w:rFonts w:asciiTheme="minorHAnsi" w:hAnsiTheme="minorHAnsi" w:cstheme="minorHAnsi"/>
          <w:sz w:val="24"/>
          <w:szCs w:val="24"/>
        </w:rPr>
        <w:tab/>
      </w:r>
      <w:r w:rsidR="00A8518B" w:rsidRPr="0029498B">
        <w:rPr>
          <w:rFonts w:asciiTheme="minorHAnsi" w:hAnsiTheme="minorHAnsi" w:cstheme="minorHAnsi"/>
          <w:sz w:val="24"/>
          <w:szCs w:val="24"/>
        </w:rPr>
        <w:t>Before sub-contracting for services of $5,000 or more the grantee must receive written approval from the Program Manager.</w:t>
      </w:r>
    </w:p>
    <w:p w14:paraId="174F6177" w14:textId="77777777" w:rsidR="00A8518B" w:rsidRPr="0029498B" w:rsidRDefault="0090429E" w:rsidP="00C53E0A">
      <w:pPr>
        <w:spacing w:after="120"/>
        <w:ind w:left="1440" w:hanging="360"/>
        <w:rPr>
          <w:rFonts w:asciiTheme="minorHAnsi" w:hAnsiTheme="minorHAnsi" w:cstheme="minorHAnsi"/>
          <w:sz w:val="24"/>
          <w:szCs w:val="24"/>
        </w:rPr>
      </w:pPr>
      <w:r w:rsidRPr="0029498B">
        <w:rPr>
          <w:rFonts w:asciiTheme="minorHAnsi" w:hAnsiTheme="minorHAnsi" w:cstheme="minorHAnsi"/>
          <w:sz w:val="24"/>
          <w:szCs w:val="24"/>
        </w:rPr>
        <w:t>c.</w:t>
      </w:r>
      <w:r w:rsidRPr="0029498B">
        <w:rPr>
          <w:rFonts w:asciiTheme="minorHAnsi" w:hAnsiTheme="minorHAnsi" w:cstheme="minorHAnsi"/>
          <w:sz w:val="24"/>
          <w:szCs w:val="24"/>
        </w:rPr>
        <w:tab/>
      </w:r>
      <w:r w:rsidR="00A8518B" w:rsidRPr="0029498B">
        <w:rPr>
          <w:rFonts w:asciiTheme="minorHAnsi" w:hAnsiTheme="minorHAnsi" w:cstheme="minorHAnsi"/>
          <w:sz w:val="24"/>
          <w:szCs w:val="24"/>
        </w:rPr>
        <w:t xml:space="preserve">Sub-contracts of $5,000 or more must be in written form and a copy sent to the Program Manager for placement in the </w:t>
      </w:r>
      <w:r w:rsidR="00675C38" w:rsidRPr="0029498B">
        <w:rPr>
          <w:rFonts w:asciiTheme="minorHAnsi" w:hAnsiTheme="minorHAnsi" w:cstheme="minorHAnsi"/>
          <w:sz w:val="24"/>
          <w:szCs w:val="24"/>
        </w:rPr>
        <w:t>RFA</w:t>
      </w:r>
      <w:r w:rsidR="00A8518B" w:rsidRPr="0029498B">
        <w:rPr>
          <w:rFonts w:asciiTheme="minorHAnsi" w:hAnsiTheme="minorHAnsi" w:cstheme="minorHAnsi"/>
          <w:sz w:val="24"/>
          <w:szCs w:val="24"/>
        </w:rPr>
        <w:t>/Grant file.</w:t>
      </w:r>
    </w:p>
    <w:p w14:paraId="5B5ADD62" w14:textId="77777777" w:rsidR="00A8518B" w:rsidRPr="0029498B" w:rsidRDefault="00A8518B" w:rsidP="00BB367B">
      <w:pPr>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t>Cancellation</w:t>
      </w:r>
    </w:p>
    <w:p w14:paraId="47EBD98F" w14:textId="77777777" w:rsidR="00A8518B" w:rsidRPr="0029498B" w:rsidRDefault="00A8518B" w:rsidP="00F15544">
      <w:pPr>
        <w:spacing w:after="60"/>
        <w:ind w:left="720"/>
        <w:rPr>
          <w:rFonts w:asciiTheme="minorHAnsi" w:hAnsiTheme="minorHAnsi" w:cstheme="minorHAnsi"/>
          <w:sz w:val="24"/>
          <w:szCs w:val="24"/>
        </w:rPr>
      </w:pPr>
      <w:r w:rsidRPr="0029498B">
        <w:rPr>
          <w:rFonts w:asciiTheme="minorHAnsi" w:hAnsiTheme="minorHAnsi" w:cstheme="minorHAnsi"/>
          <w:sz w:val="24"/>
          <w:szCs w:val="24"/>
        </w:rPr>
        <w:t xml:space="preserve">The Department of Education reserves the right to cancel any grant awarded </w:t>
      </w:r>
      <w:proofErr w:type="gramStart"/>
      <w:r w:rsidRPr="0029498B">
        <w:rPr>
          <w:rFonts w:asciiTheme="minorHAnsi" w:hAnsiTheme="minorHAnsi" w:cstheme="minorHAnsi"/>
          <w:sz w:val="24"/>
          <w:szCs w:val="24"/>
        </w:rPr>
        <w:t>as a result of</w:t>
      </w:r>
      <w:proofErr w:type="gramEnd"/>
      <w:r w:rsidRPr="0029498B">
        <w:rPr>
          <w:rFonts w:asciiTheme="minorHAnsi" w:hAnsiTheme="minorHAnsi" w:cstheme="minorHAnsi"/>
          <w:sz w:val="24"/>
          <w:szCs w:val="24"/>
        </w:rPr>
        <w:t xml:space="preserve"> the RFA for any of the following reasons:</w:t>
      </w:r>
    </w:p>
    <w:p w14:paraId="3E061E70" w14:textId="77777777" w:rsidR="00A8518B" w:rsidRPr="0029498B" w:rsidRDefault="00A8518B" w:rsidP="00BB367B">
      <w:pPr>
        <w:ind w:left="1440" w:hanging="360"/>
        <w:rPr>
          <w:rFonts w:asciiTheme="minorHAnsi" w:hAnsiTheme="minorHAnsi" w:cstheme="minorHAnsi"/>
          <w:sz w:val="24"/>
          <w:szCs w:val="24"/>
        </w:rPr>
      </w:pPr>
      <w:r w:rsidRPr="0029498B">
        <w:rPr>
          <w:rFonts w:asciiTheme="minorHAnsi" w:hAnsiTheme="minorHAnsi" w:cstheme="minorHAnsi"/>
          <w:sz w:val="24"/>
          <w:szCs w:val="24"/>
        </w:rPr>
        <w:t>a.</w:t>
      </w:r>
      <w:r w:rsidRPr="0029498B">
        <w:rPr>
          <w:rFonts w:asciiTheme="minorHAnsi" w:hAnsiTheme="minorHAnsi" w:cstheme="minorHAnsi"/>
          <w:sz w:val="24"/>
          <w:szCs w:val="24"/>
        </w:rPr>
        <w:tab/>
        <w:t>if the grantee demonstrates fiscal irresponsibility;</w:t>
      </w:r>
    </w:p>
    <w:p w14:paraId="0BCA8037" w14:textId="77777777" w:rsidR="00A8518B" w:rsidRPr="0029498B" w:rsidRDefault="00A8518B" w:rsidP="00BB367B">
      <w:pPr>
        <w:ind w:left="1440" w:hanging="360"/>
        <w:rPr>
          <w:rFonts w:asciiTheme="minorHAnsi" w:hAnsiTheme="minorHAnsi" w:cstheme="minorHAnsi"/>
          <w:sz w:val="24"/>
          <w:szCs w:val="24"/>
        </w:rPr>
      </w:pPr>
      <w:r w:rsidRPr="0029498B">
        <w:rPr>
          <w:rFonts w:asciiTheme="minorHAnsi" w:hAnsiTheme="minorHAnsi" w:cstheme="minorHAnsi"/>
          <w:sz w:val="24"/>
          <w:szCs w:val="24"/>
        </w:rPr>
        <w:t>b.</w:t>
      </w:r>
      <w:r w:rsidRPr="0029498B">
        <w:rPr>
          <w:rFonts w:asciiTheme="minorHAnsi" w:hAnsiTheme="minorHAnsi" w:cstheme="minorHAnsi"/>
          <w:sz w:val="24"/>
          <w:szCs w:val="24"/>
        </w:rPr>
        <w:tab/>
        <w:t>it the grantee fails to perform in accordance with the conditions of this RFA;</w:t>
      </w:r>
    </w:p>
    <w:p w14:paraId="72A56311" w14:textId="77777777" w:rsidR="00A8518B" w:rsidRPr="0029498B" w:rsidRDefault="00A8518B" w:rsidP="00BB367B">
      <w:pPr>
        <w:ind w:left="1440" w:hanging="360"/>
        <w:rPr>
          <w:rFonts w:asciiTheme="minorHAnsi" w:hAnsiTheme="minorHAnsi" w:cstheme="minorHAnsi"/>
          <w:sz w:val="24"/>
          <w:szCs w:val="24"/>
        </w:rPr>
      </w:pPr>
      <w:r w:rsidRPr="0029498B">
        <w:rPr>
          <w:rFonts w:asciiTheme="minorHAnsi" w:hAnsiTheme="minorHAnsi" w:cstheme="minorHAnsi"/>
          <w:sz w:val="24"/>
          <w:szCs w:val="24"/>
        </w:rPr>
        <w:t>c.</w:t>
      </w:r>
      <w:r w:rsidRPr="0029498B">
        <w:rPr>
          <w:rFonts w:asciiTheme="minorHAnsi" w:hAnsiTheme="minorHAnsi" w:cstheme="minorHAnsi"/>
          <w:sz w:val="24"/>
          <w:szCs w:val="24"/>
        </w:rPr>
        <w:tab/>
        <w:t>if the grantee fails to perform in accordance with the application and any negotiated modifications;</w:t>
      </w:r>
    </w:p>
    <w:p w14:paraId="4DD68001" w14:textId="77777777" w:rsidR="00A8518B" w:rsidRPr="0029498B" w:rsidRDefault="00A8518B" w:rsidP="00BB367B">
      <w:pPr>
        <w:ind w:left="1440" w:hanging="360"/>
        <w:rPr>
          <w:rFonts w:asciiTheme="minorHAnsi" w:hAnsiTheme="minorHAnsi" w:cstheme="minorHAnsi"/>
          <w:sz w:val="24"/>
          <w:szCs w:val="24"/>
        </w:rPr>
      </w:pPr>
      <w:r w:rsidRPr="0029498B">
        <w:rPr>
          <w:rFonts w:asciiTheme="minorHAnsi" w:hAnsiTheme="minorHAnsi" w:cstheme="minorHAnsi"/>
          <w:sz w:val="24"/>
          <w:szCs w:val="24"/>
        </w:rPr>
        <w:t>d.</w:t>
      </w:r>
      <w:r w:rsidRPr="0029498B">
        <w:rPr>
          <w:rFonts w:asciiTheme="minorHAnsi" w:hAnsiTheme="minorHAnsi" w:cstheme="minorHAnsi"/>
          <w:sz w:val="24"/>
          <w:szCs w:val="24"/>
        </w:rPr>
        <w:tab/>
        <w:t xml:space="preserve">if the </w:t>
      </w:r>
      <w:r w:rsidR="00802662" w:rsidRPr="0029498B">
        <w:rPr>
          <w:rFonts w:asciiTheme="minorHAnsi" w:hAnsiTheme="minorHAnsi" w:cstheme="minorHAnsi"/>
          <w:sz w:val="24"/>
          <w:szCs w:val="24"/>
        </w:rPr>
        <w:t>s</w:t>
      </w:r>
      <w:r w:rsidRPr="0029498B">
        <w:rPr>
          <w:rFonts w:asciiTheme="minorHAnsi" w:hAnsiTheme="minorHAnsi" w:cstheme="minorHAnsi"/>
          <w:sz w:val="24"/>
          <w:szCs w:val="24"/>
        </w:rPr>
        <w:t>tate no longer has funds available for the project resulting from this RFA;</w:t>
      </w:r>
      <w:r w:rsidR="006E7298" w:rsidRPr="0029498B">
        <w:rPr>
          <w:rFonts w:asciiTheme="minorHAnsi" w:hAnsiTheme="minorHAnsi" w:cstheme="minorHAnsi"/>
          <w:sz w:val="24"/>
          <w:szCs w:val="24"/>
        </w:rPr>
        <w:t xml:space="preserve"> or</w:t>
      </w:r>
      <w:r w:rsidR="00BE1594" w:rsidRPr="0029498B">
        <w:rPr>
          <w:rFonts w:asciiTheme="minorHAnsi" w:hAnsiTheme="minorHAnsi" w:cstheme="minorHAnsi"/>
          <w:sz w:val="24"/>
          <w:szCs w:val="24"/>
        </w:rPr>
        <w:t>,</w:t>
      </w:r>
    </w:p>
    <w:p w14:paraId="38F997E1" w14:textId="77777777" w:rsidR="00A8518B" w:rsidRPr="0029498B" w:rsidRDefault="00A8518B" w:rsidP="00C53E0A">
      <w:pPr>
        <w:spacing w:after="120"/>
        <w:ind w:left="1440" w:hanging="360"/>
        <w:rPr>
          <w:rFonts w:asciiTheme="minorHAnsi" w:hAnsiTheme="minorHAnsi" w:cstheme="minorHAnsi"/>
          <w:sz w:val="24"/>
          <w:szCs w:val="24"/>
        </w:rPr>
      </w:pPr>
      <w:r w:rsidRPr="0029498B">
        <w:rPr>
          <w:rFonts w:asciiTheme="minorHAnsi" w:hAnsiTheme="minorHAnsi" w:cstheme="minorHAnsi"/>
          <w:sz w:val="24"/>
          <w:szCs w:val="24"/>
        </w:rPr>
        <w:t>e.</w:t>
      </w:r>
      <w:r w:rsidRPr="0029498B">
        <w:rPr>
          <w:rFonts w:asciiTheme="minorHAnsi" w:hAnsiTheme="minorHAnsi" w:cstheme="minorHAnsi"/>
          <w:sz w:val="24"/>
          <w:szCs w:val="24"/>
        </w:rPr>
        <w:tab/>
        <w:t>if the grantee included misleading or faulty information in the application.</w:t>
      </w:r>
    </w:p>
    <w:p w14:paraId="5A4473B2" w14:textId="77777777" w:rsidR="00A8518B" w:rsidRPr="000207E9" w:rsidRDefault="00A8518B" w:rsidP="00C53E0A">
      <w:pPr>
        <w:numPr>
          <w:ilvl w:val="2"/>
          <w:numId w:val="3"/>
        </w:numPr>
        <w:ind w:left="720"/>
        <w:rPr>
          <w:rStyle w:val="SubtleEmphasis"/>
          <w:rFonts w:asciiTheme="minorHAnsi" w:hAnsiTheme="minorHAnsi" w:cstheme="minorHAnsi"/>
          <w:sz w:val="24"/>
          <w:szCs w:val="24"/>
        </w:rPr>
      </w:pPr>
      <w:r w:rsidRPr="000207E9">
        <w:rPr>
          <w:rStyle w:val="SubtleEmphasis"/>
          <w:rFonts w:asciiTheme="minorHAnsi" w:hAnsiTheme="minorHAnsi" w:cstheme="minorHAnsi"/>
          <w:sz w:val="24"/>
          <w:szCs w:val="24"/>
        </w:rPr>
        <w:t>Indemnification</w:t>
      </w:r>
    </w:p>
    <w:p w14:paraId="0F174F28" w14:textId="77777777" w:rsidR="00A8518B" w:rsidRPr="0029498B" w:rsidRDefault="00A8518B" w:rsidP="00F06814">
      <w:pPr>
        <w:spacing w:after="120"/>
        <w:ind w:left="720"/>
        <w:rPr>
          <w:rFonts w:asciiTheme="minorHAnsi" w:hAnsiTheme="minorHAnsi" w:cstheme="minorHAnsi"/>
          <w:sz w:val="24"/>
          <w:szCs w:val="24"/>
        </w:rPr>
      </w:pPr>
      <w:r w:rsidRPr="0029498B">
        <w:rPr>
          <w:rFonts w:asciiTheme="minorHAnsi" w:hAnsiTheme="minorHAnsi" w:cstheme="minorHAnsi"/>
          <w:sz w:val="24"/>
          <w:szCs w:val="24"/>
        </w:rPr>
        <w:t>Any</w:t>
      </w:r>
      <w:r w:rsidR="00383616" w:rsidRPr="0029498B">
        <w:rPr>
          <w:rFonts w:asciiTheme="minorHAnsi" w:hAnsiTheme="minorHAnsi" w:cstheme="minorHAnsi"/>
          <w:sz w:val="24"/>
          <w:szCs w:val="24"/>
        </w:rPr>
        <w:t xml:space="preserve"> contractor shall indemnify, saf</w:t>
      </w:r>
      <w:r w:rsidRPr="0029498B">
        <w:rPr>
          <w:rFonts w:asciiTheme="minorHAnsi" w:hAnsiTheme="minorHAnsi" w:cstheme="minorHAnsi"/>
          <w:sz w:val="24"/>
          <w:szCs w:val="24"/>
        </w:rPr>
        <w:t xml:space="preserve">e harmless and defend the state, its officers, </w:t>
      </w:r>
      <w:proofErr w:type="gramStart"/>
      <w:r w:rsidRPr="0029498B">
        <w:rPr>
          <w:rFonts w:asciiTheme="minorHAnsi" w:hAnsiTheme="minorHAnsi" w:cstheme="minorHAnsi"/>
          <w:sz w:val="24"/>
          <w:szCs w:val="24"/>
        </w:rPr>
        <w:t>agents</w:t>
      </w:r>
      <w:proofErr w:type="gramEnd"/>
      <w:r w:rsidRPr="0029498B">
        <w:rPr>
          <w:rFonts w:asciiTheme="minorHAnsi" w:hAnsiTheme="minorHAnsi" w:cstheme="minorHAnsi"/>
          <w:sz w:val="24"/>
          <w:szCs w:val="24"/>
        </w:rPr>
        <w:t xml:space="preserve"> and employees from all liability, including costs and expenses, for all actions or claims resulting </w:t>
      </w:r>
      <w:r w:rsidR="0098498C" w:rsidRPr="0029498B">
        <w:rPr>
          <w:rFonts w:asciiTheme="minorHAnsi" w:hAnsiTheme="minorHAnsi" w:cstheme="minorHAnsi"/>
          <w:sz w:val="24"/>
          <w:szCs w:val="24"/>
        </w:rPr>
        <w:t>from</w:t>
      </w:r>
      <w:r w:rsidRPr="0029498B">
        <w:rPr>
          <w:rFonts w:asciiTheme="minorHAnsi" w:hAnsiTheme="minorHAnsi" w:cstheme="minorHAnsi"/>
          <w:sz w:val="24"/>
          <w:szCs w:val="24"/>
        </w:rPr>
        <w:t xml:space="preserve"> injuries or damages sustained by any person or property arising indirectly or indirectly as a result of any error, omission or negligent act of the contractor, subcontractor or anyone directly employed by them in the performance of this contract.</w:t>
      </w:r>
    </w:p>
    <w:p w14:paraId="0C445CB2" w14:textId="77777777" w:rsidR="00A8518B" w:rsidRPr="0029498B" w:rsidRDefault="00A8518B" w:rsidP="00C53E0A">
      <w:pPr>
        <w:spacing w:after="120"/>
        <w:ind w:left="720"/>
        <w:rPr>
          <w:rFonts w:asciiTheme="minorHAnsi" w:hAnsiTheme="minorHAnsi" w:cstheme="minorHAnsi"/>
          <w:sz w:val="24"/>
          <w:szCs w:val="24"/>
        </w:rPr>
      </w:pPr>
      <w:r w:rsidRPr="0029498B">
        <w:rPr>
          <w:rFonts w:asciiTheme="minorHAnsi" w:hAnsiTheme="minorHAnsi" w:cstheme="minorHAnsi"/>
          <w:sz w:val="24"/>
          <w:szCs w:val="24"/>
        </w:rPr>
        <w:t>All actions or claims including costs and expenses resulting from injuries or damages sustained by any person or property arising directly or indirectly from the contractor’s performance of this contract which are caused by the joint negligence of the state and the contractor shall be apportioned on a comparative fault basis.</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Any such joint negligence on the part of the state must be a direct result of active involvement by the state.</w:t>
      </w:r>
    </w:p>
    <w:p w14:paraId="35A4BDC1" w14:textId="77777777" w:rsidR="00A8518B" w:rsidRPr="0029498B" w:rsidRDefault="00A8518B" w:rsidP="00C85C19">
      <w:pPr>
        <w:numPr>
          <w:ilvl w:val="2"/>
          <w:numId w:val="3"/>
        </w:numPr>
        <w:ind w:left="720"/>
        <w:rPr>
          <w:rStyle w:val="SubtleEmphasis"/>
          <w:rFonts w:asciiTheme="minorHAnsi" w:hAnsiTheme="minorHAnsi" w:cstheme="minorHAnsi"/>
          <w:sz w:val="24"/>
          <w:szCs w:val="24"/>
        </w:rPr>
      </w:pPr>
      <w:r w:rsidRPr="0029498B">
        <w:rPr>
          <w:rStyle w:val="SubtleEmphasis"/>
          <w:rFonts w:asciiTheme="minorHAnsi" w:hAnsiTheme="minorHAnsi" w:cstheme="minorHAnsi"/>
          <w:sz w:val="24"/>
          <w:szCs w:val="24"/>
        </w:rPr>
        <w:t>Insurance</w:t>
      </w:r>
    </w:p>
    <w:p w14:paraId="0C106B96" w14:textId="77777777" w:rsidR="00A8518B" w:rsidRPr="0029498B" w:rsidRDefault="00A8518B" w:rsidP="004F1ED1">
      <w:pPr>
        <w:ind w:left="720"/>
        <w:rPr>
          <w:rFonts w:asciiTheme="minorHAnsi" w:hAnsiTheme="minorHAnsi" w:cstheme="minorHAnsi"/>
          <w:sz w:val="24"/>
          <w:szCs w:val="24"/>
        </w:rPr>
      </w:pPr>
      <w:r w:rsidRPr="0029498B">
        <w:rPr>
          <w:rFonts w:asciiTheme="minorHAnsi" w:hAnsiTheme="minorHAnsi" w:cstheme="minorHAnsi"/>
          <w:sz w:val="24"/>
          <w:szCs w:val="24"/>
        </w:rPr>
        <w:t xml:space="preserve">During the life of this grant, any contractor shall purchase and maintain insurance with a carrier or carriers satisfactory to the Department of Administration, Division of Risk Management, covering injury to persons or property suffered by the State of Alaska or a third party, </w:t>
      </w:r>
      <w:proofErr w:type="gramStart"/>
      <w:r w:rsidRPr="0029498B">
        <w:rPr>
          <w:rFonts w:asciiTheme="minorHAnsi" w:hAnsiTheme="minorHAnsi" w:cstheme="minorHAnsi"/>
          <w:sz w:val="24"/>
          <w:szCs w:val="24"/>
        </w:rPr>
        <w:t>as a result of</w:t>
      </w:r>
      <w:proofErr w:type="gramEnd"/>
      <w:r w:rsidRPr="0029498B">
        <w:rPr>
          <w:rFonts w:asciiTheme="minorHAnsi" w:hAnsiTheme="minorHAnsi" w:cstheme="minorHAnsi"/>
          <w:sz w:val="24"/>
          <w:szCs w:val="24"/>
        </w:rPr>
        <w:t xml:space="preserve"> errors or omissions or operations which arise both out of and during the sub-contractor engaged in work under this grant.</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A thirty</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(30) days prior notice to the Contracting Officer is required before cancellation, non-renewal or breach and ground for termination of the contractor’s services.</w:t>
      </w:r>
    </w:p>
    <w:p w14:paraId="6CFBFE21" w14:textId="77777777" w:rsidR="00A8518B" w:rsidRPr="0029498B" w:rsidRDefault="00A8518B" w:rsidP="00A66C29">
      <w:pPr>
        <w:tabs>
          <w:tab w:val="left" w:pos="360"/>
        </w:tabs>
        <w:rPr>
          <w:rFonts w:asciiTheme="minorHAnsi" w:hAnsiTheme="minorHAnsi" w:cstheme="minorHAnsi"/>
        </w:rPr>
      </w:pPr>
    </w:p>
    <w:p w14:paraId="1A513160" w14:textId="77777777" w:rsidR="000213F7" w:rsidRPr="0029498B" w:rsidRDefault="000213F7" w:rsidP="00902317">
      <w:pPr>
        <w:pStyle w:val="Heading4"/>
        <w:rPr>
          <w:rFonts w:cstheme="minorHAnsi"/>
        </w:rPr>
        <w:sectPr w:rsidR="000213F7" w:rsidRPr="0029498B" w:rsidSect="00902317">
          <w:pgSz w:w="12240" w:h="15840" w:code="1"/>
          <w:pgMar w:top="1080" w:right="1080" w:bottom="720" w:left="1080" w:header="432" w:footer="432" w:gutter="0"/>
          <w:pgNumType w:start="1"/>
          <w:cols w:space="720"/>
          <w:titlePg/>
        </w:sectPr>
      </w:pPr>
    </w:p>
    <w:p w14:paraId="37DFED3E" w14:textId="77777777" w:rsidR="00A8518B" w:rsidRPr="0029498B" w:rsidRDefault="00A8518B" w:rsidP="00622396">
      <w:pPr>
        <w:jc w:val="center"/>
        <w:rPr>
          <w:rFonts w:asciiTheme="minorHAnsi" w:hAnsiTheme="minorHAnsi" w:cstheme="minorHAnsi"/>
          <w:b/>
          <w:sz w:val="32"/>
          <w:szCs w:val="32"/>
        </w:rPr>
      </w:pPr>
      <w:r w:rsidRPr="0029498B">
        <w:rPr>
          <w:rFonts w:asciiTheme="minorHAnsi" w:hAnsiTheme="minorHAnsi" w:cstheme="minorHAnsi"/>
          <w:b/>
          <w:sz w:val="32"/>
          <w:szCs w:val="32"/>
        </w:rPr>
        <w:lastRenderedPageBreak/>
        <w:t>Alaska Department of Education &amp; Early Development</w:t>
      </w:r>
    </w:p>
    <w:p w14:paraId="249D344C" w14:textId="77777777" w:rsidR="00A8518B" w:rsidRPr="0029498B" w:rsidRDefault="00BB367B" w:rsidP="00A34082">
      <w:pPr>
        <w:pStyle w:val="Heading4"/>
        <w:spacing w:after="240"/>
        <w:rPr>
          <w:rFonts w:cstheme="minorHAnsi"/>
        </w:rPr>
      </w:pPr>
      <w:bookmarkStart w:id="70" w:name="_Toc97016141"/>
      <w:bookmarkStart w:id="71" w:name="_Toc97016884"/>
      <w:bookmarkStart w:id="72" w:name="_Toc97017749"/>
      <w:r w:rsidRPr="0029498B">
        <w:rPr>
          <w:rFonts w:cstheme="minorHAnsi"/>
          <w:sz w:val="36"/>
          <w:szCs w:val="36"/>
        </w:rPr>
        <w:t>Title I, Part D, Subpart 2</w:t>
      </w:r>
      <w:r w:rsidR="00BE49BE" w:rsidRPr="0029498B">
        <w:rPr>
          <w:rFonts w:cstheme="minorHAnsi"/>
          <w:sz w:val="36"/>
          <w:szCs w:val="36"/>
        </w:rPr>
        <w:br/>
      </w:r>
      <w:r w:rsidR="00A8518B" w:rsidRPr="0029498B">
        <w:rPr>
          <w:rFonts w:cstheme="minorHAnsi"/>
        </w:rPr>
        <w:t>Neglected &amp; Delinquent</w:t>
      </w:r>
      <w:r w:rsidR="00BE49BE" w:rsidRPr="0029498B">
        <w:rPr>
          <w:rFonts w:cstheme="minorHAnsi"/>
        </w:rPr>
        <w:t xml:space="preserve"> </w:t>
      </w:r>
      <w:r w:rsidRPr="0029498B">
        <w:rPr>
          <w:rFonts w:cstheme="minorHAnsi"/>
        </w:rPr>
        <w:t xml:space="preserve">Competitive </w:t>
      </w:r>
      <w:r w:rsidR="00E64402" w:rsidRPr="0029498B">
        <w:rPr>
          <w:rFonts w:cstheme="minorHAnsi"/>
        </w:rPr>
        <w:t xml:space="preserve">Grant </w:t>
      </w:r>
      <w:r w:rsidR="00A8518B" w:rsidRPr="0029498B">
        <w:rPr>
          <w:rFonts w:cstheme="minorHAnsi"/>
        </w:rPr>
        <w:t>Application</w:t>
      </w:r>
      <w:r w:rsidR="00BE49BE" w:rsidRPr="0029498B">
        <w:rPr>
          <w:rFonts w:cstheme="minorHAnsi"/>
        </w:rPr>
        <w:br/>
      </w:r>
      <w:bookmarkStart w:id="73" w:name="ApplicationForms"/>
      <w:bookmarkStart w:id="74" w:name="CoverPage"/>
      <w:r w:rsidR="00A8518B" w:rsidRPr="0029498B">
        <w:rPr>
          <w:rFonts w:cstheme="minorHAnsi"/>
        </w:rPr>
        <w:t xml:space="preserve">COVER </w:t>
      </w:r>
      <w:r w:rsidR="006646E9" w:rsidRPr="0029498B">
        <w:rPr>
          <w:rFonts w:cstheme="minorHAnsi"/>
        </w:rPr>
        <w:t>PAGE</w:t>
      </w:r>
      <w:bookmarkEnd w:id="70"/>
      <w:bookmarkEnd w:id="71"/>
      <w:bookmarkEnd w:id="72"/>
    </w:p>
    <w:tbl>
      <w:tblPr>
        <w:tblStyle w:val="TableGrid"/>
        <w:tblW w:w="10260" w:type="dxa"/>
        <w:tblLook w:val="04A0" w:firstRow="1" w:lastRow="0" w:firstColumn="1" w:lastColumn="0" w:noHBand="0" w:noVBand="1"/>
      </w:tblPr>
      <w:tblGrid>
        <w:gridCol w:w="2807"/>
        <w:gridCol w:w="7453"/>
      </w:tblGrid>
      <w:tr w:rsidR="00742EC6" w:rsidRPr="0029498B" w14:paraId="55DE706C" w14:textId="77777777" w:rsidTr="00742EC6">
        <w:trPr>
          <w:trHeight w:val="432"/>
        </w:trPr>
        <w:tc>
          <w:tcPr>
            <w:tcW w:w="2807" w:type="dxa"/>
            <w:tcBorders>
              <w:top w:val="nil"/>
              <w:left w:val="nil"/>
              <w:bottom w:val="nil"/>
              <w:right w:val="nil"/>
            </w:tcBorders>
            <w:vAlign w:val="bottom"/>
          </w:tcPr>
          <w:bookmarkEnd w:id="73"/>
          <w:bookmarkEnd w:id="74"/>
          <w:p w14:paraId="25B25720" w14:textId="77777777" w:rsidR="00742EC6" w:rsidRPr="0029498B" w:rsidRDefault="00742EC6" w:rsidP="00FC36AB">
            <w:pPr>
              <w:tabs>
                <w:tab w:val="right" w:pos="9450"/>
              </w:tabs>
              <w:rPr>
                <w:rFonts w:asciiTheme="minorHAnsi" w:hAnsiTheme="minorHAnsi" w:cstheme="minorHAnsi"/>
                <w:b/>
                <w:sz w:val="24"/>
              </w:rPr>
            </w:pPr>
            <w:r w:rsidRPr="0029498B">
              <w:rPr>
                <w:rFonts w:asciiTheme="minorHAnsi" w:hAnsiTheme="minorHAnsi" w:cstheme="minorHAnsi"/>
                <w:b/>
                <w:sz w:val="24"/>
              </w:rPr>
              <w:t>School District Name:</w:t>
            </w:r>
          </w:p>
        </w:tc>
        <w:tc>
          <w:tcPr>
            <w:tcW w:w="7453" w:type="dxa"/>
            <w:tcBorders>
              <w:top w:val="nil"/>
              <w:left w:val="nil"/>
              <w:right w:val="nil"/>
            </w:tcBorders>
            <w:vAlign w:val="bottom"/>
          </w:tcPr>
          <w:p w14:paraId="45C52DE2" w14:textId="2C47F1DF" w:rsidR="00742EC6" w:rsidRPr="0029498B" w:rsidRDefault="00A34082" w:rsidP="008B4FB4">
            <w:pPr>
              <w:tabs>
                <w:tab w:val="right" w:pos="9450"/>
              </w:tabs>
              <w:rPr>
                <w:rFonts w:asciiTheme="minorHAnsi" w:hAnsiTheme="minorHAnsi" w:cstheme="minorHAnsi"/>
                <w:sz w:val="24"/>
              </w:rPr>
            </w:pPr>
            <w:r w:rsidRPr="0029498B">
              <w:rPr>
                <w:rFonts w:asciiTheme="minorHAnsi" w:hAnsiTheme="minorHAnsi" w:cstheme="minorHAnsi"/>
                <w:sz w:val="24"/>
              </w:rPr>
              <w:fldChar w:fldCharType="begin">
                <w:ffData>
                  <w:name w:val="Text12"/>
                  <w:enabled/>
                  <w:calcOnExit w:val="0"/>
                  <w:textInput/>
                </w:ffData>
              </w:fldChar>
            </w:r>
            <w:bookmarkStart w:id="75" w:name="Text12"/>
            <w:r w:rsidRPr="0029498B">
              <w:rPr>
                <w:rFonts w:asciiTheme="minorHAnsi" w:hAnsiTheme="minorHAnsi" w:cstheme="minorHAnsi"/>
                <w:sz w:val="24"/>
              </w:rPr>
              <w:instrText xml:space="preserve"> FORMTEXT </w:instrText>
            </w:r>
            <w:r w:rsidRPr="0029498B">
              <w:rPr>
                <w:rFonts w:asciiTheme="minorHAnsi" w:hAnsiTheme="minorHAnsi" w:cstheme="minorHAnsi"/>
                <w:sz w:val="24"/>
              </w:rPr>
            </w:r>
            <w:r w:rsidRPr="0029498B">
              <w:rPr>
                <w:rFonts w:asciiTheme="minorHAnsi" w:hAnsiTheme="minorHAnsi" w:cstheme="minorHAnsi"/>
                <w:sz w:val="24"/>
              </w:rPr>
              <w:fldChar w:fldCharType="separate"/>
            </w:r>
            <w:r w:rsidR="00467664">
              <w:rPr>
                <w:rFonts w:asciiTheme="minorHAnsi" w:hAnsiTheme="minorHAnsi" w:cstheme="minorHAnsi"/>
                <w:sz w:val="24"/>
              </w:rPr>
              <w:t> </w:t>
            </w:r>
            <w:r w:rsidR="00467664">
              <w:rPr>
                <w:rFonts w:asciiTheme="minorHAnsi" w:hAnsiTheme="minorHAnsi" w:cstheme="minorHAnsi"/>
                <w:sz w:val="24"/>
              </w:rPr>
              <w:t> </w:t>
            </w:r>
            <w:r w:rsidR="00467664">
              <w:rPr>
                <w:rFonts w:asciiTheme="minorHAnsi" w:hAnsiTheme="minorHAnsi" w:cstheme="minorHAnsi"/>
                <w:sz w:val="24"/>
              </w:rPr>
              <w:t> </w:t>
            </w:r>
            <w:r w:rsidR="00467664">
              <w:rPr>
                <w:rFonts w:asciiTheme="minorHAnsi" w:hAnsiTheme="minorHAnsi" w:cstheme="minorHAnsi"/>
                <w:sz w:val="24"/>
              </w:rPr>
              <w:t> </w:t>
            </w:r>
            <w:r w:rsidR="00467664">
              <w:rPr>
                <w:rFonts w:asciiTheme="minorHAnsi" w:hAnsiTheme="minorHAnsi" w:cstheme="minorHAnsi"/>
                <w:sz w:val="24"/>
              </w:rPr>
              <w:t> </w:t>
            </w:r>
            <w:r w:rsidRPr="0029498B">
              <w:rPr>
                <w:rFonts w:asciiTheme="minorHAnsi" w:hAnsiTheme="minorHAnsi" w:cstheme="minorHAnsi"/>
                <w:sz w:val="24"/>
              </w:rPr>
              <w:fldChar w:fldCharType="end"/>
            </w:r>
            <w:bookmarkEnd w:id="75"/>
          </w:p>
        </w:tc>
      </w:tr>
      <w:tr w:rsidR="00742EC6" w:rsidRPr="0029498B" w14:paraId="05596AFC" w14:textId="77777777" w:rsidTr="00742EC6">
        <w:trPr>
          <w:trHeight w:val="432"/>
        </w:trPr>
        <w:tc>
          <w:tcPr>
            <w:tcW w:w="2807" w:type="dxa"/>
            <w:tcBorders>
              <w:top w:val="nil"/>
              <w:left w:val="nil"/>
              <w:bottom w:val="nil"/>
              <w:right w:val="nil"/>
            </w:tcBorders>
            <w:vAlign w:val="bottom"/>
          </w:tcPr>
          <w:p w14:paraId="79DD2D56" w14:textId="77777777" w:rsidR="00742EC6" w:rsidRPr="0029498B" w:rsidRDefault="00742EC6" w:rsidP="00FC36AB">
            <w:pPr>
              <w:tabs>
                <w:tab w:val="right" w:pos="9450"/>
              </w:tabs>
              <w:rPr>
                <w:rFonts w:asciiTheme="minorHAnsi" w:hAnsiTheme="minorHAnsi" w:cstheme="minorHAnsi"/>
                <w:b/>
                <w:sz w:val="24"/>
              </w:rPr>
            </w:pPr>
            <w:r w:rsidRPr="0029498B">
              <w:rPr>
                <w:rFonts w:asciiTheme="minorHAnsi" w:hAnsiTheme="minorHAnsi" w:cstheme="minorHAnsi"/>
                <w:b/>
                <w:sz w:val="24"/>
              </w:rPr>
              <w:t>District Contact Person:</w:t>
            </w:r>
          </w:p>
        </w:tc>
        <w:tc>
          <w:tcPr>
            <w:tcW w:w="7453" w:type="dxa"/>
            <w:tcBorders>
              <w:left w:val="nil"/>
              <w:right w:val="nil"/>
            </w:tcBorders>
            <w:vAlign w:val="bottom"/>
          </w:tcPr>
          <w:p w14:paraId="35213660" w14:textId="381F43F6" w:rsidR="00742EC6" w:rsidRPr="0029498B" w:rsidRDefault="00A34082" w:rsidP="00FC36AB">
            <w:pPr>
              <w:tabs>
                <w:tab w:val="right" w:pos="9450"/>
              </w:tabs>
              <w:rPr>
                <w:rFonts w:asciiTheme="minorHAnsi" w:hAnsiTheme="minorHAnsi" w:cstheme="minorHAnsi"/>
                <w:sz w:val="24"/>
              </w:rPr>
            </w:pPr>
            <w:r w:rsidRPr="0029498B">
              <w:rPr>
                <w:rFonts w:asciiTheme="minorHAnsi" w:hAnsiTheme="minorHAnsi" w:cstheme="minorHAnsi"/>
                <w:sz w:val="24"/>
              </w:rPr>
              <w:fldChar w:fldCharType="begin">
                <w:ffData>
                  <w:name w:val="Text13"/>
                  <w:enabled/>
                  <w:calcOnExit w:val="0"/>
                  <w:textInput/>
                </w:ffData>
              </w:fldChar>
            </w:r>
            <w:bookmarkStart w:id="76" w:name="Text13"/>
            <w:r w:rsidRPr="0029498B">
              <w:rPr>
                <w:rFonts w:asciiTheme="minorHAnsi" w:hAnsiTheme="minorHAnsi" w:cstheme="minorHAnsi"/>
                <w:sz w:val="24"/>
              </w:rPr>
              <w:instrText xml:space="preserve"> FORMTEXT </w:instrText>
            </w:r>
            <w:r w:rsidRPr="0029498B">
              <w:rPr>
                <w:rFonts w:asciiTheme="minorHAnsi" w:hAnsiTheme="minorHAnsi" w:cstheme="minorHAnsi"/>
                <w:sz w:val="24"/>
              </w:rPr>
            </w:r>
            <w:r w:rsidRPr="0029498B">
              <w:rPr>
                <w:rFonts w:asciiTheme="minorHAnsi" w:hAnsiTheme="minorHAnsi" w:cstheme="minorHAnsi"/>
                <w:sz w:val="24"/>
              </w:rPr>
              <w:fldChar w:fldCharType="separate"/>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sz w:val="24"/>
              </w:rPr>
              <w:fldChar w:fldCharType="end"/>
            </w:r>
            <w:bookmarkEnd w:id="76"/>
          </w:p>
        </w:tc>
      </w:tr>
      <w:tr w:rsidR="00742EC6" w:rsidRPr="0029498B" w14:paraId="28851A4C" w14:textId="77777777" w:rsidTr="00742EC6">
        <w:trPr>
          <w:trHeight w:val="432"/>
        </w:trPr>
        <w:tc>
          <w:tcPr>
            <w:tcW w:w="2807" w:type="dxa"/>
            <w:tcBorders>
              <w:top w:val="nil"/>
              <w:left w:val="nil"/>
              <w:bottom w:val="nil"/>
              <w:right w:val="nil"/>
            </w:tcBorders>
            <w:vAlign w:val="bottom"/>
          </w:tcPr>
          <w:p w14:paraId="44BD0149" w14:textId="77777777" w:rsidR="00742EC6" w:rsidRPr="0029498B" w:rsidRDefault="00742EC6" w:rsidP="00FC36AB">
            <w:pPr>
              <w:tabs>
                <w:tab w:val="right" w:pos="9450"/>
              </w:tabs>
              <w:rPr>
                <w:rFonts w:asciiTheme="minorHAnsi" w:hAnsiTheme="minorHAnsi" w:cstheme="minorHAnsi"/>
                <w:b/>
                <w:sz w:val="24"/>
              </w:rPr>
            </w:pPr>
            <w:r w:rsidRPr="0029498B">
              <w:rPr>
                <w:rFonts w:asciiTheme="minorHAnsi" w:hAnsiTheme="minorHAnsi" w:cstheme="minorHAnsi"/>
                <w:b/>
                <w:sz w:val="24"/>
              </w:rPr>
              <w:t>District Address:</w:t>
            </w:r>
          </w:p>
        </w:tc>
        <w:tc>
          <w:tcPr>
            <w:tcW w:w="7453" w:type="dxa"/>
            <w:tcBorders>
              <w:left w:val="nil"/>
              <w:right w:val="nil"/>
            </w:tcBorders>
            <w:vAlign w:val="bottom"/>
          </w:tcPr>
          <w:p w14:paraId="21E725DD" w14:textId="70E28EC8" w:rsidR="00742EC6" w:rsidRPr="0029498B" w:rsidRDefault="00A34082" w:rsidP="00FC36AB">
            <w:pPr>
              <w:tabs>
                <w:tab w:val="right" w:pos="9450"/>
              </w:tabs>
              <w:rPr>
                <w:rFonts w:asciiTheme="minorHAnsi" w:hAnsiTheme="minorHAnsi" w:cstheme="minorHAnsi"/>
                <w:sz w:val="24"/>
              </w:rPr>
            </w:pPr>
            <w:r w:rsidRPr="0029498B">
              <w:rPr>
                <w:rFonts w:asciiTheme="minorHAnsi" w:hAnsiTheme="minorHAnsi" w:cstheme="minorHAnsi"/>
                <w:sz w:val="24"/>
              </w:rPr>
              <w:fldChar w:fldCharType="begin">
                <w:ffData>
                  <w:name w:val="Text14"/>
                  <w:enabled/>
                  <w:calcOnExit w:val="0"/>
                  <w:textInput/>
                </w:ffData>
              </w:fldChar>
            </w:r>
            <w:bookmarkStart w:id="77" w:name="Text14"/>
            <w:r w:rsidRPr="0029498B">
              <w:rPr>
                <w:rFonts w:asciiTheme="minorHAnsi" w:hAnsiTheme="minorHAnsi" w:cstheme="minorHAnsi"/>
                <w:sz w:val="24"/>
              </w:rPr>
              <w:instrText xml:space="preserve"> FORMTEXT </w:instrText>
            </w:r>
            <w:r w:rsidRPr="0029498B">
              <w:rPr>
                <w:rFonts w:asciiTheme="minorHAnsi" w:hAnsiTheme="minorHAnsi" w:cstheme="minorHAnsi"/>
                <w:sz w:val="24"/>
              </w:rPr>
            </w:r>
            <w:r w:rsidRPr="0029498B">
              <w:rPr>
                <w:rFonts w:asciiTheme="minorHAnsi" w:hAnsiTheme="minorHAnsi" w:cstheme="minorHAnsi"/>
                <w:sz w:val="24"/>
              </w:rPr>
              <w:fldChar w:fldCharType="separate"/>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sz w:val="24"/>
              </w:rPr>
              <w:fldChar w:fldCharType="end"/>
            </w:r>
            <w:bookmarkEnd w:id="77"/>
          </w:p>
        </w:tc>
      </w:tr>
      <w:tr w:rsidR="00742EC6" w:rsidRPr="0029498B" w14:paraId="03D24992" w14:textId="77777777" w:rsidTr="00742EC6">
        <w:trPr>
          <w:trHeight w:val="432"/>
        </w:trPr>
        <w:tc>
          <w:tcPr>
            <w:tcW w:w="2807" w:type="dxa"/>
            <w:tcBorders>
              <w:top w:val="nil"/>
              <w:left w:val="nil"/>
              <w:bottom w:val="nil"/>
              <w:right w:val="nil"/>
            </w:tcBorders>
            <w:vAlign w:val="bottom"/>
          </w:tcPr>
          <w:p w14:paraId="03D0A16E" w14:textId="77777777" w:rsidR="00742EC6" w:rsidRPr="0029498B" w:rsidRDefault="00742EC6" w:rsidP="00FC36AB">
            <w:pPr>
              <w:tabs>
                <w:tab w:val="right" w:pos="9450"/>
              </w:tabs>
              <w:rPr>
                <w:rFonts w:asciiTheme="minorHAnsi" w:hAnsiTheme="minorHAnsi" w:cstheme="minorHAnsi"/>
                <w:b/>
                <w:sz w:val="24"/>
              </w:rPr>
            </w:pPr>
            <w:r w:rsidRPr="0029498B">
              <w:rPr>
                <w:rFonts w:asciiTheme="minorHAnsi" w:hAnsiTheme="minorHAnsi" w:cstheme="minorHAnsi"/>
                <w:b/>
                <w:sz w:val="24"/>
              </w:rPr>
              <w:t>District Phone Number:</w:t>
            </w:r>
          </w:p>
        </w:tc>
        <w:tc>
          <w:tcPr>
            <w:tcW w:w="7453" w:type="dxa"/>
            <w:tcBorders>
              <w:left w:val="nil"/>
              <w:right w:val="nil"/>
            </w:tcBorders>
            <w:vAlign w:val="bottom"/>
          </w:tcPr>
          <w:p w14:paraId="75CDBB0B" w14:textId="23E4D7B7" w:rsidR="00742EC6" w:rsidRPr="0029498B" w:rsidRDefault="00A34082" w:rsidP="00FC36AB">
            <w:pPr>
              <w:tabs>
                <w:tab w:val="right" w:pos="9450"/>
              </w:tabs>
              <w:rPr>
                <w:rFonts w:asciiTheme="minorHAnsi" w:hAnsiTheme="minorHAnsi" w:cstheme="minorHAnsi"/>
                <w:sz w:val="24"/>
              </w:rPr>
            </w:pPr>
            <w:r w:rsidRPr="0029498B">
              <w:rPr>
                <w:rFonts w:asciiTheme="minorHAnsi" w:hAnsiTheme="minorHAnsi" w:cstheme="minorHAnsi"/>
                <w:sz w:val="24"/>
              </w:rPr>
              <w:fldChar w:fldCharType="begin">
                <w:ffData>
                  <w:name w:val="Text15"/>
                  <w:enabled/>
                  <w:calcOnExit w:val="0"/>
                  <w:textInput/>
                </w:ffData>
              </w:fldChar>
            </w:r>
            <w:bookmarkStart w:id="78" w:name="Text15"/>
            <w:r w:rsidRPr="0029498B">
              <w:rPr>
                <w:rFonts w:asciiTheme="minorHAnsi" w:hAnsiTheme="minorHAnsi" w:cstheme="minorHAnsi"/>
                <w:sz w:val="24"/>
              </w:rPr>
              <w:instrText xml:space="preserve"> FORMTEXT </w:instrText>
            </w:r>
            <w:r w:rsidRPr="0029498B">
              <w:rPr>
                <w:rFonts w:asciiTheme="minorHAnsi" w:hAnsiTheme="minorHAnsi" w:cstheme="minorHAnsi"/>
                <w:sz w:val="24"/>
              </w:rPr>
            </w:r>
            <w:r w:rsidRPr="0029498B">
              <w:rPr>
                <w:rFonts w:asciiTheme="minorHAnsi" w:hAnsiTheme="minorHAnsi" w:cstheme="minorHAnsi"/>
                <w:sz w:val="24"/>
              </w:rPr>
              <w:fldChar w:fldCharType="separate"/>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sz w:val="24"/>
              </w:rPr>
              <w:fldChar w:fldCharType="end"/>
            </w:r>
            <w:bookmarkEnd w:id="78"/>
          </w:p>
        </w:tc>
      </w:tr>
      <w:tr w:rsidR="00742EC6" w:rsidRPr="0029498B" w14:paraId="1FFDB4E0" w14:textId="77777777" w:rsidTr="00742EC6">
        <w:trPr>
          <w:trHeight w:val="432"/>
        </w:trPr>
        <w:tc>
          <w:tcPr>
            <w:tcW w:w="2807" w:type="dxa"/>
            <w:tcBorders>
              <w:top w:val="nil"/>
              <w:left w:val="nil"/>
              <w:bottom w:val="nil"/>
              <w:right w:val="nil"/>
            </w:tcBorders>
            <w:vAlign w:val="bottom"/>
          </w:tcPr>
          <w:p w14:paraId="4E6C7CDA" w14:textId="77777777" w:rsidR="00742EC6" w:rsidRPr="0029498B" w:rsidRDefault="00742EC6" w:rsidP="00FC36AB">
            <w:pPr>
              <w:tabs>
                <w:tab w:val="right" w:pos="9450"/>
              </w:tabs>
              <w:rPr>
                <w:rFonts w:asciiTheme="minorHAnsi" w:hAnsiTheme="minorHAnsi" w:cstheme="minorHAnsi"/>
                <w:b/>
                <w:sz w:val="24"/>
              </w:rPr>
            </w:pPr>
            <w:r w:rsidRPr="0029498B">
              <w:rPr>
                <w:rFonts w:asciiTheme="minorHAnsi" w:hAnsiTheme="minorHAnsi" w:cstheme="minorHAnsi"/>
                <w:b/>
                <w:sz w:val="24"/>
              </w:rPr>
              <w:t>District Fax Number:</w:t>
            </w:r>
          </w:p>
        </w:tc>
        <w:tc>
          <w:tcPr>
            <w:tcW w:w="7453" w:type="dxa"/>
            <w:tcBorders>
              <w:left w:val="nil"/>
              <w:right w:val="nil"/>
            </w:tcBorders>
            <w:vAlign w:val="bottom"/>
          </w:tcPr>
          <w:p w14:paraId="32FE898B" w14:textId="303DD7C9" w:rsidR="00742EC6" w:rsidRPr="0029498B" w:rsidRDefault="00A34082" w:rsidP="00FC36AB">
            <w:pPr>
              <w:tabs>
                <w:tab w:val="right" w:pos="9450"/>
              </w:tabs>
              <w:rPr>
                <w:rFonts w:asciiTheme="minorHAnsi" w:hAnsiTheme="minorHAnsi" w:cstheme="minorHAnsi"/>
                <w:sz w:val="24"/>
              </w:rPr>
            </w:pPr>
            <w:r w:rsidRPr="0029498B">
              <w:rPr>
                <w:rFonts w:asciiTheme="minorHAnsi" w:hAnsiTheme="minorHAnsi" w:cstheme="minorHAnsi"/>
                <w:sz w:val="24"/>
              </w:rPr>
              <w:fldChar w:fldCharType="begin">
                <w:ffData>
                  <w:name w:val="Text16"/>
                  <w:enabled/>
                  <w:calcOnExit w:val="0"/>
                  <w:textInput/>
                </w:ffData>
              </w:fldChar>
            </w:r>
            <w:bookmarkStart w:id="79" w:name="Text16"/>
            <w:r w:rsidRPr="0029498B">
              <w:rPr>
                <w:rFonts w:asciiTheme="minorHAnsi" w:hAnsiTheme="minorHAnsi" w:cstheme="minorHAnsi"/>
                <w:sz w:val="24"/>
              </w:rPr>
              <w:instrText xml:space="preserve"> FORMTEXT </w:instrText>
            </w:r>
            <w:r w:rsidRPr="0029498B">
              <w:rPr>
                <w:rFonts w:asciiTheme="minorHAnsi" w:hAnsiTheme="minorHAnsi" w:cstheme="minorHAnsi"/>
                <w:sz w:val="24"/>
              </w:rPr>
            </w:r>
            <w:r w:rsidRPr="0029498B">
              <w:rPr>
                <w:rFonts w:asciiTheme="minorHAnsi" w:hAnsiTheme="minorHAnsi" w:cstheme="minorHAnsi"/>
                <w:sz w:val="24"/>
              </w:rPr>
              <w:fldChar w:fldCharType="separate"/>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sz w:val="24"/>
              </w:rPr>
              <w:fldChar w:fldCharType="end"/>
            </w:r>
            <w:bookmarkEnd w:id="79"/>
          </w:p>
        </w:tc>
      </w:tr>
    </w:tbl>
    <w:p w14:paraId="4F351A32" w14:textId="51DFD164" w:rsidR="00250F20" w:rsidRPr="0029498B" w:rsidRDefault="00250F20" w:rsidP="00A34082">
      <w:pPr>
        <w:tabs>
          <w:tab w:val="right" w:pos="9450"/>
        </w:tabs>
        <w:rPr>
          <w:rFonts w:asciiTheme="minorHAnsi" w:hAnsiTheme="minorHAnsi" w:cstheme="minorHAnsi"/>
          <w:sz w:val="24"/>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70"/>
        <w:gridCol w:w="2880"/>
      </w:tblGrid>
      <w:tr w:rsidR="001A4913" w:rsidRPr="0029498B" w14:paraId="1306672D" w14:textId="77777777" w:rsidTr="002B4F2C">
        <w:trPr>
          <w:trHeight w:val="432"/>
        </w:trPr>
        <w:tc>
          <w:tcPr>
            <w:tcW w:w="7020" w:type="dxa"/>
            <w:tcBorders>
              <w:bottom w:val="single" w:sz="4" w:space="0" w:color="auto"/>
            </w:tcBorders>
            <w:vAlign w:val="bottom"/>
          </w:tcPr>
          <w:p w14:paraId="3D5EDBC8" w14:textId="77777777" w:rsidR="001A4913" w:rsidRPr="0029498B" w:rsidRDefault="001A4913" w:rsidP="002B4F2C">
            <w:pPr>
              <w:tabs>
                <w:tab w:val="right" w:pos="9450"/>
              </w:tabs>
              <w:rPr>
                <w:rFonts w:asciiTheme="minorHAnsi" w:hAnsiTheme="minorHAnsi" w:cstheme="minorHAnsi"/>
                <w:sz w:val="24"/>
              </w:rPr>
            </w:pPr>
            <w:bookmarkStart w:id="80" w:name="_Hlk94786231"/>
          </w:p>
        </w:tc>
        <w:tc>
          <w:tcPr>
            <w:tcW w:w="270" w:type="dxa"/>
            <w:vAlign w:val="bottom"/>
          </w:tcPr>
          <w:p w14:paraId="7B22562E" w14:textId="77777777" w:rsidR="001A4913" w:rsidRPr="0029498B" w:rsidRDefault="001A4913" w:rsidP="002B4F2C">
            <w:pPr>
              <w:tabs>
                <w:tab w:val="right" w:pos="9450"/>
              </w:tabs>
              <w:rPr>
                <w:rFonts w:asciiTheme="minorHAnsi" w:hAnsiTheme="minorHAnsi" w:cstheme="minorHAnsi"/>
                <w:sz w:val="24"/>
              </w:rPr>
            </w:pPr>
          </w:p>
        </w:tc>
        <w:tc>
          <w:tcPr>
            <w:tcW w:w="2880" w:type="dxa"/>
            <w:tcBorders>
              <w:bottom w:val="single" w:sz="4" w:space="0" w:color="auto"/>
            </w:tcBorders>
            <w:vAlign w:val="bottom"/>
          </w:tcPr>
          <w:p w14:paraId="6F510A56" w14:textId="77777777" w:rsidR="001A4913" w:rsidRPr="0029498B" w:rsidRDefault="001A4913" w:rsidP="002B4F2C">
            <w:pPr>
              <w:tabs>
                <w:tab w:val="right" w:pos="9450"/>
              </w:tabs>
              <w:rPr>
                <w:rFonts w:asciiTheme="minorHAnsi" w:hAnsiTheme="minorHAnsi" w:cstheme="minorHAnsi"/>
                <w:sz w:val="24"/>
              </w:rPr>
            </w:pPr>
            <w:r w:rsidRPr="0029498B">
              <w:rPr>
                <w:rFonts w:asciiTheme="minorHAnsi" w:hAnsiTheme="minorHAnsi" w:cstheme="minorHAnsi"/>
                <w:sz w:val="24"/>
              </w:rPr>
              <w:fldChar w:fldCharType="begin">
                <w:ffData>
                  <w:name w:val="Text21"/>
                  <w:enabled/>
                  <w:calcOnExit w:val="0"/>
                  <w:textInput/>
                </w:ffData>
              </w:fldChar>
            </w:r>
            <w:r w:rsidRPr="0029498B">
              <w:rPr>
                <w:rFonts w:asciiTheme="minorHAnsi" w:hAnsiTheme="minorHAnsi" w:cstheme="minorHAnsi"/>
                <w:sz w:val="24"/>
              </w:rPr>
              <w:instrText xml:space="preserve"> FORMTEXT </w:instrText>
            </w:r>
            <w:r w:rsidRPr="0029498B">
              <w:rPr>
                <w:rFonts w:asciiTheme="minorHAnsi" w:hAnsiTheme="minorHAnsi" w:cstheme="minorHAnsi"/>
                <w:sz w:val="24"/>
              </w:rPr>
            </w:r>
            <w:r w:rsidRPr="0029498B">
              <w:rPr>
                <w:rFonts w:asciiTheme="minorHAnsi" w:hAnsiTheme="minorHAnsi" w:cstheme="minorHAnsi"/>
                <w:sz w:val="24"/>
              </w:rPr>
              <w:fldChar w:fldCharType="separate"/>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sz w:val="24"/>
              </w:rPr>
              <w:fldChar w:fldCharType="end"/>
            </w:r>
          </w:p>
        </w:tc>
      </w:tr>
      <w:tr w:rsidR="001A4913" w:rsidRPr="0029498B" w14:paraId="6D164DA3" w14:textId="77777777" w:rsidTr="002B4F2C">
        <w:tc>
          <w:tcPr>
            <w:tcW w:w="7020" w:type="dxa"/>
            <w:tcBorders>
              <w:top w:val="single" w:sz="4" w:space="0" w:color="auto"/>
            </w:tcBorders>
          </w:tcPr>
          <w:p w14:paraId="77B0EC68" w14:textId="77777777" w:rsidR="001A4913" w:rsidRPr="0029498B" w:rsidRDefault="001A4913" w:rsidP="002B4F2C">
            <w:pPr>
              <w:tabs>
                <w:tab w:val="right" w:pos="9450"/>
              </w:tabs>
              <w:jc w:val="center"/>
              <w:rPr>
                <w:rFonts w:asciiTheme="minorHAnsi" w:hAnsiTheme="minorHAnsi" w:cstheme="minorHAnsi"/>
                <w:sz w:val="24"/>
                <w:szCs w:val="24"/>
              </w:rPr>
            </w:pPr>
            <w:r w:rsidRPr="0029498B">
              <w:rPr>
                <w:rFonts w:asciiTheme="minorHAnsi" w:hAnsiTheme="minorHAnsi" w:cstheme="minorHAnsi"/>
                <w:sz w:val="24"/>
                <w:szCs w:val="24"/>
              </w:rPr>
              <w:t>Signature of Superintendent or Authorized Designee</w:t>
            </w:r>
          </w:p>
        </w:tc>
        <w:tc>
          <w:tcPr>
            <w:tcW w:w="270" w:type="dxa"/>
          </w:tcPr>
          <w:p w14:paraId="596A416C" w14:textId="77777777" w:rsidR="001A4913" w:rsidRPr="0029498B" w:rsidRDefault="001A4913" w:rsidP="002B4F2C">
            <w:pPr>
              <w:tabs>
                <w:tab w:val="right" w:pos="9450"/>
              </w:tabs>
              <w:jc w:val="center"/>
              <w:rPr>
                <w:rFonts w:asciiTheme="minorHAnsi" w:hAnsiTheme="minorHAnsi" w:cstheme="minorHAnsi"/>
                <w:sz w:val="24"/>
                <w:szCs w:val="24"/>
              </w:rPr>
            </w:pPr>
          </w:p>
        </w:tc>
        <w:tc>
          <w:tcPr>
            <w:tcW w:w="2880" w:type="dxa"/>
            <w:tcBorders>
              <w:top w:val="single" w:sz="4" w:space="0" w:color="auto"/>
            </w:tcBorders>
          </w:tcPr>
          <w:p w14:paraId="5C5CBEF3" w14:textId="77777777" w:rsidR="001A4913" w:rsidRPr="0029498B" w:rsidRDefault="001A4913" w:rsidP="002B4F2C">
            <w:pPr>
              <w:tabs>
                <w:tab w:val="right" w:pos="9450"/>
              </w:tabs>
              <w:jc w:val="center"/>
              <w:rPr>
                <w:rFonts w:asciiTheme="minorHAnsi" w:hAnsiTheme="minorHAnsi" w:cstheme="minorHAnsi"/>
                <w:sz w:val="24"/>
                <w:szCs w:val="24"/>
              </w:rPr>
            </w:pPr>
            <w:r w:rsidRPr="0029498B">
              <w:rPr>
                <w:rFonts w:asciiTheme="minorHAnsi" w:hAnsiTheme="minorHAnsi" w:cstheme="minorHAnsi"/>
                <w:sz w:val="24"/>
                <w:szCs w:val="24"/>
              </w:rPr>
              <w:t>Date</w:t>
            </w:r>
          </w:p>
        </w:tc>
      </w:tr>
      <w:bookmarkEnd w:id="80"/>
    </w:tbl>
    <w:p w14:paraId="1270C316" w14:textId="0AF8DE6A" w:rsidR="001A4913" w:rsidRPr="0029498B" w:rsidRDefault="001A4913" w:rsidP="00A34082">
      <w:pPr>
        <w:tabs>
          <w:tab w:val="right" w:pos="9450"/>
        </w:tabs>
        <w:rPr>
          <w:rFonts w:asciiTheme="minorHAnsi" w:hAnsiTheme="minorHAnsi" w:cstheme="minorHAnsi"/>
          <w:sz w:val="24"/>
        </w:rPr>
      </w:pPr>
    </w:p>
    <w:p w14:paraId="7D691880" w14:textId="78771BB3" w:rsidR="00A34082" w:rsidRPr="0029498B" w:rsidRDefault="00A34082" w:rsidP="00A34082">
      <w:pPr>
        <w:tabs>
          <w:tab w:val="right" w:pos="9450"/>
        </w:tabs>
        <w:spacing w:before="720"/>
        <w:rPr>
          <w:rFonts w:asciiTheme="minorHAnsi" w:hAnsiTheme="minorHAnsi" w:cstheme="minorHAnsi"/>
          <w:sz w:val="24"/>
        </w:rPr>
      </w:pPr>
      <w:r w:rsidRPr="0029498B">
        <w:rPr>
          <w:rFonts w:asciiTheme="minorHAnsi" w:hAnsiTheme="minorHAnsi" w:cstheme="minorHAnsi"/>
          <w:noProof/>
          <w:sz w:val="24"/>
        </w:rPr>
        <mc:AlternateContent>
          <mc:Choice Requires="wps">
            <w:drawing>
              <wp:inline distT="0" distB="0" distL="0" distR="0" wp14:anchorId="0C6EA24F" wp14:editId="724D6864">
                <wp:extent cx="5943600" cy="1404620"/>
                <wp:effectExtent l="0" t="0" r="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chemeClr val="accent3">
                            <a:lumMod val="40000"/>
                            <a:lumOff val="60000"/>
                          </a:schemeClr>
                        </a:solidFill>
                        <a:ln w="9525">
                          <a:noFill/>
                          <a:miter lim="800000"/>
                          <a:headEnd/>
                          <a:tailEnd/>
                        </a:ln>
                      </wps:spPr>
                      <wps:txbx>
                        <w:txbxContent>
                          <w:p w14:paraId="64B32640" w14:textId="699CB528" w:rsidR="00A34082" w:rsidRPr="00A34082" w:rsidRDefault="00A34082" w:rsidP="00A34082">
                            <w:pPr>
                              <w:tabs>
                                <w:tab w:val="right" w:pos="9450"/>
                              </w:tabs>
                              <w:rPr>
                                <w:rFonts w:asciiTheme="minorHAnsi" w:hAnsiTheme="minorHAnsi"/>
                                <w:b/>
                                <w:sz w:val="28"/>
                                <w:szCs w:val="28"/>
                              </w:rPr>
                            </w:pPr>
                            <w:r>
                              <w:rPr>
                                <w:rFonts w:asciiTheme="minorHAnsi" w:hAnsiTheme="minorHAnsi"/>
                                <w:b/>
                                <w:sz w:val="28"/>
                                <w:szCs w:val="28"/>
                              </w:rPr>
                              <w:t>D</w:t>
                            </w:r>
                            <w:r w:rsidRPr="00D20E21">
                              <w:rPr>
                                <w:rFonts w:asciiTheme="minorHAnsi" w:hAnsiTheme="minorHAnsi"/>
                                <w:b/>
                                <w:sz w:val="28"/>
                                <w:szCs w:val="28"/>
                              </w:rPr>
                              <w:t>EED USE ONLY</w:t>
                            </w:r>
                          </w:p>
                        </w:txbxContent>
                      </wps:txbx>
                      <wps:bodyPr rot="0" vert="horz" wrap="square" lIns="91440" tIns="45720" rIns="91440" bIns="45720" anchor="t" anchorCtr="0">
                        <a:spAutoFit/>
                      </wps:bodyPr>
                    </wps:wsp>
                  </a:graphicData>
                </a:graphic>
              </wp:inline>
            </w:drawing>
          </mc:Choice>
          <mc:Fallback>
            <w:pict>
              <v:shapetype w14:anchorId="0C6EA24F" id="_x0000_t202" coordsize="21600,21600" o:spt="202" path="m,l,21600r21600,l21600,xe">
                <v:stroke joinstyle="miter"/>
                <v:path gradientshapeok="t" o:connecttype="rect"/>
              </v:shapetype>
              <v:shape id="Text Box 2" o:spid="_x0000_s1026"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" fillcolor="#d6e3bc [1302]" stroked="f">
                <v:textbox style="mso-fit-shape-to-text:t">
                  <w:txbxContent>
                    <w:p w14:paraId="64B32640" w14:textId="699CB528" w:rsidR="00A34082" w:rsidRPr="00A34082" w:rsidRDefault="00A34082" w:rsidP="00A34082">
                      <w:pPr>
                        <w:tabs>
                          <w:tab w:val="right" w:pos="9450"/>
                        </w:tabs>
                        <w:rPr>
                          <w:rFonts w:asciiTheme="minorHAnsi" w:hAnsiTheme="minorHAnsi"/>
                          <w:b/>
                          <w:sz w:val="28"/>
                          <w:szCs w:val="28"/>
                        </w:rPr>
                      </w:pPr>
                      <w:r>
                        <w:rPr>
                          <w:rFonts w:asciiTheme="minorHAnsi" w:hAnsiTheme="minorHAnsi"/>
                          <w:b/>
                          <w:sz w:val="28"/>
                          <w:szCs w:val="28"/>
                        </w:rPr>
                        <w:t>D</w:t>
                      </w:r>
                      <w:r w:rsidRPr="00D20E21">
                        <w:rPr>
                          <w:rFonts w:asciiTheme="minorHAnsi" w:hAnsiTheme="minorHAnsi"/>
                          <w:b/>
                          <w:sz w:val="28"/>
                          <w:szCs w:val="28"/>
                        </w:rPr>
                        <w:t>EED USE ONLY</w:t>
                      </w:r>
                    </w:p>
                  </w:txbxContent>
                </v:textbox>
                <w10:anchorlock/>
              </v:shape>
            </w:pict>
          </mc:Fallback>
        </mc:AlternateConten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4"/>
        <w:gridCol w:w="2668"/>
        <w:gridCol w:w="2136"/>
        <w:gridCol w:w="2542"/>
      </w:tblGrid>
      <w:tr w:rsidR="00A34082" w:rsidRPr="0029498B" w14:paraId="29742BA3" w14:textId="77777777" w:rsidTr="001A4913">
        <w:trPr>
          <w:trHeight w:val="576"/>
        </w:trPr>
        <w:tc>
          <w:tcPr>
            <w:tcW w:w="2014" w:type="dxa"/>
            <w:shd w:val="clear" w:color="auto" w:fill="EAF1DD" w:themeFill="accent3" w:themeFillTint="33"/>
            <w:vAlign w:val="bottom"/>
          </w:tcPr>
          <w:p w14:paraId="734B7269" w14:textId="77777777" w:rsidR="00A34082" w:rsidRPr="0029498B" w:rsidRDefault="00A34082" w:rsidP="00252DC1">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t>Project Number:</w:t>
            </w:r>
          </w:p>
        </w:tc>
        <w:tc>
          <w:tcPr>
            <w:tcW w:w="2668" w:type="dxa"/>
            <w:tcBorders>
              <w:bottom w:val="single" w:sz="4" w:space="0" w:color="auto"/>
            </w:tcBorders>
            <w:shd w:val="clear" w:color="auto" w:fill="EAF1DD" w:themeFill="accent3" w:themeFillTint="33"/>
            <w:vAlign w:val="bottom"/>
          </w:tcPr>
          <w:p w14:paraId="30711710" w14:textId="52D6E7E7" w:rsidR="00A34082" w:rsidRPr="0029498B" w:rsidRDefault="00A34082" w:rsidP="00252DC1">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fldChar w:fldCharType="begin">
                <w:ffData>
                  <w:name w:val="Text17"/>
                  <w:enabled/>
                  <w:calcOnExit w:val="0"/>
                  <w:textInput/>
                </w:ffData>
              </w:fldChar>
            </w:r>
            <w:bookmarkStart w:id="81" w:name="Text17"/>
            <w:r w:rsidRPr="0029498B">
              <w:rPr>
                <w:rFonts w:asciiTheme="minorHAnsi" w:hAnsiTheme="minorHAnsi" w:cstheme="minorHAnsi"/>
                <w:b/>
                <w:sz w:val="24"/>
                <w:szCs w:val="24"/>
              </w:rPr>
              <w:instrText xml:space="preserve"> FORMTEXT </w:instrText>
            </w:r>
            <w:r w:rsidRPr="0029498B">
              <w:rPr>
                <w:rFonts w:asciiTheme="minorHAnsi" w:hAnsiTheme="minorHAnsi" w:cstheme="minorHAnsi"/>
                <w:b/>
                <w:sz w:val="24"/>
                <w:szCs w:val="24"/>
              </w:rPr>
            </w:r>
            <w:r w:rsidRPr="0029498B">
              <w:rPr>
                <w:rFonts w:asciiTheme="minorHAnsi" w:hAnsiTheme="minorHAnsi" w:cstheme="minorHAnsi"/>
                <w:b/>
                <w:sz w:val="24"/>
                <w:szCs w:val="24"/>
              </w:rPr>
              <w:fldChar w:fldCharType="separate"/>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sz w:val="24"/>
                <w:szCs w:val="24"/>
              </w:rPr>
              <w:fldChar w:fldCharType="end"/>
            </w:r>
            <w:bookmarkEnd w:id="81"/>
          </w:p>
        </w:tc>
        <w:tc>
          <w:tcPr>
            <w:tcW w:w="2136" w:type="dxa"/>
            <w:shd w:val="clear" w:color="auto" w:fill="EAF1DD" w:themeFill="accent3" w:themeFillTint="33"/>
            <w:vAlign w:val="bottom"/>
          </w:tcPr>
          <w:p w14:paraId="6148DBED" w14:textId="77777777" w:rsidR="00A34082" w:rsidRPr="0029498B" w:rsidRDefault="00A34082" w:rsidP="00252DC1">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t>Date Received:</w:t>
            </w:r>
          </w:p>
        </w:tc>
        <w:tc>
          <w:tcPr>
            <w:tcW w:w="2542" w:type="dxa"/>
            <w:tcBorders>
              <w:bottom w:val="single" w:sz="4" w:space="0" w:color="auto"/>
            </w:tcBorders>
            <w:shd w:val="clear" w:color="auto" w:fill="EAF1DD" w:themeFill="accent3" w:themeFillTint="33"/>
            <w:vAlign w:val="bottom"/>
          </w:tcPr>
          <w:p w14:paraId="432A0404" w14:textId="7393800F" w:rsidR="00A34082" w:rsidRPr="0029498B" w:rsidRDefault="00A34082" w:rsidP="00252DC1">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fldChar w:fldCharType="begin">
                <w:ffData>
                  <w:name w:val="Text18"/>
                  <w:enabled/>
                  <w:calcOnExit w:val="0"/>
                  <w:textInput/>
                </w:ffData>
              </w:fldChar>
            </w:r>
            <w:bookmarkStart w:id="82" w:name="Text18"/>
            <w:r w:rsidRPr="0029498B">
              <w:rPr>
                <w:rFonts w:asciiTheme="minorHAnsi" w:hAnsiTheme="minorHAnsi" w:cstheme="minorHAnsi"/>
                <w:b/>
                <w:sz w:val="24"/>
                <w:szCs w:val="24"/>
              </w:rPr>
              <w:instrText xml:space="preserve"> FORMTEXT </w:instrText>
            </w:r>
            <w:r w:rsidRPr="0029498B">
              <w:rPr>
                <w:rFonts w:asciiTheme="minorHAnsi" w:hAnsiTheme="minorHAnsi" w:cstheme="minorHAnsi"/>
                <w:b/>
                <w:sz w:val="24"/>
                <w:szCs w:val="24"/>
              </w:rPr>
            </w:r>
            <w:r w:rsidRPr="0029498B">
              <w:rPr>
                <w:rFonts w:asciiTheme="minorHAnsi" w:hAnsiTheme="minorHAnsi" w:cstheme="minorHAnsi"/>
                <w:b/>
                <w:sz w:val="24"/>
                <w:szCs w:val="24"/>
              </w:rPr>
              <w:fldChar w:fldCharType="separate"/>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sz w:val="24"/>
                <w:szCs w:val="24"/>
              </w:rPr>
              <w:fldChar w:fldCharType="end"/>
            </w:r>
            <w:bookmarkEnd w:id="82"/>
          </w:p>
        </w:tc>
      </w:tr>
      <w:tr w:rsidR="00A34082" w:rsidRPr="0029498B" w14:paraId="2050AF5F" w14:textId="77777777" w:rsidTr="001A4913">
        <w:trPr>
          <w:trHeight w:val="576"/>
        </w:trPr>
        <w:tc>
          <w:tcPr>
            <w:tcW w:w="2014" w:type="dxa"/>
            <w:shd w:val="clear" w:color="auto" w:fill="EAF1DD" w:themeFill="accent3" w:themeFillTint="33"/>
            <w:vAlign w:val="bottom"/>
          </w:tcPr>
          <w:p w14:paraId="63666C49" w14:textId="77777777" w:rsidR="00A34082" w:rsidRPr="0029498B" w:rsidRDefault="00A34082" w:rsidP="00252DC1">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t>Project Approval:</w:t>
            </w:r>
          </w:p>
        </w:tc>
        <w:tc>
          <w:tcPr>
            <w:tcW w:w="2668" w:type="dxa"/>
            <w:tcBorders>
              <w:top w:val="single" w:sz="4" w:space="0" w:color="auto"/>
              <w:bottom w:val="single" w:sz="4" w:space="0" w:color="auto"/>
            </w:tcBorders>
            <w:shd w:val="clear" w:color="auto" w:fill="EAF1DD" w:themeFill="accent3" w:themeFillTint="33"/>
            <w:vAlign w:val="bottom"/>
          </w:tcPr>
          <w:p w14:paraId="6B550E60" w14:textId="633B7FF1" w:rsidR="00A34082" w:rsidRPr="0029498B" w:rsidRDefault="00A34082" w:rsidP="00252DC1">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fldChar w:fldCharType="begin">
                <w:ffData>
                  <w:name w:val="Text19"/>
                  <w:enabled/>
                  <w:calcOnExit w:val="0"/>
                  <w:textInput/>
                </w:ffData>
              </w:fldChar>
            </w:r>
            <w:bookmarkStart w:id="83" w:name="Text19"/>
            <w:r w:rsidRPr="0029498B">
              <w:rPr>
                <w:rFonts w:asciiTheme="minorHAnsi" w:hAnsiTheme="minorHAnsi" w:cstheme="minorHAnsi"/>
                <w:b/>
                <w:sz w:val="24"/>
                <w:szCs w:val="24"/>
              </w:rPr>
              <w:instrText xml:space="preserve"> FORMTEXT </w:instrText>
            </w:r>
            <w:r w:rsidRPr="0029498B">
              <w:rPr>
                <w:rFonts w:asciiTheme="minorHAnsi" w:hAnsiTheme="minorHAnsi" w:cstheme="minorHAnsi"/>
                <w:b/>
                <w:sz w:val="24"/>
                <w:szCs w:val="24"/>
              </w:rPr>
            </w:r>
            <w:r w:rsidRPr="0029498B">
              <w:rPr>
                <w:rFonts w:asciiTheme="minorHAnsi" w:hAnsiTheme="minorHAnsi" w:cstheme="minorHAnsi"/>
                <w:b/>
                <w:sz w:val="24"/>
                <w:szCs w:val="24"/>
              </w:rPr>
              <w:fldChar w:fldCharType="separate"/>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sz w:val="24"/>
                <w:szCs w:val="24"/>
              </w:rPr>
              <w:fldChar w:fldCharType="end"/>
            </w:r>
            <w:bookmarkEnd w:id="83"/>
          </w:p>
        </w:tc>
        <w:tc>
          <w:tcPr>
            <w:tcW w:w="2136" w:type="dxa"/>
            <w:shd w:val="clear" w:color="auto" w:fill="EAF1DD" w:themeFill="accent3" w:themeFillTint="33"/>
            <w:vAlign w:val="bottom"/>
          </w:tcPr>
          <w:p w14:paraId="035AB97D" w14:textId="77777777" w:rsidR="00A34082" w:rsidRPr="0029498B" w:rsidRDefault="00A34082" w:rsidP="00252DC1">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t>Amount Awarded:</w:t>
            </w:r>
          </w:p>
        </w:tc>
        <w:tc>
          <w:tcPr>
            <w:tcW w:w="2542" w:type="dxa"/>
            <w:tcBorders>
              <w:top w:val="single" w:sz="4" w:space="0" w:color="auto"/>
              <w:bottom w:val="single" w:sz="4" w:space="0" w:color="auto"/>
            </w:tcBorders>
            <w:shd w:val="clear" w:color="auto" w:fill="EAF1DD" w:themeFill="accent3" w:themeFillTint="33"/>
            <w:vAlign w:val="bottom"/>
          </w:tcPr>
          <w:p w14:paraId="4A8AA0F7" w14:textId="7E520E68" w:rsidR="00A34082" w:rsidRPr="0029498B" w:rsidRDefault="00A34082" w:rsidP="008B4FB4">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t>$</w:t>
            </w:r>
            <w:r w:rsidRPr="0029498B">
              <w:rPr>
                <w:rFonts w:asciiTheme="minorHAnsi" w:hAnsiTheme="minorHAnsi" w:cstheme="minorHAnsi"/>
                <w:b/>
                <w:sz w:val="24"/>
                <w:szCs w:val="24"/>
              </w:rPr>
              <w:fldChar w:fldCharType="begin">
                <w:ffData>
                  <w:name w:val="Text20"/>
                  <w:enabled/>
                  <w:calcOnExit w:val="0"/>
                  <w:textInput/>
                </w:ffData>
              </w:fldChar>
            </w:r>
            <w:bookmarkStart w:id="84" w:name="Text20"/>
            <w:r w:rsidRPr="0029498B">
              <w:rPr>
                <w:rFonts w:asciiTheme="minorHAnsi" w:hAnsiTheme="minorHAnsi" w:cstheme="minorHAnsi"/>
                <w:b/>
                <w:sz w:val="24"/>
                <w:szCs w:val="24"/>
              </w:rPr>
              <w:instrText xml:space="preserve"> FORMTEXT </w:instrText>
            </w:r>
            <w:r w:rsidRPr="0029498B">
              <w:rPr>
                <w:rFonts w:asciiTheme="minorHAnsi" w:hAnsiTheme="minorHAnsi" w:cstheme="minorHAnsi"/>
                <w:b/>
                <w:sz w:val="24"/>
                <w:szCs w:val="24"/>
              </w:rPr>
            </w:r>
            <w:r w:rsidRPr="0029498B">
              <w:rPr>
                <w:rFonts w:asciiTheme="minorHAnsi" w:hAnsiTheme="minorHAnsi" w:cstheme="minorHAnsi"/>
                <w:b/>
                <w:sz w:val="24"/>
                <w:szCs w:val="24"/>
              </w:rPr>
              <w:fldChar w:fldCharType="separate"/>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sz w:val="24"/>
                <w:szCs w:val="24"/>
              </w:rPr>
              <w:fldChar w:fldCharType="end"/>
            </w:r>
            <w:bookmarkEnd w:id="84"/>
          </w:p>
        </w:tc>
      </w:tr>
    </w:tbl>
    <w:p w14:paraId="6DEB4BC4" w14:textId="3CC92E1D" w:rsidR="00A8518B" w:rsidRPr="0029498B" w:rsidRDefault="00A8518B" w:rsidP="00B4462E">
      <w:pPr>
        <w:pStyle w:val="xl36"/>
        <w:tabs>
          <w:tab w:val="left" w:pos="4320"/>
          <w:tab w:val="left" w:pos="5490"/>
          <w:tab w:val="left" w:pos="6300"/>
          <w:tab w:val="right" w:pos="9450"/>
        </w:tabs>
        <w:spacing w:before="720" w:beforeAutospacing="0" w:after="0" w:afterAutospacing="0"/>
        <w:rPr>
          <w:rFonts w:asciiTheme="minorHAnsi" w:hAnsiTheme="minorHAnsi" w:cstheme="minorHAnsi"/>
          <w:b/>
          <w:sz w:val="36"/>
          <w:szCs w:val="36"/>
        </w:rPr>
      </w:pPr>
      <w:r w:rsidRPr="0029498B">
        <w:rPr>
          <w:rFonts w:asciiTheme="minorHAnsi" w:hAnsiTheme="minorHAnsi" w:cstheme="minorHAnsi"/>
          <w:b/>
          <w:sz w:val="36"/>
          <w:szCs w:val="36"/>
        </w:rPr>
        <w:t xml:space="preserve">Final </w:t>
      </w:r>
      <w:r w:rsidR="00BE1594" w:rsidRPr="0029498B">
        <w:rPr>
          <w:rFonts w:asciiTheme="minorHAnsi" w:hAnsiTheme="minorHAnsi" w:cstheme="minorHAnsi"/>
          <w:b/>
          <w:sz w:val="36"/>
          <w:szCs w:val="36"/>
        </w:rPr>
        <w:t>a</w:t>
      </w:r>
      <w:r w:rsidRPr="0029498B">
        <w:rPr>
          <w:rFonts w:asciiTheme="minorHAnsi" w:hAnsiTheme="minorHAnsi" w:cstheme="minorHAnsi"/>
          <w:b/>
          <w:sz w:val="36"/>
          <w:szCs w:val="36"/>
        </w:rPr>
        <w:t xml:space="preserve">pplication </w:t>
      </w:r>
      <w:r w:rsidR="00B94B1E" w:rsidRPr="0029498B">
        <w:rPr>
          <w:rFonts w:asciiTheme="minorHAnsi" w:hAnsiTheme="minorHAnsi" w:cstheme="minorHAnsi"/>
          <w:b/>
          <w:sz w:val="36"/>
          <w:szCs w:val="36"/>
        </w:rPr>
        <w:t>is physically</w:t>
      </w:r>
      <w:r w:rsidR="002C5679" w:rsidRPr="0029498B">
        <w:rPr>
          <w:rFonts w:asciiTheme="minorHAnsi" w:hAnsiTheme="minorHAnsi" w:cstheme="minorHAnsi"/>
          <w:b/>
          <w:sz w:val="36"/>
          <w:szCs w:val="36"/>
        </w:rPr>
        <w:t>/</w:t>
      </w:r>
      <w:r w:rsidR="00084419" w:rsidRPr="0029498B">
        <w:rPr>
          <w:rFonts w:asciiTheme="minorHAnsi" w:hAnsiTheme="minorHAnsi" w:cstheme="minorHAnsi"/>
          <w:b/>
          <w:sz w:val="36"/>
          <w:szCs w:val="36"/>
        </w:rPr>
        <w:t xml:space="preserve">electronically </w:t>
      </w:r>
      <w:r w:rsidRPr="0029498B">
        <w:rPr>
          <w:rFonts w:asciiTheme="minorHAnsi" w:hAnsiTheme="minorHAnsi" w:cstheme="minorHAnsi"/>
          <w:b/>
          <w:sz w:val="36"/>
          <w:szCs w:val="36"/>
        </w:rPr>
        <w:t xml:space="preserve">due in the </w:t>
      </w:r>
      <w:r w:rsidR="009A66B2" w:rsidRPr="0029498B">
        <w:rPr>
          <w:rFonts w:asciiTheme="minorHAnsi" w:hAnsiTheme="minorHAnsi" w:cstheme="minorHAnsi"/>
          <w:b/>
          <w:sz w:val="36"/>
          <w:szCs w:val="36"/>
        </w:rPr>
        <w:t>D</w:t>
      </w:r>
      <w:r w:rsidRPr="0029498B">
        <w:rPr>
          <w:rFonts w:asciiTheme="minorHAnsi" w:hAnsiTheme="minorHAnsi" w:cstheme="minorHAnsi"/>
          <w:b/>
          <w:sz w:val="36"/>
          <w:szCs w:val="36"/>
        </w:rPr>
        <w:t>EED office</w:t>
      </w:r>
      <w:r w:rsidR="00B94B1E" w:rsidRPr="0029498B">
        <w:rPr>
          <w:rFonts w:asciiTheme="minorHAnsi" w:hAnsiTheme="minorHAnsi" w:cstheme="minorHAnsi"/>
          <w:b/>
          <w:sz w:val="36"/>
          <w:szCs w:val="36"/>
        </w:rPr>
        <w:br/>
      </w:r>
      <w:r w:rsidR="00317A60" w:rsidRPr="0029498B">
        <w:rPr>
          <w:rFonts w:asciiTheme="minorHAnsi" w:hAnsiTheme="minorHAnsi" w:cstheme="minorHAnsi"/>
          <w:b/>
          <w:sz w:val="36"/>
          <w:szCs w:val="36"/>
        </w:rPr>
        <w:t>April</w:t>
      </w:r>
      <w:r w:rsidR="00980386" w:rsidRPr="0029498B">
        <w:rPr>
          <w:rFonts w:asciiTheme="minorHAnsi" w:hAnsiTheme="minorHAnsi" w:cstheme="minorHAnsi"/>
          <w:b/>
          <w:sz w:val="36"/>
          <w:szCs w:val="36"/>
        </w:rPr>
        <w:t xml:space="preserve"> 2</w:t>
      </w:r>
      <w:r w:rsidR="00454911" w:rsidRPr="0029498B">
        <w:rPr>
          <w:rFonts w:asciiTheme="minorHAnsi" w:hAnsiTheme="minorHAnsi" w:cstheme="minorHAnsi"/>
          <w:b/>
          <w:sz w:val="36"/>
          <w:szCs w:val="36"/>
        </w:rPr>
        <w:t>8</w:t>
      </w:r>
      <w:r w:rsidR="00980386" w:rsidRPr="0029498B">
        <w:rPr>
          <w:rFonts w:asciiTheme="minorHAnsi" w:hAnsiTheme="minorHAnsi" w:cstheme="minorHAnsi"/>
          <w:b/>
          <w:sz w:val="36"/>
          <w:szCs w:val="36"/>
        </w:rPr>
        <w:t xml:space="preserve">, </w:t>
      </w:r>
      <w:proofErr w:type="gramStart"/>
      <w:r w:rsidR="00980386" w:rsidRPr="0029498B">
        <w:rPr>
          <w:rFonts w:asciiTheme="minorHAnsi" w:hAnsiTheme="minorHAnsi" w:cstheme="minorHAnsi"/>
          <w:b/>
          <w:sz w:val="36"/>
          <w:szCs w:val="36"/>
        </w:rPr>
        <w:t>20</w:t>
      </w:r>
      <w:r w:rsidR="00317A60" w:rsidRPr="0029498B">
        <w:rPr>
          <w:rFonts w:asciiTheme="minorHAnsi" w:hAnsiTheme="minorHAnsi" w:cstheme="minorHAnsi"/>
          <w:b/>
          <w:sz w:val="36"/>
          <w:szCs w:val="36"/>
        </w:rPr>
        <w:t>22</w:t>
      </w:r>
      <w:proofErr w:type="gramEnd"/>
      <w:r w:rsidR="00675C38" w:rsidRPr="0029498B">
        <w:rPr>
          <w:rFonts w:asciiTheme="minorHAnsi" w:hAnsiTheme="minorHAnsi" w:cstheme="minorHAnsi"/>
          <w:b/>
          <w:sz w:val="36"/>
          <w:szCs w:val="36"/>
        </w:rPr>
        <w:t xml:space="preserve"> </w:t>
      </w:r>
      <w:r w:rsidR="001B7E4A" w:rsidRPr="0029498B">
        <w:rPr>
          <w:rFonts w:asciiTheme="minorHAnsi" w:hAnsiTheme="minorHAnsi" w:cstheme="minorHAnsi"/>
          <w:b/>
          <w:sz w:val="36"/>
          <w:szCs w:val="36"/>
        </w:rPr>
        <w:t>by</w:t>
      </w:r>
      <w:r w:rsidRPr="0029498B">
        <w:rPr>
          <w:rFonts w:asciiTheme="minorHAnsi" w:hAnsiTheme="minorHAnsi" w:cstheme="minorHAnsi"/>
          <w:b/>
          <w:sz w:val="36"/>
          <w:szCs w:val="36"/>
        </w:rPr>
        <w:t xml:space="preserve"> 4:00 p.m.</w:t>
      </w:r>
    </w:p>
    <w:p w14:paraId="76C68740" w14:textId="708840C3" w:rsidR="00A8518B" w:rsidRPr="0029498B" w:rsidRDefault="00252DC1" w:rsidP="001A3780">
      <w:pPr>
        <w:pStyle w:val="List2"/>
        <w:tabs>
          <w:tab w:val="left" w:pos="1080"/>
        </w:tabs>
        <w:spacing w:before="720"/>
        <w:ind w:left="0" w:firstLine="0"/>
        <w:rPr>
          <w:rFonts w:asciiTheme="minorHAnsi" w:hAnsiTheme="minorHAnsi" w:cstheme="minorHAnsi"/>
          <w:color w:val="auto"/>
        </w:rPr>
      </w:pPr>
      <w:r w:rsidRPr="0029498B">
        <w:rPr>
          <w:rFonts w:asciiTheme="minorHAnsi" w:hAnsiTheme="minorHAnsi" w:cstheme="minorHAnsi"/>
          <w:color w:val="auto"/>
        </w:rPr>
        <w:t>Mail to:</w:t>
      </w:r>
      <w:r w:rsidRPr="0029498B">
        <w:rPr>
          <w:rFonts w:asciiTheme="minorHAnsi" w:hAnsiTheme="minorHAnsi" w:cstheme="minorHAnsi"/>
          <w:color w:val="auto"/>
        </w:rPr>
        <w:tab/>
      </w:r>
      <w:r w:rsidR="00317A60" w:rsidRPr="0029498B">
        <w:rPr>
          <w:rFonts w:asciiTheme="minorHAnsi" w:hAnsiTheme="minorHAnsi" w:cstheme="minorHAnsi"/>
          <w:color w:val="auto"/>
        </w:rPr>
        <w:t>Cecilia Miller</w:t>
      </w:r>
      <w:r w:rsidR="00D20E21" w:rsidRPr="0029498B">
        <w:rPr>
          <w:rFonts w:asciiTheme="minorHAnsi" w:hAnsiTheme="minorHAnsi" w:cstheme="minorHAnsi"/>
          <w:color w:val="auto"/>
        </w:rPr>
        <w:t>, Title I-D Coordinator</w:t>
      </w:r>
    </w:p>
    <w:p w14:paraId="393F9591" w14:textId="77777777" w:rsidR="00A8518B" w:rsidRPr="0029498B" w:rsidRDefault="00A8518B" w:rsidP="00B94B1E">
      <w:pPr>
        <w:pStyle w:val="List2"/>
        <w:ind w:left="1080" w:firstLine="0"/>
        <w:rPr>
          <w:rFonts w:asciiTheme="minorHAnsi" w:hAnsiTheme="minorHAnsi" w:cstheme="minorHAnsi"/>
          <w:color w:val="auto"/>
        </w:rPr>
      </w:pPr>
      <w:r w:rsidRPr="0029498B">
        <w:rPr>
          <w:rFonts w:asciiTheme="minorHAnsi" w:hAnsiTheme="minorHAnsi" w:cstheme="minorHAnsi"/>
          <w:color w:val="auto"/>
        </w:rPr>
        <w:t>Alaska Department of Education &amp; Early Development</w:t>
      </w:r>
    </w:p>
    <w:p w14:paraId="24FA78A1" w14:textId="77777777" w:rsidR="0003658B" w:rsidRPr="0029498B" w:rsidRDefault="0003658B" w:rsidP="00B94B1E">
      <w:pPr>
        <w:pStyle w:val="List2"/>
        <w:ind w:left="1080" w:firstLine="0"/>
        <w:rPr>
          <w:rFonts w:asciiTheme="minorHAnsi" w:hAnsiTheme="minorHAnsi" w:cstheme="minorHAnsi"/>
          <w:color w:val="auto"/>
        </w:rPr>
      </w:pPr>
      <w:r w:rsidRPr="0029498B">
        <w:rPr>
          <w:rFonts w:asciiTheme="minorHAnsi" w:hAnsiTheme="minorHAnsi" w:cstheme="minorHAnsi"/>
          <w:color w:val="auto"/>
        </w:rPr>
        <w:t>PO Box 110500</w:t>
      </w:r>
    </w:p>
    <w:p w14:paraId="37F28EE2" w14:textId="77777777" w:rsidR="00A8518B" w:rsidRPr="0029498B" w:rsidRDefault="0003658B" w:rsidP="00B94B1E">
      <w:pPr>
        <w:tabs>
          <w:tab w:val="left" w:pos="2160"/>
          <w:tab w:val="left" w:pos="4320"/>
          <w:tab w:val="left" w:pos="5490"/>
          <w:tab w:val="left" w:pos="6300"/>
          <w:tab w:val="right" w:pos="9450"/>
        </w:tabs>
        <w:ind w:left="1080"/>
        <w:rPr>
          <w:rFonts w:asciiTheme="minorHAnsi" w:hAnsiTheme="minorHAnsi" w:cstheme="minorHAnsi"/>
          <w:sz w:val="24"/>
        </w:rPr>
      </w:pPr>
      <w:r w:rsidRPr="0029498B">
        <w:rPr>
          <w:rFonts w:asciiTheme="minorHAnsi" w:hAnsiTheme="minorHAnsi" w:cstheme="minorHAnsi"/>
          <w:sz w:val="24"/>
        </w:rPr>
        <w:t>Juneau, Alaska 99811-0500</w:t>
      </w:r>
    </w:p>
    <w:p w14:paraId="6F603822" w14:textId="66B29430" w:rsidR="002C5679" w:rsidRPr="0029498B" w:rsidRDefault="007638D1" w:rsidP="00B94B1E">
      <w:pPr>
        <w:tabs>
          <w:tab w:val="left" w:pos="2160"/>
          <w:tab w:val="left" w:pos="4320"/>
          <w:tab w:val="left" w:pos="5490"/>
          <w:tab w:val="left" w:pos="6300"/>
          <w:tab w:val="right" w:pos="9450"/>
        </w:tabs>
        <w:ind w:left="1080"/>
        <w:rPr>
          <w:rFonts w:asciiTheme="minorHAnsi" w:hAnsiTheme="minorHAnsi" w:cstheme="minorHAnsi"/>
          <w:sz w:val="24"/>
          <w:szCs w:val="24"/>
        </w:rPr>
      </w:pPr>
      <w:hyperlink r:id="rId29" w:history="1">
        <w:r w:rsidR="00317A60" w:rsidRPr="000207E9">
          <w:rPr>
            <w:rStyle w:val="Hyperlink"/>
            <w:rFonts w:asciiTheme="minorHAnsi" w:hAnsiTheme="minorHAnsi" w:cstheme="minorHAnsi"/>
            <w:sz w:val="24"/>
            <w:szCs w:val="24"/>
          </w:rPr>
          <w:t>Cecilia.Miller@alaska.gov</w:t>
        </w:r>
      </w:hyperlink>
      <w:r w:rsidR="00317A60" w:rsidRPr="000207E9">
        <w:rPr>
          <w:rFonts w:asciiTheme="minorHAnsi" w:hAnsiTheme="minorHAnsi" w:cstheme="minorHAnsi"/>
          <w:sz w:val="24"/>
          <w:szCs w:val="24"/>
        </w:rPr>
        <w:t xml:space="preserve"> </w:t>
      </w:r>
    </w:p>
    <w:p w14:paraId="59566DDB" w14:textId="77777777" w:rsidR="00A8518B" w:rsidRPr="0029498B" w:rsidRDefault="00A8518B" w:rsidP="00252DC1">
      <w:pPr>
        <w:tabs>
          <w:tab w:val="left" w:pos="2160"/>
          <w:tab w:val="left" w:pos="4320"/>
          <w:tab w:val="left" w:pos="5490"/>
          <w:tab w:val="left" w:pos="6300"/>
          <w:tab w:val="right" w:pos="9450"/>
        </w:tabs>
        <w:rPr>
          <w:rFonts w:asciiTheme="minorHAnsi" w:hAnsiTheme="minorHAnsi" w:cstheme="minorHAnsi"/>
          <w:sz w:val="24"/>
        </w:rPr>
      </w:pPr>
    </w:p>
    <w:p w14:paraId="63C14DFD" w14:textId="77777777" w:rsidR="00A8518B" w:rsidRPr="0029498B" w:rsidRDefault="00A8518B" w:rsidP="00252DC1">
      <w:pPr>
        <w:tabs>
          <w:tab w:val="left" w:pos="720"/>
          <w:tab w:val="right" w:pos="9450"/>
        </w:tabs>
        <w:rPr>
          <w:rFonts w:asciiTheme="minorHAnsi" w:hAnsiTheme="minorHAnsi" w:cstheme="minorHAnsi"/>
          <w:b/>
          <w:sz w:val="24"/>
        </w:rPr>
        <w:sectPr w:rsidR="00A8518B" w:rsidRPr="0029498B" w:rsidSect="00AB3E3C">
          <w:headerReference w:type="default" r:id="rId30"/>
          <w:pgSz w:w="12240" w:h="15840" w:code="1"/>
          <w:pgMar w:top="1080" w:right="1080" w:bottom="720" w:left="1080" w:header="432" w:footer="432" w:gutter="0"/>
          <w:cols w:space="720"/>
          <w:titlePg/>
        </w:sectPr>
      </w:pPr>
    </w:p>
    <w:p w14:paraId="09D9BE2D" w14:textId="77777777" w:rsidR="00B94B1E" w:rsidRPr="0029498B" w:rsidRDefault="00B94B1E" w:rsidP="00B4462E">
      <w:pPr>
        <w:pBdr>
          <w:top w:val="single" w:sz="4" w:space="1" w:color="auto"/>
          <w:left w:val="single" w:sz="4" w:space="4" w:color="auto"/>
          <w:bottom w:val="single" w:sz="4" w:space="1" w:color="auto"/>
          <w:right w:val="single" w:sz="4" w:space="4" w:color="auto"/>
        </w:pBdr>
        <w:shd w:val="clear" w:color="auto" w:fill="C2D69B" w:themeFill="accent3" w:themeFillTint="99"/>
        <w:ind w:left="90" w:right="90"/>
        <w:jc w:val="center"/>
        <w:rPr>
          <w:rFonts w:asciiTheme="minorHAnsi" w:hAnsiTheme="minorHAnsi" w:cstheme="minorHAnsi"/>
          <w:b/>
          <w:sz w:val="12"/>
          <w:szCs w:val="12"/>
        </w:rPr>
      </w:pPr>
    </w:p>
    <w:p w14:paraId="016180F8" w14:textId="48D55C9A" w:rsidR="00A8518B" w:rsidRPr="0029498B" w:rsidRDefault="00A8518B" w:rsidP="00B4462E">
      <w:pPr>
        <w:pBdr>
          <w:top w:val="single" w:sz="4" w:space="1" w:color="auto"/>
          <w:left w:val="single" w:sz="4" w:space="4" w:color="auto"/>
          <w:bottom w:val="single" w:sz="4" w:space="1" w:color="auto"/>
          <w:right w:val="single" w:sz="4" w:space="4" w:color="auto"/>
        </w:pBdr>
        <w:shd w:val="clear" w:color="auto" w:fill="C2D69B" w:themeFill="accent3" w:themeFillTint="99"/>
        <w:ind w:left="90" w:right="90"/>
        <w:jc w:val="center"/>
        <w:rPr>
          <w:rFonts w:asciiTheme="minorHAnsi" w:hAnsiTheme="minorHAnsi" w:cstheme="minorHAnsi"/>
          <w:b/>
          <w:sz w:val="32"/>
          <w:szCs w:val="32"/>
        </w:rPr>
      </w:pPr>
      <w:r w:rsidRPr="0029498B">
        <w:rPr>
          <w:rFonts w:asciiTheme="minorHAnsi" w:hAnsiTheme="minorHAnsi" w:cstheme="minorHAnsi"/>
          <w:b/>
          <w:sz w:val="32"/>
          <w:szCs w:val="32"/>
        </w:rPr>
        <w:t>Title I</w:t>
      </w:r>
      <w:r w:rsidR="00DF7099">
        <w:rPr>
          <w:rFonts w:asciiTheme="minorHAnsi" w:hAnsiTheme="minorHAnsi" w:cstheme="minorHAnsi"/>
          <w:b/>
          <w:sz w:val="32"/>
          <w:szCs w:val="32"/>
        </w:rPr>
        <w:t>, Part D</w:t>
      </w:r>
      <w:r w:rsidRPr="0029498B">
        <w:rPr>
          <w:rFonts w:asciiTheme="minorHAnsi" w:hAnsiTheme="minorHAnsi" w:cstheme="minorHAnsi"/>
          <w:b/>
          <w:sz w:val="32"/>
          <w:szCs w:val="32"/>
        </w:rPr>
        <w:t xml:space="preserve"> Neglected &amp; Delinquent</w:t>
      </w:r>
    </w:p>
    <w:p w14:paraId="149D5B8D" w14:textId="77777777" w:rsidR="00A8518B" w:rsidRPr="0029498B" w:rsidRDefault="00A8518B" w:rsidP="00B4462E">
      <w:pPr>
        <w:pBdr>
          <w:top w:val="single" w:sz="4" w:space="1" w:color="auto"/>
          <w:left w:val="single" w:sz="4" w:space="4" w:color="auto"/>
          <w:bottom w:val="single" w:sz="4" w:space="1" w:color="auto"/>
          <w:right w:val="single" w:sz="4" w:space="4" w:color="auto"/>
        </w:pBdr>
        <w:shd w:val="clear" w:color="auto" w:fill="C2D69B" w:themeFill="accent3" w:themeFillTint="99"/>
        <w:ind w:left="90" w:right="90"/>
        <w:jc w:val="center"/>
        <w:rPr>
          <w:rFonts w:asciiTheme="minorHAnsi" w:hAnsiTheme="minorHAnsi" w:cstheme="minorHAnsi"/>
          <w:b/>
          <w:sz w:val="32"/>
          <w:szCs w:val="32"/>
        </w:rPr>
      </w:pPr>
      <w:bookmarkStart w:id="85" w:name="ApplicationAbstract"/>
      <w:r w:rsidRPr="0029498B">
        <w:rPr>
          <w:rFonts w:asciiTheme="minorHAnsi" w:hAnsiTheme="minorHAnsi" w:cstheme="minorHAnsi"/>
          <w:b/>
          <w:sz w:val="32"/>
          <w:szCs w:val="32"/>
        </w:rPr>
        <w:t>Grant Application Questions</w:t>
      </w:r>
    </w:p>
    <w:bookmarkEnd w:id="85"/>
    <w:p w14:paraId="73CDDF33" w14:textId="77777777" w:rsidR="00B94B1E" w:rsidRPr="0029498B" w:rsidRDefault="00B94B1E" w:rsidP="00B4462E">
      <w:pPr>
        <w:pBdr>
          <w:top w:val="single" w:sz="4" w:space="1" w:color="auto"/>
          <w:left w:val="single" w:sz="4" w:space="4" w:color="auto"/>
          <w:bottom w:val="single" w:sz="4" w:space="1" w:color="auto"/>
          <w:right w:val="single" w:sz="4" w:space="4" w:color="auto"/>
        </w:pBdr>
        <w:shd w:val="clear" w:color="auto" w:fill="C2D69B" w:themeFill="accent3" w:themeFillTint="99"/>
        <w:spacing w:after="240"/>
        <w:ind w:left="90" w:right="90"/>
        <w:jc w:val="center"/>
        <w:rPr>
          <w:rFonts w:asciiTheme="minorHAnsi" w:hAnsiTheme="minorHAnsi" w:cstheme="minorHAnsi"/>
          <w:b/>
          <w:sz w:val="12"/>
          <w:szCs w:val="12"/>
        </w:rPr>
      </w:pPr>
    </w:p>
    <w:p w14:paraId="3BF8AEF6" w14:textId="77777777" w:rsidR="00A8518B" w:rsidRPr="0029498B" w:rsidRDefault="00A8518B" w:rsidP="002D1023">
      <w:pPr>
        <w:spacing w:after="120"/>
        <w:rPr>
          <w:rFonts w:asciiTheme="minorHAnsi" w:hAnsiTheme="minorHAnsi" w:cstheme="minorHAnsi"/>
          <w:b/>
          <w:sz w:val="24"/>
          <w:u w:val="single"/>
        </w:rPr>
      </w:pPr>
      <w:r w:rsidRPr="0029498B">
        <w:rPr>
          <w:rFonts w:asciiTheme="minorHAnsi" w:hAnsiTheme="minorHAnsi" w:cstheme="minorHAnsi"/>
          <w:b/>
          <w:sz w:val="24"/>
          <w:u w:val="single"/>
        </w:rPr>
        <w:t>PLEASE NOTE THESE EXPECTATIONS OF THE APPLICATION:</w:t>
      </w:r>
    </w:p>
    <w:p w14:paraId="4E5CE62A" w14:textId="77777777" w:rsidR="00A8518B" w:rsidRPr="0029498B" w:rsidRDefault="00A8518B" w:rsidP="0021354B">
      <w:pPr>
        <w:numPr>
          <w:ilvl w:val="0"/>
          <w:numId w:val="4"/>
        </w:numPr>
        <w:spacing w:after="240"/>
        <w:rPr>
          <w:rFonts w:asciiTheme="minorHAnsi" w:hAnsiTheme="minorHAnsi" w:cstheme="minorHAnsi"/>
          <w:sz w:val="24"/>
        </w:rPr>
      </w:pPr>
      <w:r w:rsidRPr="0029498B">
        <w:rPr>
          <w:rFonts w:asciiTheme="minorHAnsi" w:hAnsiTheme="minorHAnsi" w:cstheme="minorHAnsi"/>
          <w:i/>
          <w:sz w:val="24"/>
        </w:rPr>
        <w:t>Abstract</w:t>
      </w:r>
      <w:r w:rsidR="008555DD" w:rsidRPr="0029498B">
        <w:rPr>
          <w:rFonts w:asciiTheme="minorHAnsi" w:hAnsiTheme="minorHAnsi" w:cstheme="minorHAnsi"/>
          <w:i/>
          <w:sz w:val="24"/>
        </w:rPr>
        <w:t xml:space="preserve"> (5 points maximum)</w:t>
      </w:r>
      <w:r w:rsidRPr="0029498B">
        <w:rPr>
          <w:rFonts w:asciiTheme="minorHAnsi" w:hAnsiTheme="minorHAnsi" w:cstheme="minorHAnsi"/>
          <w:i/>
          <w:sz w:val="24"/>
        </w:rPr>
        <w:t>:</w:t>
      </w:r>
      <w:r w:rsidRPr="0029498B">
        <w:rPr>
          <w:rFonts w:asciiTheme="minorHAnsi" w:hAnsiTheme="minorHAnsi" w:cstheme="minorHAnsi"/>
          <w:sz w:val="24"/>
        </w:rPr>
        <w:t xml:space="preserve"> Provide </w:t>
      </w:r>
      <w:proofErr w:type="gramStart"/>
      <w:r w:rsidRPr="0029498B">
        <w:rPr>
          <w:rFonts w:asciiTheme="minorHAnsi" w:hAnsiTheme="minorHAnsi" w:cstheme="minorHAnsi"/>
          <w:sz w:val="24"/>
        </w:rPr>
        <w:t>a brief summary</w:t>
      </w:r>
      <w:proofErr w:type="gramEnd"/>
      <w:r w:rsidRPr="0029498B">
        <w:rPr>
          <w:rFonts w:asciiTheme="minorHAnsi" w:hAnsiTheme="minorHAnsi" w:cstheme="minorHAnsi"/>
          <w:sz w:val="24"/>
        </w:rPr>
        <w:t xml:space="preserve"> (no more than </w:t>
      </w:r>
      <w:r w:rsidR="00771A8F" w:rsidRPr="0029498B">
        <w:rPr>
          <w:rFonts w:asciiTheme="minorHAnsi" w:hAnsiTheme="minorHAnsi" w:cstheme="minorHAnsi"/>
          <w:sz w:val="24"/>
        </w:rPr>
        <w:t xml:space="preserve">two double spaced </w:t>
      </w:r>
      <w:r w:rsidRPr="0029498B">
        <w:rPr>
          <w:rFonts w:asciiTheme="minorHAnsi" w:hAnsiTheme="minorHAnsi" w:cstheme="minorHAnsi"/>
          <w:sz w:val="24"/>
        </w:rPr>
        <w:t>page</w:t>
      </w:r>
      <w:r w:rsidR="00771A8F" w:rsidRPr="0029498B">
        <w:rPr>
          <w:rFonts w:asciiTheme="minorHAnsi" w:hAnsiTheme="minorHAnsi" w:cstheme="minorHAnsi"/>
          <w:sz w:val="24"/>
        </w:rPr>
        <w:t>s</w:t>
      </w:r>
      <w:r w:rsidRPr="0029498B">
        <w:rPr>
          <w:rFonts w:asciiTheme="minorHAnsi" w:hAnsiTheme="minorHAnsi" w:cstheme="minorHAnsi"/>
          <w:sz w:val="24"/>
        </w:rPr>
        <w:t>) of the proposed project. A reader should be able to gain a clear picture of the project from reading the abstract.</w:t>
      </w:r>
      <w:r w:rsidR="006E7298" w:rsidRPr="0029498B">
        <w:rPr>
          <w:rFonts w:asciiTheme="minorHAnsi" w:hAnsiTheme="minorHAnsi" w:cstheme="minorHAnsi"/>
          <w:sz w:val="24"/>
        </w:rPr>
        <w:t xml:space="preserve"> </w:t>
      </w:r>
      <w:r w:rsidRPr="0029498B">
        <w:rPr>
          <w:rFonts w:asciiTheme="minorHAnsi" w:hAnsiTheme="minorHAnsi" w:cstheme="minorHAnsi"/>
          <w:sz w:val="24"/>
        </w:rPr>
        <w:t>It should answer the question: What would a visitor see if he/she came to your project? A clear description should be provided of the population to be served including age range of children, an estimate of the number of participants to be served, the program/service approach, the program setting(s), schedules, and staffing.</w:t>
      </w:r>
    </w:p>
    <w:tbl>
      <w:tblPr>
        <w:tblStyle w:val="TableGrid"/>
        <w:tblW w:w="9720" w:type="dxa"/>
        <w:tblInd w:w="355" w:type="dxa"/>
        <w:tblLook w:val="04A0" w:firstRow="1" w:lastRow="0" w:firstColumn="1" w:lastColumn="0" w:noHBand="0" w:noVBand="1"/>
      </w:tblPr>
      <w:tblGrid>
        <w:gridCol w:w="9720"/>
      </w:tblGrid>
      <w:tr w:rsidR="00B94B1E" w:rsidRPr="0029498B" w14:paraId="7D9B0AC3" w14:textId="77777777" w:rsidTr="009D5177">
        <w:trPr>
          <w:trHeight w:hRule="exact" w:val="505"/>
        </w:trPr>
        <w:tc>
          <w:tcPr>
            <w:tcW w:w="9720" w:type="dxa"/>
            <w:shd w:val="clear" w:color="auto" w:fill="D6E3BC" w:themeFill="accent3" w:themeFillTint="66"/>
          </w:tcPr>
          <w:p w14:paraId="5CF6A815" w14:textId="77777777" w:rsidR="00B94B1E" w:rsidRPr="0029498B" w:rsidRDefault="00B94B1E" w:rsidP="00350421">
            <w:pPr>
              <w:tabs>
                <w:tab w:val="left" w:pos="3377"/>
                <w:tab w:val="center" w:pos="5292"/>
              </w:tabs>
              <w:spacing w:before="120" w:after="120"/>
              <w:jc w:val="center"/>
              <w:rPr>
                <w:rFonts w:asciiTheme="minorHAnsi" w:hAnsiTheme="minorHAnsi" w:cstheme="minorHAnsi"/>
                <w:b/>
                <w:smallCaps/>
                <w:sz w:val="28"/>
                <w:szCs w:val="28"/>
              </w:rPr>
            </w:pPr>
            <w:r w:rsidRPr="0029498B">
              <w:rPr>
                <w:rFonts w:asciiTheme="minorHAnsi" w:hAnsiTheme="minorHAnsi" w:cstheme="minorHAnsi"/>
                <w:b/>
                <w:smallCaps/>
                <w:sz w:val="28"/>
                <w:szCs w:val="28"/>
              </w:rPr>
              <w:t>Project Abstract</w:t>
            </w:r>
          </w:p>
        </w:tc>
      </w:tr>
      <w:tr w:rsidR="00B94B1E" w:rsidRPr="0029498B" w14:paraId="47B3356E" w14:textId="77777777" w:rsidTr="009D5177">
        <w:trPr>
          <w:trHeight w:val="3608"/>
        </w:trPr>
        <w:tc>
          <w:tcPr>
            <w:tcW w:w="9720" w:type="dxa"/>
          </w:tcPr>
          <w:p w14:paraId="3FF8D293" w14:textId="0C27C6D8" w:rsidR="00B94B1E" w:rsidRPr="0029498B" w:rsidRDefault="000E2A4E" w:rsidP="000E2A4E">
            <w:pPr>
              <w:spacing w:before="120" w:after="120"/>
              <w:rPr>
                <w:rFonts w:asciiTheme="minorHAnsi" w:hAnsiTheme="minorHAnsi" w:cstheme="minorHAnsi"/>
                <w:b/>
                <w:smallCaps/>
                <w:sz w:val="24"/>
              </w:rPr>
            </w:pPr>
            <w:r w:rsidRPr="0029498B">
              <w:rPr>
                <w:rFonts w:asciiTheme="minorHAnsi" w:hAnsiTheme="minorHAnsi" w:cstheme="minorHAnsi"/>
                <w:b/>
                <w:smallCaps/>
                <w:sz w:val="24"/>
              </w:rPr>
              <w:fldChar w:fldCharType="begin">
                <w:ffData>
                  <w:name w:val="Text34"/>
                  <w:enabled/>
                  <w:calcOnExit w:val="0"/>
                  <w:textInput/>
                </w:ffData>
              </w:fldChar>
            </w:r>
            <w:bookmarkStart w:id="86" w:name="Text34"/>
            <w:r w:rsidRPr="0029498B">
              <w:rPr>
                <w:rFonts w:asciiTheme="minorHAnsi" w:hAnsiTheme="minorHAnsi" w:cstheme="minorHAnsi"/>
                <w:b/>
                <w:smallCaps/>
                <w:sz w:val="24"/>
              </w:rPr>
              <w:instrText xml:space="preserve"> FORMTEXT </w:instrText>
            </w:r>
            <w:r w:rsidRPr="0029498B">
              <w:rPr>
                <w:rFonts w:asciiTheme="minorHAnsi" w:hAnsiTheme="minorHAnsi" w:cstheme="minorHAnsi"/>
                <w:b/>
                <w:smallCaps/>
                <w:sz w:val="24"/>
              </w:rPr>
            </w:r>
            <w:r w:rsidRPr="0029498B">
              <w:rPr>
                <w:rFonts w:asciiTheme="minorHAnsi" w:hAnsiTheme="minorHAnsi" w:cstheme="minorHAnsi"/>
                <w:b/>
                <w:smallCaps/>
                <w:sz w:val="24"/>
              </w:rPr>
              <w:fldChar w:fldCharType="separate"/>
            </w:r>
            <w:r w:rsidRPr="0029498B">
              <w:rPr>
                <w:rFonts w:asciiTheme="minorHAnsi" w:hAnsiTheme="minorHAnsi" w:cstheme="minorHAnsi"/>
                <w:b/>
                <w:smallCaps/>
                <w:noProof/>
                <w:sz w:val="24"/>
              </w:rPr>
              <w:t> </w:t>
            </w:r>
            <w:r w:rsidRPr="0029498B">
              <w:rPr>
                <w:rFonts w:asciiTheme="minorHAnsi" w:hAnsiTheme="minorHAnsi" w:cstheme="minorHAnsi"/>
                <w:b/>
                <w:smallCaps/>
                <w:noProof/>
                <w:sz w:val="24"/>
              </w:rPr>
              <w:t> </w:t>
            </w:r>
            <w:r w:rsidRPr="0029498B">
              <w:rPr>
                <w:rFonts w:asciiTheme="minorHAnsi" w:hAnsiTheme="minorHAnsi" w:cstheme="minorHAnsi"/>
                <w:b/>
                <w:smallCaps/>
                <w:noProof/>
                <w:sz w:val="24"/>
              </w:rPr>
              <w:t> </w:t>
            </w:r>
            <w:r w:rsidRPr="0029498B">
              <w:rPr>
                <w:rFonts w:asciiTheme="minorHAnsi" w:hAnsiTheme="minorHAnsi" w:cstheme="minorHAnsi"/>
                <w:b/>
                <w:smallCaps/>
                <w:noProof/>
                <w:sz w:val="24"/>
              </w:rPr>
              <w:t> </w:t>
            </w:r>
            <w:r w:rsidRPr="0029498B">
              <w:rPr>
                <w:rFonts w:asciiTheme="minorHAnsi" w:hAnsiTheme="minorHAnsi" w:cstheme="minorHAnsi"/>
                <w:b/>
                <w:smallCaps/>
                <w:noProof/>
                <w:sz w:val="24"/>
              </w:rPr>
              <w:t> </w:t>
            </w:r>
            <w:r w:rsidRPr="0029498B">
              <w:rPr>
                <w:rFonts w:asciiTheme="minorHAnsi" w:hAnsiTheme="minorHAnsi" w:cstheme="minorHAnsi"/>
                <w:b/>
                <w:smallCaps/>
                <w:sz w:val="24"/>
              </w:rPr>
              <w:fldChar w:fldCharType="end"/>
            </w:r>
            <w:bookmarkEnd w:id="86"/>
          </w:p>
        </w:tc>
      </w:tr>
    </w:tbl>
    <w:p w14:paraId="4115A99B" w14:textId="77777777" w:rsidR="00A8518B" w:rsidRPr="0029498B" w:rsidRDefault="00A8518B" w:rsidP="002D1023">
      <w:pPr>
        <w:numPr>
          <w:ilvl w:val="0"/>
          <w:numId w:val="4"/>
        </w:numPr>
        <w:spacing w:before="240" w:after="120"/>
        <w:rPr>
          <w:rFonts w:asciiTheme="minorHAnsi" w:hAnsiTheme="minorHAnsi" w:cstheme="minorHAnsi"/>
          <w:sz w:val="24"/>
        </w:rPr>
      </w:pPr>
      <w:r w:rsidRPr="0029498B">
        <w:rPr>
          <w:rFonts w:asciiTheme="minorHAnsi" w:hAnsiTheme="minorHAnsi" w:cstheme="minorHAnsi"/>
          <w:i/>
          <w:sz w:val="24"/>
        </w:rPr>
        <w:t>Size of Application:</w:t>
      </w:r>
      <w:r w:rsidR="006E7298" w:rsidRPr="0029498B">
        <w:rPr>
          <w:rFonts w:asciiTheme="minorHAnsi" w:hAnsiTheme="minorHAnsi" w:cstheme="minorHAnsi"/>
          <w:i/>
          <w:sz w:val="24"/>
        </w:rPr>
        <w:t xml:space="preserve"> </w:t>
      </w:r>
      <w:r w:rsidRPr="0029498B">
        <w:rPr>
          <w:rFonts w:asciiTheme="minorHAnsi" w:hAnsiTheme="minorHAnsi" w:cstheme="minorHAnsi"/>
          <w:sz w:val="24"/>
        </w:rPr>
        <w:t xml:space="preserve">The application narrative </w:t>
      </w:r>
      <w:r w:rsidRPr="0029498B">
        <w:rPr>
          <w:rFonts w:asciiTheme="minorHAnsi" w:hAnsiTheme="minorHAnsi" w:cstheme="minorHAnsi"/>
          <w:i/>
          <w:sz w:val="24"/>
        </w:rPr>
        <w:t>(responses to questions A-F)</w:t>
      </w:r>
      <w:r w:rsidRPr="0029498B">
        <w:rPr>
          <w:rFonts w:asciiTheme="minorHAnsi" w:hAnsiTheme="minorHAnsi" w:cstheme="minorHAnsi"/>
          <w:sz w:val="24"/>
        </w:rPr>
        <w:t xml:space="preserve"> must total no more than </w:t>
      </w:r>
      <w:r w:rsidR="00E64402" w:rsidRPr="0029498B">
        <w:rPr>
          <w:rFonts w:asciiTheme="minorHAnsi" w:hAnsiTheme="minorHAnsi" w:cstheme="minorHAnsi"/>
          <w:sz w:val="24"/>
        </w:rPr>
        <w:t>25</w:t>
      </w:r>
      <w:r w:rsidRPr="0029498B">
        <w:rPr>
          <w:rFonts w:asciiTheme="minorHAnsi" w:hAnsiTheme="minorHAnsi" w:cstheme="minorHAnsi"/>
          <w:sz w:val="24"/>
        </w:rPr>
        <w:t xml:space="preserve"> pages, </w:t>
      </w:r>
      <w:r w:rsidR="00E64402" w:rsidRPr="0029498B">
        <w:rPr>
          <w:rFonts w:asciiTheme="minorHAnsi" w:hAnsiTheme="minorHAnsi" w:cstheme="minorHAnsi"/>
          <w:sz w:val="24"/>
        </w:rPr>
        <w:t>double</w:t>
      </w:r>
      <w:r w:rsidRPr="0029498B">
        <w:rPr>
          <w:rFonts w:asciiTheme="minorHAnsi" w:hAnsiTheme="minorHAnsi" w:cstheme="minorHAnsi"/>
          <w:sz w:val="24"/>
        </w:rPr>
        <w:t xml:space="preserve">-spaced, excluding the cover page, </w:t>
      </w:r>
      <w:r w:rsidR="00E64402" w:rsidRPr="0029498B">
        <w:rPr>
          <w:rFonts w:asciiTheme="minorHAnsi" w:hAnsiTheme="minorHAnsi" w:cstheme="minorHAnsi"/>
          <w:sz w:val="24"/>
        </w:rPr>
        <w:t>program budget and narrative form</w:t>
      </w:r>
      <w:r w:rsidRPr="0029498B">
        <w:rPr>
          <w:rFonts w:asciiTheme="minorHAnsi" w:hAnsiTheme="minorHAnsi" w:cstheme="minorHAnsi"/>
          <w:sz w:val="24"/>
        </w:rPr>
        <w:t xml:space="preserve">, memorandum(s) of agreement or understanding, job descriptions and </w:t>
      </w:r>
      <w:r w:rsidR="00976986" w:rsidRPr="0029498B">
        <w:rPr>
          <w:rFonts w:asciiTheme="minorHAnsi" w:hAnsiTheme="minorHAnsi" w:cstheme="minorHAnsi"/>
          <w:sz w:val="24"/>
        </w:rPr>
        <w:t>résumés</w:t>
      </w:r>
      <w:r w:rsidRPr="0029498B">
        <w:rPr>
          <w:rFonts w:asciiTheme="minorHAnsi" w:hAnsiTheme="minorHAnsi" w:cstheme="minorHAnsi"/>
          <w:sz w:val="24"/>
        </w:rPr>
        <w:t>.</w:t>
      </w:r>
      <w:r w:rsidR="006E7298" w:rsidRPr="0029498B">
        <w:rPr>
          <w:rFonts w:asciiTheme="minorHAnsi" w:hAnsiTheme="minorHAnsi" w:cstheme="minorHAnsi"/>
          <w:sz w:val="24"/>
        </w:rPr>
        <w:t xml:space="preserve"> </w:t>
      </w:r>
      <w:r w:rsidRPr="0029498B">
        <w:rPr>
          <w:rFonts w:asciiTheme="minorHAnsi" w:hAnsiTheme="minorHAnsi" w:cstheme="minorHAnsi"/>
          <w:sz w:val="24"/>
        </w:rPr>
        <w:t>Appendices may exceed this page limit, but reviewers will only be required to read those appendices required by this grant application.</w:t>
      </w:r>
      <w:r w:rsidR="006E7298" w:rsidRPr="0029498B">
        <w:rPr>
          <w:rFonts w:asciiTheme="minorHAnsi" w:hAnsiTheme="minorHAnsi" w:cstheme="minorHAnsi"/>
          <w:sz w:val="24"/>
        </w:rPr>
        <w:t xml:space="preserve"> </w:t>
      </w:r>
      <w:r w:rsidRPr="0029498B">
        <w:rPr>
          <w:rFonts w:asciiTheme="minorHAnsi" w:hAnsiTheme="minorHAnsi" w:cstheme="minorHAnsi"/>
          <w:sz w:val="24"/>
        </w:rPr>
        <w:t xml:space="preserve">Applicants are encouraged to format their work in ways that assist the reviewers to clearly understand the applicant’s intent, </w:t>
      </w:r>
      <w:proofErr w:type="gramStart"/>
      <w:r w:rsidRPr="0029498B">
        <w:rPr>
          <w:rFonts w:asciiTheme="minorHAnsi" w:hAnsiTheme="minorHAnsi" w:cstheme="minorHAnsi"/>
          <w:i/>
          <w:sz w:val="24"/>
        </w:rPr>
        <w:t>e.g</w:t>
      </w:r>
      <w:r w:rsidRPr="0029498B">
        <w:rPr>
          <w:rFonts w:asciiTheme="minorHAnsi" w:hAnsiTheme="minorHAnsi" w:cstheme="minorHAnsi"/>
          <w:sz w:val="24"/>
        </w:rPr>
        <w:t>.</w:t>
      </w:r>
      <w:proofErr w:type="gramEnd"/>
      <w:r w:rsidRPr="0029498B">
        <w:rPr>
          <w:rFonts w:asciiTheme="minorHAnsi" w:hAnsiTheme="minorHAnsi" w:cstheme="minorHAnsi"/>
          <w:sz w:val="24"/>
        </w:rPr>
        <w:t xml:space="preserve"> a font no smaller than 12 p</w:t>
      </w:r>
      <w:r w:rsidR="00E64402" w:rsidRPr="0029498B">
        <w:rPr>
          <w:rFonts w:asciiTheme="minorHAnsi" w:hAnsiTheme="minorHAnsi" w:cstheme="minorHAnsi"/>
          <w:sz w:val="24"/>
        </w:rPr>
        <w:t>oint</w:t>
      </w:r>
      <w:r w:rsidRPr="0029498B">
        <w:rPr>
          <w:rFonts w:asciiTheme="minorHAnsi" w:hAnsiTheme="minorHAnsi" w:cstheme="minorHAnsi"/>
          <w:sz w:val="24"/>
        </w:rPr>
        <w:t>, 1 to 1.5 inch margins, and section</w:t>
      </w:r>
      <w:r w:rsidR="00E64402" w:rsidRPr="0029498B">
        <w:rPr>
          <w:rFonts w:asciiTheme="minorHAnsi" w:hAnsiTheme="minorHAnsi" w:cstheme="minorHAnsi"/>
          <w:sz w:val="24"/>
        </w:rPr>
        <w:t xml:space="preserve"> titles</w:t>
      </w:r>
      <w:r w:rsidRPr="0029498B">
        <w:rPr>
          <w:rFonts w:asciiTheme="minorHAnsi" w:hAnsiTheme="minorHAnsi" w:cstheme="minorHAnsi"/>
          <w:sz w:val="24"/>
        </w:rPr>
        <w:t xml:space="preserve"> which are clearly labeled </w:t>
      </w:r>
      <w:r w:rsidR="00E64402" w:rsidRPr="0029498B">
        <w:rPr>
          <w:rFonts w:asciiTheme="minorHAnsi" w:hAnsiTheme="minorHAnsi" w:cstheme="minorHAnsi"/>
          <w:sz w:val="24"/>
        </w:rPr>
        <w:t xml:space="preserve">in bold type </w:t>
      </w:r>
      <w:r w:rsidRPr="0029498B">
        <w:rPr>
          <w:rFonts w:asciiTheme="minorHAnsi" w:hAnsiTheme="minorHAnsi" w:cstheme="minorHAnsi"/>
          <w:sz w:val="24"/>
        </w:rPr>
        <w:t>to sequentially follow application questions.</w:t>
      </w:r>
    </w:p>
    <w:p w14:paraId="771887AE" w14:textId="77777777" w:rsidR="0060748D" w:rsidRPr="0029498B" w:rsidRDefault="0060748D" w:rsidP="0060748D">
      <w:pPr>
        <w:spacing w:before="240" w:after="120"/>
        <w:ind w:left="360"/>
        <w:rPr>
          <w:rFonts w:asciiTheme="minorHAnsi" w:hAnsiTheme="minorHAnsi" w:cstheme="minorHAnsi"/>
          <w:sz w:val="24"/>
          <w:u w:val="single"/>
        </w:rPr>
      </w:pPr>
      <w:r w:rsidRPr="0029498B">
        <w:rPr>
          <w:rFonts w:asciiTheme="minorHAnsi" w:hAnsiTheme="minorHAnsi" w:cstheme="minorHAnsi"/>
          <w:b/>
          <w:sz w:val="24"/>
          <w:u w:val="single"/>
        </w:rPr>
        <w:t>Note to Applicant:</w:t>
      </w:r>
      <w:r w:rsidRPr="0029498B">
        <w:rPr>
          <w:rFonts w:asciiTheme="minorHAnsi" w:hAnsiTheme="minorHAnsi" w:cstheme="minorHAnsi"/>
          <w:sz w:val="24"/>
          <w:u w:val="single"/>
        </w:rPr>
        <w:t xml:space="preserve"> The required application questions are in BOLD type, followed by the scoring rubric for each question that will be used by members of the Application Review Panel during the application review process. Scores between 0 and the maximum identified points may be given. Funds will be awarded among the eligible local education agencies (LEAs) on a competitive basis based on the quality of planning and program evaluation described in the responses to these questions and the demonstration of need.</w:t>
      </w:r>
    </w:p>
    <w:p w14:paraId="031A1F64" w14:textId="77777777" w:rsidR="00BE49BE" w:rsidRPr="0029498B" w:rsidRDefault="00A8518B" w:rsidP="00622396">
      <w:pPr>
        <w:jc w:val="center"/>
        <w:rPr>
          <w:rFonts w:asciiTheme="minorHAnsi" w:hAnsiTheme="minorHAnsi" w:cstheme="minorHAnsi"/>
          <w:b/>
          <w:sz w:val="32"/>
          <w:szCs w:val="32"/>
        </w:rPr>
      </w:pPr>
      <w:r w:rsidRPr="007D46FC">
        <w:rPr>
          <w:rFonts w:asciiTheme="minorHAnsi" w:hAnsiTheme="minorHAnsi" w:cstheme="minorHAnsi"/>
          <w:b/>
          <w:sz w:val="24"/>
        </w:rPr>
        <w:br w:type="page"/>
      </w:r>
      <w:r w:rsidR="00BE49BE" w:rsidRPr="0029498B">
        <w:rPr>
          <w:rFonts w:asciiTheme="minorHAnsi" w:hAnsiTheme="minorHAnsi" w:cstheme="minorHAnsi"/>
          <w:b/>
          <w:sz w:val="32"/>
          <w:szCs w:val="32"/>
        </w:rPr>
        <w:lastRenderedPageBreak/>
        <w:t>Alaska Department of Education &amp; Early Development</w:t>
      </w:r>
    </w:p>
    <w:p w14:paraId="1C32F880" w14:textId="77777777" w:rsidR="002C5679" w:rsidRPr="000207E9" w:rsidRDefault="00BE49BE" w:rsidP="004F4902">
      <w:pPr>
        <w:pStyle w:val="Heading5"/>
        <w:jc w:val="center"/>
        <w:rPr>
          <w:rFonts w:asciiTheme="minorHAnsi" w:hAnsiTheme="minorHAnsi" w:cstheme="minorHAnsi"/>
          <w:b/>
          <w:iCs/>
          <w:sz w:val="28"/>
          <w:szCs w:val="28"/>
        </w:rPr>
      </w:pPr>
      <w:bookmarkStart w:id="87" w:name="_Toc97016142"/>
      <w:bookmarkStart w:id="88" w:name="_Toc97016885"/>
      <w:bookmarkStart w:id="89" w:name="_Toc97017750"/>
      <w:r w:rsidRPr="000207E9">
        <w:rPr>
          <w:rFonts w:asciiTheme="minorHAnsi" w:hAnsiTheme="minorHAnsi" w:cstheme="minorHAnsi"/>
          <w:b/>
          <w:sz w:val="28"/>
          <w:szCs w:val="28"/>
        </w:rPr>
        <w:t>Title I, Part D, Subpart 2</w:t>
      </w:r>
      <w:r w:rsidRPr="000207E9">
        <w:rPr>
          <w:rFonts w:asciiTheme="minorHAnsi" w:hAnsiTheme="minorHAnsi" w:cstheme="minorHAnsi"/>
          <w:b/>
          <w:sz w:val="28"/>
          <w:szCs w:val="28"/>
        </w:rPr>
        <w:br/>
        <w:t>Neglected &amp; Delinquent Competitive Grant Application</w:t>
      </w:r>
      <w:r w:rsidRPr="000207E9">
        <w:rPr>
          <w:rFonts w:asciiTheme="minorHAnsi" w:hAnsiTheme="minorHAnsi" w:cstheme="minorHAnsi"/>
          <w:b/>
          <w:sz w:val="28"/>
          <w:szCs w:val="28"/>
        </w:rPr>
        <w:br/>
      </w:r>
      <w:r w:rsidR="00622396" w:rsidRPr="000207E9">
        <w:rPr>
          <w:rFonts w:asciiTheme="minorHAnsi" w:hAnsiTheme="minorHAnsi" w:cstheme="minorHAnsi"/>
          <w:b/>
          <w:sz w:val="28"/>
          <w:szCs w:val="28"/>
        </w:rPr>
        <w:t>Scoring Rubric</w:t>
      </w:r>
      <w:bookmarkEnd w:id="87"/>
      <w:bookmarkEnd w:id="88"/>
      <w:bookmarkEnd w:id="89"/>
    </w:p>
    <w:p w14:paraId="6A7410AE" w14:textId="77777777" w:rsidR="00A8518B" w:rsidRPr="0029498B" w:rsidRDefault="00A8518B" w:rsidP="008D1CC1">
      <w:pPr>
        <w:tabs>
          <w:tab w:val="right" w:pos="9450"/>
        </w:tabs>
        <w:spacing w:after="360"/>
        <w:jc w:val="center"/>
        <w:rPr>
          <w:rFonts w:asciiTheme="minorHAnsi" w:hAnsiTheme="minorHAnsi" w:cstheme="minorHAnsi"/>
          <w:b/>
          <w:sz w:val="24"/>
        </w:rPr>
      </w:pPr>
      <w:r w:rsidRPr="0029498B">
        <w:rPr>
          <w:rFonts w:asciiTheme="minorHAnsi" w:hAnsiTheme="minorHAnsi" w:cstheme="minorHAnsi"/>
          <w:b/>
          <w:sz w:val="24"/>
        </w:rPr>
        <w:t>Please answer questions A-</w:t>
      </w:r>
      <w:r w:rsidR="003A7932" w:rsidRPr="0029498B">
        <w:rPr>
          <w:rFonts w:asciiTheme="minorHAnsi" w:hAnsiTheme="minorHAnsi" w:cstheme="minorHAnsi"/>
          <w:b/>
          <w:sz w:val="24"/>
        </w:rPr>
        <w:t>F</w:t>
      </w:r>
      <w:r w:rsidR="00BB367B" w:rsidRPr="0029498B">
        <w:rPr>
          <w:rFonts w:asciiTheme="minorHAnsi" w:hAnsiTheme="minorHAnsi" w:cstheme="minorHAnsi"/>
          <w:b/>
          <w:sz w:val="24"/>
        </w:rPr>
        <w:t>,</w:t>
      </w:r>
      <w:r w:rsidRPr="0029498B">
        <w:rPr>
          <w:rFonts w:asciiTheme="minorHAnsi" w:hAnsiTheme="minorHAnsi" w:cstheme="minorHAnsi"/>
          <w:b/>
          <w:sz w:val="24"/>
        </w:rPr>
        <w:t xml:space="preserve"> below.</w:t>
      </w:r>
      <w:r w:rsidR="006E7298" w:rsidRPr="0029498B">
        <w:rPr>
          <w:rFonts w:asciiTheme="minorHAnsi" w:hAnsiTheme="minorHAnsi" w:cstheme="minorHAnsi"/>
          <w:b/>
          <w:sz w:val="24"/>
        </w:rPr>
        <w:t xml:space="preserve"> </w:t>
      </w:r>
      <w:r w:rsidRPr="0029498B">
        <w:rPr>
          <w:rFonts w:asciiTheme="minorHAnsi" w:hAnsiTheme="minorHAnsi" w:cstheme="minorHAnsi"/>
          <w:b/>
          <w:sz w:val="24"/>
        </w:rPr>
        <w:t>The scoring rubric for each section has been included for your convenience.</w:t>
      </w:r>
    </w:p>
    <w:p w14:paraId="01B0CD50" w14:textId="77777777" w:rsidR="00A8518B" w:rsidRPr="000207E9" w:rsidRDefault="00A8518B" w:rsidP="00245C23">
      <w:pPr>
        <w:pStyle w:val="Heading6"/>
        <w:numPr>
          <w:ilvl w:val="0"/>
          <w:numId w:val="22"/>
        </w:numPr>
        <w:tabs>
          <w:tab w:val="clear" w:pos="360"/>
        </w:tabs>
        <w:ind w:left="360"/>
        <w:rPr>
          <w:rFonts w:asciiTheme="minorHAnsi" w:hAnsiTheme="minorHAnsi" w:cstheme="minorHAnsi"/>
        </w:rPr>
      </w:pPr>
      <w:bookmarkStart w:id="90" w:name="_Toc97016143"/>
      <w:bookmarkStart w:id="91" w:name="_Toc97016886"/>
      <w:bookmarkStart w:id="92" w:name="_Toc97017751"/>
      <w:bookmarkStart w:id="93" w:name="GrantApplicationQuestions"/>
      <w:r w:rsidRPr="000207E9">
        <w:rPr>
          <w:rFonts w:asciiTheme="minorHAnsi" w:hAnsiTheme="minorHAnsi" w:cstheme="minorHAnsi"/>
        </w:rPr>
        <w:t>Population Description</w:t>
      </w:r>
      <w:r w:rsidR="00BB367B" w:rsidRPr="000207E9">
        <w:rPr>
          <w:rFonts w:asciiTheme="minorHAnsi" w:hAnsiTheme="minorHAnsi" w:cstheme="minorHAnsi"/>
        </w:rPr>
        <w:t xml:space="preserve"> (10 points maximum)</w:t>
      </w:r>
      <w:bookmarkEnd w:id="90"/>
      <w:bookmarkEnd w:id="91"/>
      <w:bookmarkEnd w:id="92"/>
    </w:p>
    <w:bookmarkEnd w:id="93"/>
    <w:p w14:paraId="76C13154" w14:textId="5C88B94E" w:rsidR="00A8518B" w:rsidRPr="0029498B" w:rsidRDefault="00A8518B" w:rsidP="00167C41">
      <w:pPr>
        <w:spacing w:after="240"/>
        <w:ind w:left="360"/>
        <w:rPr>
          <w:rFonts w:asciiTheme="minorHAnsi" w:hAnsiTheme="minorHAnsi" w:cstheme="minorHAnsi"/>
          <w:sz w:val="24"/>
          <w:szCs w:val="24"/>
        </w:rPr>
      </w:pPr>
      <w:r w:rsidRPr="0029498B">
        <w:rPr>
          <w:rFonts w:asciiTheme="minorHAnsi" w:hAnsiTheme="minorHAnsi" w:cstheme="minorHAnsi"/>
          <w:bCs/>
          <w:sz w:val="24"/>
          <w:szCs w:val="24"/>
        </w:rPr>
        <w:t xml:space="preserve">Describe the approximate number and characteristics (learning difficulties, substance abuse problems, and other special needs) of the children and youth </w:t>
      </w:r>
      <w:r w:rsidR="00776548" w:rsidRPr="0029498B">
        <w:rPr>
          <w:rFonts w:asciiTheme="minorHAnsi" w:hAnsiTheme="minorHAnsi" w:cstheme="minorHAnsi"/>
          <w:bCs/>
          <w:sz w:val="24"/>
          <w:szCs w:val="24"/>
        </w:rPr>
        <w:t xml:space="preserve">to be served by the program. Indicate those </w:t>
      </w:r>
      <w:r w:rsidR="00BB367B" w:rsidRPr="0029498B">
        <w:rPr>
          <w:rFonts w:asciiTheme="minorHAnsi" w:hAnsiTheme="minorHAnsi" w:cstheme="minorHAnsi"/>
          <w:bCs/>
          <w:sz w:val="24"/>
          <w:szCs w:val="24"/>
        </w:rPr>
        <w:t xml:space="preserve">residing in </w:t>
      </w:r>
      <w:r w:rsidR="00776548" w:rsidRPr="0029498B">
        <w:rPr>
          <w:rFonts w:asciiTheme="minorHAnsi" w:hAnsiTheme="minorHAnsi" w:cstheme="minorHAnsi"/>
          <w:bCs/>
          <w:sz w:val="24"/>
          <w:szCs w:val="24"/>
        </w:rPr>
        <w:t xml:space="preserve">local correctional facilities as well as those </w:t>
      </w:r>
      <w:r w:rsidRPr="0029498B">
        <w:rPr>
          <w:rFonts w:asciiTheme="minorHAnsi" w:hAnsiTheme="minorHAnsi" w:cstheme="minorHAnsi"/>
          <w:bCs/>
          <w:sz w:val="24"/>
          <w:szCs w:val="24"/>
        </w:rPr>
        <w:t xml:space="preserve">who will be returning from correctional facilities and, as appropriate, other at-risk children and youth expected to be served by the program. If this program services at-risk, non-institutionalized children and youth, </w:t>
      </w:r>
      <w:r w:rsidRPr="0029498B">
        <w:rPr>
          <w:rFonts w:asciiTheme="minorHAnsi" w:hAnsiTheme="minorHAnsi" w:cstheme="minorHAnsi"/>
          <w:sz w:val="24"/>
          <w:szCs w:val="24"/>
        </w:rPr>
        <w:t>include the comparative data used to determine which group to target for this project.</w:t>
      </w:r>
    </w:p>
    <w:tbl>
      <w:tblPr>
        <w:tblStyle w:val="TableGrid"/>
        <w:tblW w:w="9625" w:type="dxa"/>
        <w:tblInd w:w="360" w:type="dxa"/>
        <w:tblLook w:val="04A0" w:firstRow="1" w:lastRow="0" w:firstColumn="1" w:lastColumn="0" w:noHBand="0" w:noVBand="1"/>
      </w:tblPr>
      <w:tblGrid>
        <w:gridCol w:w="849"/>
        <w:gridCol w:w="8776"/>
      </w:tblGrid>
      <w:tr w:rsidR="00D73048" w:rsidRPr="0029498B" w14:paraId="0239BCBC" w14:textId="77777777" w:rsidTr="00B627CF">
        <w:tc>
          <w:tcPr>
            <w:tcW w:w="849" w:type="dxa"/>
            <w:shd w:val="clear" w:color="auto" w:fill="D6E3BC" w:themeFill="accent3" w:themeFillTint="66"/>
          </w:tcPr>
          <w:p w14:paraId="7FB6DB97" w14:textId="53543E2A" w:rsidR="00D73048" w:rsidRPr="0029498B" w:rsidRDefault="00D73048" w:rsidP="00DA2658">
            <w:pPr>
              <w:spacing w:before="120" w:after="120"/>
              <w:rPr>
                <w:rFonts w:asciiTheme="minorHAnsi" w:hAnsiTheme="minorHAnsi" w:cstheme="minorHAnsi"/>
                <w:sz w:val="24"/>
                <w:szCs w:val="24"/>
              </w:rPr>
            </w:pPr>
            <w:r w:rsidRPr="000207E9">
              <w:rPr>
                <w:rFonts w:asciiTheme="minorHAnsi" w:hAnsiTheme="minorHAnsi" w:cstheme="minorHAnsi"/>
                <w:b/>
                <w:bCs/>
                <w:sz w:val="22"/>
                <w:szCs w:val="24"/>
              </w:rPr>
              <w:t>Points:</w:t>
            </w:r>
            <w:r w:rsidRPr="000207E9">
              <w:rPr>
                <w:rFonts w:asciiTheme="minorHAnsi" w:hAnsiTheme="minorHAnsi" w:cstheme="minorHAnsi"/>
                <w:b/>
                <w:bCs/>
                <w:sz w:val="22"/>
                <w:szCs w:val="24"/>
              </w:rPr>
              <w:br/>
              <w:t>8-10</w:t>
            </w:r>
          </w:p>
        </w:tc>
        <w:tc>
          <w:tcPr>
            <w:tcW w:w="8776" w:type="dxa"/>
          </w:tcPr>
          <w:p w14:paraId="72AE11DB" w14:textId="0B4AF63E" w:rsidR="00D73048" w:rsidRPr="000207E9" w:rsidRDefault="00D73048" w:rsidP="00DA2658">
            <w:pPr>
              <w:spacing w:before="120" w:after="120"/>
              <w:rPr>
                <w:rFonts w:asciiTheme="minorHAnsi" w:hAnsiTheme="minorHAnsi" w:cstheme="minorHAnsi"/>
                <w:sz w:val="22"/>
                <w:szCs w:val="22"/>
              </w:rPr>
            </w:pPr>
            <w:r w:rsidRPr="000207E9">
              <w:rPr>
                <w:rFonts w:asciiTheme="minorHAnsi" w:hAnsiTheme="minorHAnsi" w:cstheme="minorHAnsi"/>
                <w:bCs/>
                <w:sz w:val="22"/>
                <w:szCs w:val="22"/>
              </w:rPr>
              <w:t>The number and characteristics of the children and youth to be served by this program are clearly identified. Transition services for children and youth who will be returning from correctional facilities and drop-out prevention for at-risk students are the focus of the program. Comparative data is provided to document the process used to determine which at-risk, non-institutionalized children and youths to target for this program.</w:t>
            </w:r>
          </w:p>
        </w:tc>
      </w:tr>
      <w:tr w:rsidR="00D73048" w:rsidRPr="0029498B" w14:paraId="07FAC1D2" w14:textId="77777777" w:rsidTr="00B627CF">
        <w:tc>
          <w:tcPr>
            <w:tcW w:w="849" w:type="dxa"/>
            <w:shd w:val="clear" w:color="auto" w:fill="D6E3BC" w:themeFill="accent3" w:themeFillTint="66"/>
          </w:tcPr>
          <w:p w14:paraId="02FDC618" w14:textId="61E1B18A" w:rsidR="00D73048" w:rsidRPr="0029498B" w:rsidRDefault="00D73048" w:rsidP="00DA2658">
            <w:pPr>
              <w:spacing w:before="120" w:after="120"/>
              <w:rPr>
                <w:rFonts w:asciiTheme="minorHAnsi" w:hAnsiTheme="minorHAnsi" w:cstheme="minorHAnsi"/>
                <w:sz w:val="24"/>
                <w:szCs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t>4-7</w:t>
            </w:r>
          </w:p>
        </w:tc>
        <w:tc>
          <w:tcPr>
            <w:tcW w:w="8776" w:type="dxa"/>
          </w:tcPr>
          <w:p w14:paraId="219682A8" w14:textId="55D54CCA" w:rsidR="00D73048" w:rsidRPr="000207E9" w:rsidRDefault="00D73048" w:rsidP="00DA2658">
            <w:pPr>
              <w:spacing w:before="120" w:after="120"/>
              <w:rPr>
                <w:rFonts w:asciiTheme="minorHAnsi" w:hAnsiTheme="minorHAnsi" w:cstheme="minorHAnsi"/>
                <w:sz w:val="22"/>
                <w:szCs w:val="22"/>
              </w:rPr>
            </w:pPr>
            <w:r w:rsidRPr="000207E9">
              <w:rPr>
                <w:rFonts w:asciiTheme="minorHAnsi" w:hAnsiTheme="minorHAnsi" w:cstheme="minorHAnsi"/>
                <w:bCs/>
                <w:sz w:val="22"/>
                <w:szCs w:val="22"/>
              </w:rPr>
              <w:t>Some of the characteristics and numbers of the children and youth to be served by this program are identified. Transition services for children and youth who will be returning from correctional facilities or drop-out prevention programs for at-risk students seem to be the focus of the program. Some relevant data is provided.</w:t>
            </w:r>
          </w:p>
        </w:tc>
      </w:tr>
      <w:tr w:rsidR="00D73048" w:rsidRPr="0029498B" w14:paraId="7412A061" w14:textId="77777777" w:rsidTr="00B627CF">
        <w:tc>
          <w:tcPr>
            <w:tcW w:w="849" w:type="dxa"/>
            <w:shd w:val="clear" w:color="auto" w:fill="D6E3BC" w:themeFill="accent3" w:themeFillTint="66"/>
          </w:tcPr>
          <w:p w14:paraId="67FF04D3" w14:textId="2A64E4A2" w:rsidR="00D73048" w:rsidRPr="0029498B" w:rsidRDefault="00D73048" w:rsidP="00DA2658">
            <w:pPr>
              <w:spacing w:before="120" w:after="120"/>
              <w:rPr>
                <w:rFonts w:asciiTheme="minorHAnsi" w:hAnsiTheme="minorHAnsi" w:cstheme="minorHAnsi"/>
                <w:sz w:val="24"/>
                <w:szCs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t>0-3</w:t>
            </w:r>
          </w:p>
        </w:tc>
        <w:tc>
          <w:tcPr>
            <w:tcW w:w="8776" w:type="dxa"/>
          </w:tcPr>
          <w:p w14:paraId="2240D441" w14:textId="72EFB7EC" w:rsidR="00D73048" w:rsidRPr="000207E9" w:rsidRDefault="00D73048" w:rsidP="00DA2658">
            <w:pPr>
              <w:spacing w:before="120" w:after="120"/>
              <w:rPr>
                <w:rFonts w:asciiTheme="minorHAnsi" w:hAnsiTheme="minorHAnsi" w:cstheme="minorHAnsi"/>
                <w:sz w:val="22"/>
                <w:szCs w:val="22"/>
              </w:rPr>
            </w:pPr>
            <w:r w:rsidRPr="000207E9">
              <w:rPr>
                <w:rFonts w:asciiTheme="minorHAnsi" w:hAnsiTheme="minorHAnsi" w:cstheme="minorHAnsi"/>
                <w:bCs/>
                <w:sz w:val="22"/>
                <w:szCs w:val="22"/>
              </w:rPr>
              <w:t>The characteristics and numbers of the children and youth to be served by this program are not identified. Transition services for children and youth who will be returning from correctional facilities or drop-out prevention programs for at-risk students are not the focus of the program. Very little or no relevant data is provided.</w:t>
            </w:r>
          </w:p>
        </w:tc>
      </w:tr>
    </w:tbl>
    <w:p w14:paraId="43EBA1BC" w14:textId="77777777" w:rsidR="00A8518B" w:rsidRPr="000207E9" w:rsidRDefault="00A8518B" w:rsidP="00167C41">
      <w:pPr>
        <w:pStyle w:val="Heading6"/>
        <w:tabs>
          <w:tab w:val="clear" w:pos="360"/>
        </w:tabs>
        <w:spacing w:before="240"/>
        <w:rPr>
          <w:rFonts w:asciiTheme="minorHAnsi" w:hAnsiTheme="minorHAnsi" w:cstheme="minorHAnsi"/>
        </w:rPr>
      </w:pPr>
      <w:bookmarkStart w:id="94" w:name="_Toc97016144"/>
      <w:bookmarkStart w:id="95" w:name="_Toc97016887"/>
      <w:bookmarkStart w:id="96" w:name="_Toc97017752"/>
      <w:r w:rsidRPr="000207E9">
        <w:rPr>
          <w:rFonts w:asciiTheme="minorHAnsi" w:hAnsiTheme="minorHAnsi" w:cstheme="minorHAnsi"/>
        </w:rPr>
        <w:t>Educational Programs</w:t>
      </w:r>
      <w:r w:rsidR="00BB367B" w:rsidRPr="000207E9">
        <w:rPr>
          <w:rFonts w:asciiTheme="minorHAnsi" w:hAnsiTheme="minorHAnsi" w:cstheme="minorHAnsi"/>
        </w:rPr>
        <w:t xml:space="preserve"> (25 points maximum)</w:t>
      </w:r>
      <w:bookmarkEnd w:id="94"/>
      <w:bookmarkEnd w:id="95"/>
      <w:bookmarkEnd w:id="96"/>
    </w:p>
    <w:p w14:paraId="41A87A85" w14:textId="77777777" w:rsidR="00A8518B" w:rsidRPr="0029498B" w:rsidRDefault="003B5DA2" w:rsidP="009C38DF">
      <w:pPr>
        <w:tabs>
          <w:tab w:val="left" w:pos="720"/>
        </w:tabs>
        <w:spacing w:after="120"/>
        <w:ind w:left="720" w:hanging="360"/>
        <w:rPr>
          <w:rFonts w:asciiTheme="minorHAnsi" w:hAnsiTheme="minorHAnsi" w:cstheme="minorHAnsi"/>
          <w:bCs/>
          <w:sz w:val="24"/>
        </w:rPr>
      </w:pPr>
      <w:r w:rsidRPr="0029498B">
        <w:rPr>
          <w:rFonts w:asciiTheme="minorHAnsi" w:hAnsiTheme="minorHAnsi" w:cstheme="minorHAnsi"/>
          <w:b/>
          <w:bCs/>
          <w:sz w:val="24"/>
        </w:rPr>
        <w:t>B1</w:t>
      </w:r>
      <w:r w:rsidR="009C38DF" w:rsidRPr="0029498B">
        <w:rPr>
          <w:rFonts w:asciiTheme="minorHAnsi" w:hAnsiTheme="minorHAnsi" w:cstheme="minorHAnsi"/>
          <w:b/>
          <w:bCs/>
          <w:sz w:val="24"/>
        </w:rPr>
        <w:tab/>
      </w:r>
      <w:r w:rsidR="00A8518B" w:rsidRPr="0029498B">
        <w:rPr>
          <w:rFonts w:asciiTheme="minorHAnsi" w:hAnsiTheme="minorHAnsi" w:cstheme="minorHAnsi"/>
          <w:bCs/>
          <w:sz w:val="24"/>
        </w:rPr>
        <w:t>Describe how the participating schools, collaborating correctional facilities and alternative schools will prepare children and youth for secondary school completion, training, employment, or further education.</w:t>
      </w:r>
    </w:p>
    <w:p w14:paraId="77711642" w14:textId="77777777" w:rsidR="00A8518B" w:rsidRPr="0029498B" w:rsidRDefault="00A8518B" w:rsidP="009C38DF">
      <w:pPr>
        <w:spacing w:after="120"/>
        <w:ind w:left="720"/>
        <w:rPr>
          <w:rFonts w:asciiTheme="minorHAnsi" w:hAnsiTheme="minorHAnsi" w:cstheme="minorHAnsi"/>
          <w:bCs/>
          <w:sz w:val="24"/>
        </w:rPr>
      </w:pPr>
      <w:r w:rsidRPr="0029498B">
        <w:rPr>
          <w:rFonts w:asciiTheme="minorHAnsi" w:hAnsiTheme="minorHAnsi" w:cstheme="minorHAnsi"/>
          <w:bCs/>
          <w:sz w:val="24"/>
        </w:rPr>
        <w:t xml:space="preserve">Explain how the school will coordinate existing educational programs to meet the unique educational needs of </w:t>
      </w:r>
      <w:r w:rsidR="00BB367B" w:rsidRPr="0029498B">
        <w:rPr>
          <w:rFonts w:asciiTheme="minorHAnsi" w:hAnsiTheme="minorHAnsi" w:cstheme="minorHAnsi"/>
          <w:bCs/>
          <w:sz w:val="24"/>
        </w:rPr>
        <w:t>current or formerly</w:t>
      </w:r>
      <w:r w:rsidRPr="0029498B">
        <w:rPr>
          <w:rFonts w:asciiTheme="minorHAnsi" w:hAnsiTheme="minorHAnsi" w:cstheme="minorHAnsi"/>
          <w:bCs/>
          <w:sz w:val="24"/>
        </w:rPr>
        <w:t xml:space="preserve"> institutionalized and at-risk children and youth.</w:t>
      </w:r>
      <w:r w:rsidRPr="0029498B">
        <w:rPr>
          <w:rFonts w:asciiTheme="minorHAnsi" w:hAnsiTheme="minorHAnsi" w:cstheme="minorHAnsi"/>
          <w:sz w:val="24"/>
        </w:rPr>
        <w:t xml:space="preserve"> Describe coordination with other district funds available to serve this population. Include a description of the use of state foundation, state Youth in Detention, Title I Part A, Title I Part C, and Title I Part D</w:t>
      </w:r>
      <w:r w:rsidR="009C4108" w:rsidRPr="0029498B">
        <w:rPr>
          <w:rFonts w:asciiTheme="minorHAnsi" w:hAnsiTheme="minorHAnsi" w:cstheme="minorHAnsi"/>
          <w:sz w:val="24"/>
        </w:rPr>
        <w:t xml:space="preserve"> Subpart 1</w:t>
      </w:r>
      <w:r w:rsidRPr="0029498B">
        <w:rPr>
          <w:rFonts w:asciiTheme="minorHAnsi" w:hAnsiTheme="minorHAnsi" w:cstheme="minorHAnsi"/>
          <w:sz w:val="24"/>
        </w:rPr>
        <w:t xml:space="preserve"> </w:t>
      </w:r>
      <w:r w:rsidR="009C4108" w:rsidRPr="0029498B">
        <w:rPr>
          <w:rFonts w:asciiTheme="minorHAnsi" w:hAnsiTheme="minorHAnsi" w:cstheme="minorHAnsi"/>
          <w:sz w:val="24"/>
        </w:rPr>
        <w:t>(</w:t>
      </w:r>
      <w:r w:rsidRPr="0029498B">
        <w:rPr>
          <w:rFonts w:asciiTheme="minorHAnsi" w:hAnsiTheme="minorHAnsi" w:cstheme="minorHAnsi"/>
          <w:sz w:val="24"/>
        </w:rPr>
        <w:t>non-competitive</w:t>
      </w:r>
      <w:r w:rsidR="009C4108" w:rsidRPr="0029498B">
        <w:rPr>
          <w:rFonts w:asciiTheme="minorHAnsi" w:hAnsiTheme="minorHAnsi" w:cstheme="minorHAnsi"/>
          <w:sz w:val="24"/>
        </w:rPr>
        <w:t>)</w:t>
      </w:r>
      <w:r w:rsidRPr="0029498B">
        <w:rPr>
          <w:rFonts w:asciiTheme="minorHAnsi" w:hAnsiTheme="minorHAnsi" w:cstheme="minorHAnsi"/>
          <w:sz w:val="24"/>
        </w:rPr>
        <w:t xml:space="preserve"> funds to explain how the proposed program is supplemental to services currently provided.</w:t>
      </w:r>
    </w:p>
    <w:p w14:paraId="486FC8EE" w14:textId="77777777" w:rsidR="00771A8F" w:rsidRPr="0029498B" w:rsidRDefault="00A8518B" w:rsidP="009C38DF">
      <w:pPr>
        <w:pStyle w:val="BodyText"/>
        <w:tabs>
          <w:tab w:val="clear" w:pos="360"/>
          <w:tab w:val="clear" w:pos="1260"/>
          <w:tab w:val="clear" w:pos="1530"/>
          <w:tab w:val="clear" w:pos="4320"/>
          <w:tab w:val="clear" w:pos="7200"/>
          <w:tab w:val="clear" w:pos="9450"/>
        </w:tabs>
        <w:spacing w:after="240"/>
        <w:ind w:left="720"/>
        <w:rPr>
          <w:rFonts w:asciiTheme="minorHAnsi" w:hAnsiTheme="minorHAnsi" w:cstheme="minorHAnsi"/>
          <w:bCs w:val="0"/>
        </w:rPr>
      </w:pPr>
      <w:r w:rsidRPr="0029498B">
        <w:rPr>
          <w:rFonts w:asciiTheme="minorHAnsi" w:hAnsiTheme="minorHAnsi" w:cstheme="minorHAnsi"/>
        </w:rPr>
        <w:t xml:space="preserve">Describe how this program will be coordinated with other </w:t>
      </w:r>
      <w:r w:rsidR="00BB367B" w:rsidRPr="0029498B">
        <w:rPr>
          <w:rFonts w:asciiTheme="minorHAnsi" w:hAnsiTheme="minorHAnsi" w:cstheme="minorHAnsi"/>
        </w:rPr>
        <w:t>f</w:t>
      </w:r>
      <w:r w:rsidRPr="0029498B">
        <w:rPr>
          <w:rFonts w:asciiTheme="minorHAnsi" w:hAnsiTheme="minorHAnsi" w:cstheme="minorHAnsi"/>
        </w:rPr>
        <w:t xml:space="preserve">ederal, </w:t>
      </w:r>
      <w:r w:rsidR="00BB367B" w:rsidRPr="0029498B">
        <w:rPr>
          <w:rFonts w:asciiTheme="minorHAnsi" w:hAnsiTheme="minorHAnsi" w:cstheme="minorHAnsi"/>
        </w:rPr>
        <w:t>s</w:t>
      </w:r>
      <w:r w:rsidRPr="0029498B">
        <w:rPr>
          <w:rFonts w:asciiTheme="minorHAnsi" w:hAnsiTheme="minorHAnsi" w:cstheme="minorHAnsi"/>
        </w:rPr>
        <w:t xml:space="preserve">tate, and local programs, such as programs under Title I of Public Law 105-220 (Workforce Investment Act) and </w:t>
      </w:r>
      <w:r w:rsidR="00844AA2" w:rsidRPr="0029498B">
        <w:rPr>
          <w:rFonts w:asciiTheme="minorHAnsi" w:hAnsiTheme="minorHAnsi" w:cstheme="minorHAnsi"/>
        </w:rPr>
        <w:t>career</w:t>
      </w:r>
      <w:r w:rsidRPr="0029498B">
        <w:rPr>
          <w:rFonts w:asciiTheme="minorHAnsi" w:hAnsiTheme="minorHAnsi" w:cstheme="minorHAnsi"/>
        </w:rPr>
        <w:t xml:space="preserve"> and technical education programs serving at-risk children and youth</w:t>
      </w:r>
      <w:r w:rsidRPr="0029498B">
        <w:rPr>
          <w:rFonts w:asciiTheme="minorHAnsi" w:hAnsiTheme="minorHAnsi" w:cstheme="minorHAnsi"/>
          <w:bCs w:val="0"/>
        </w:rPr>
        <w:t>.</w:t>
      </w:r>
    </w:p>
    <w:p w14:paraId="037C1C1F" w14:textId="77777777" w:rsidR="00A8518B" w:rsidRPr="0029498B" w:rsidRDefault="00A8518B" w:rsidP="001A3780">
      <w:pPr>
        <w:pStyle w:val="BodyText"/>
        <w:keepNext/>
        <w:keepLines/>
        <w:tabs>
          <w:tab w:val="clear" w:pos="360"/>
          <w:tab w:val="clear" w:pos="1260"/>
          <w:tab w:val="clear" w:pos="1530"/>
          <w:tab w:val="clear" w:pos="4320"/>
          <w:tab w:val="clear" w:pos="7200"/>
          <w:tab w:val="clear" w:pos="9450"/>
          <w:tab w:val="left" w:pos="720"/>
        </w:tabs>
        <w:spacing w:after="120"/>
        <w:ind w:left="720"/>
        <w:rPr>
          <w:rFonts w:asciiTheme="minorHAnsi" w:hAnsiTheme="minorHAnsi" w:cstheme="minorHAnsi"/>
          <w:bCs w:val="0"/>
        </w:rPr>
      </w:pPr>
      <w:r w:rsidRPr="0029498B">
        <w:rPr>
          <w:rFonts w:asciiTheme="minorHAnsi" w:hAnsiTheme="minorHAnsi" w:cstheme="minorHAnsi"/>
          <w:bCs w:val="0"/>
        </w:rPr>
        <w:lastRenderedPageBreak/>
        <w:t>As appropriate, include the following information:</w:t>
      </w:r>
    </w:p>
    <w:p w14:paraId="4B4F7394" w14:textId="77777777" w:rsidR="00A8518B" w:rsidRPr="0029498B" w:rsidRDefault="00A8518B" w:rsidP="00A065A8">
      <w:pPr>
        <w:keepNext/>
        <w:keepLines/>
        <w:numPr>
          <w:ilvl w:val="0"/>
          <w:numId w:val="5"/>
        </w:numPr>
        <w:tabs>
          <w:tab w:val="clear" w:pos="720"/>
          <w:tab w:val="left" w:pos="1080"/>
        </w:tabs>
        <w:spacing w:after="60"/>
        <w:ind w:left="1080"/>
        <w:rPr>
          <w:rFonts w:asciiTheme="minorHAnsi" w:hAnsiTheme="minorHAnsi" w:cstheme="minorHAnsi"/>
          <w:bCs/>
          <w:sz w:val="24"/>
        </w:rPr>
      </w:pPr>
      <w:r w:rsidRPr="0029498B">
        <w:rPr>
          <w:rFonts w:asciiTheme="minorHAnsi" w:hAnsiTheme="minorHAnsi" w:cstheme="minorHAnsi"/>
          <w:bCs/>
          <w:sz w:val="24"/>
        </w:rPr>
        <w:t>How participating schools will coordinate with facilities working with delinquent children and youth to ensure that such children and youth are participating in an educational program comparable to one operating in the local school such youth would attend.</w:t>
      </w:r>
    </w:p>
    <w:p w14:paraId="4211D5F3" w14:textId="77777777" w:rsidR="00A8518B" w:rsidRPr="0029498B" w:rsidRDefault="00A8518B" w:rsidP="00A065A8">
      <w:pPr>
        <w:numPr>
          <w:ilvl w:val="0"/>
          <w:numId w:val="5"/>
        </w:numPr>
        <w:tabs>
          <w:tab w:val="clear" w:pos="720"/>
          <w:tab w:val="left" w:pos="1080"/>
        </w:tabs>
        <w:spacing w:after="60"/>
        <w:ind w:left="1080"/>
        <w:rPr>
          <w:rFonts w:asciiTheme="minorHAnsi" w:hAnsiTheme="minorHAnsi" w:cstheme="minorHAnsi"/>
          <w:bCs/>
          <w:sz w:val="24"/>
        </w:rPr>
      </w:pPr>
      <w:r w:rsidRPr="0029498B">
        <w:rPr>
          <w:rFonts w:asciiTheme="minorHAnsi" w:hAnsiTheme="minorHAnsi" w:cstheme="minorHAnsi"/>
          <w:bCs/>
          <w:sz w:val="24"/>
        </w:rPr>
        <w:t xml:space="preserve">Descriptions of partnerships with </w:t>
      </w:r>
      <w:r w:rsidR="00844AA2" w:rsidRPr="0029498B">
        <w:rPr>
          <w:rFonts w:asciiTheme="minorHAnsi" w:hAnsiTheme="minorHAnsi" w:cstheme="minorHAnsi"/>
          <w:bCs/>
          <w:sz w:val="24"/>
        </w:rPr>
        <w:t xml:space="preserve">Institutions of higher learning or </w:t>
      </w:r>
      <w:r w:rsidRPr="0029498B">
        <w:rPr>
          <w:rFonts w:asciiTheme="minorHAnsi" w:hAnsiTheme="minorHAnsi" w:cstheme="minorHAnsi"/>
          <w:bCs/>
          <w:sz w:val="24"/>
        </w:rPr>
        <w:t xml:space="preserve">local business to </w:t>
      </w:r>
      <w:r w:rsidR="00844AA2" w:rsidRPr="0029498B">
        <w:rPr>
          <w:rFonts w:asciiTheme="minorHAnsi" w:hAnsiTheme="minorHAnsi" w:cstheme="minorHAnsi"/>
          <w:sz w:val="24"/>
          <w:szCs w:val="24"/>
        </w:rPr>
        <w:t xml:space="preserve">facilitate postsecondary and workforce success for children and youth returning from correctional facilities, such as through participation in credit-bearing coursework while in secondary school, enrollment in postsecondary education, participation in career and technical education programming </w:t>
      </w:r>
      <w:r w:rsidRPr="0029498B">
        <w:rPr>
          <w:rFonts w:asciiTheme="minorHAnsi" w:hAnsiTheme="minorHAnsi" w:cstheme="minorHAnsi"/>
          <w:bCs/>
          <w:sz w:val="24"/>
          <w:szCs w:val="24"/>
        </w:rPr>
        <w:t xml:space="preserve">and </w:t>
      </w:r>
      <w:r w:rsidRPr="0029498B">
        <w:rPr>
          <w:rFonts w:asciiTheme="minorHAnsi" w:hAnsiTheme="minorHAnsi" w:cstheme="minorHAnsi"/>
          <w:bCs/>
          <w:sz w:val="24"/>
        </w:rPr>
        <w:t>mentoring services for participating services.</w:t>
      </w:r>
    </w:p>
    <w:p w14:paraId="4149954F" w14:textId="254FC1AA" w:rsidR="00A8518B" w:rsidRPr="0029498B" w:rsidRDefault="00A8518B" w:rsidP="00167C41">
      <w:pPr>
        <w:numPr>
          <w:ilvl w:val="0"/>
          <w:numId w:val="5"/>
        </w:numPr>
        <w:tabs>
          <w:tab w:val="clear" w:pos="720"/>
          <w:tab w:val="left" w:pos="1080"/>
        </w:tabs>
        <w:spacing w:after="240"/>
        <w:ind w:left="1080"/>
        <w:rPr>
          <w:rFonts w:asciiTheme="minorHAnsi" w:hAnsiTheme="minorHAnsi" w:cstheme="minorHAnsi"/>
          <w:bCs/>
          <w:sz w:val="24"/>
        </w:rPr>
      </w:pPr>
      <w:r w:rsidRPr="0029498B">
        <w:rPr>
          <w:rFonts w:asciiTheme="minorHAnsi" w:hAnsiTheme="minorHAnsi" w:cstheme="minorHAnsi"/>
          <w:bCs/>
          <w:sz w:val="24"/>
        </w:rPr>
        <w:t xml:space="preserve">Descriptions of the steps participating schools will take to find alternative placements for children and youth interested in continuing their education but unable to participate in a </w:t>
      </w:r>
      <w:r w:rsidR="00844AA2" w:rsidRPr="0029498B">
        <w:rPr>
          <w:rFonts w:asciiTheme="minorHAnsi" w:hAnsiTheme="minorHAnsi" w:cstheme="minorHAnsi"/>
          <w:bCs/>
          <w:sz w:val="24"/>
        </w:rPr>
        <w:t>traditional</w:t>
      </w:r>
      <w:r w:rsidRPr="0029498B">
        <w:rPr>
          <w:rFonts w:asciiTheme="minorHAnsi" w:hAnsiTheme="minorHAnsi" w:cstheme="minorHAnsi"/>
          <w:bCs/>
          <w:sz w:val="24"/>
        </w:rPr>
        <w:t xml:space="preserve"> </w:t>
      </w:r>
      <w:proofErr w:type="gramStart"/>
      <w:r w:rsidRPr="0029498B">
        <w:rPr>
          <w:rFonts w:asciiTheme="minorHAnsi" w:hAnsiTheme="minorHAnsi" w:cstheme="minorHAnsi"/>
          <w:bCs/>
          <w:sz w:val="24"/>
        </w:rPr>
        <w:t>public school</w:t>
      </w:r>
      <w:proofErr w:type="gramEnd"/>
      <w:r w:rsidRPr="0029498B">
        <w:rPr>
          <w:rFonts w:asciiTheme="minorHAnsi" w:hAnsiTheme="minorHAnsi" w:cstheme="minorHAnsi"/>
          <w:bCs/>
          <w:sz w:val="24"/>
        </w:rPr>
        <w:t xml:space="preserve"> program.</w:t>
      </w:r>
    </w:p>
    <w:tbl>
      <w:tblPr>
        <w:tblStyle w:val="TableGrid"/>
        <w:tblW w:w="9720" w:type="dxa"/>
        <w:tblInd w:w="355" w:type="dxa"/>
        <w:tblLook w:val="04A0" w:firstRow="1" w:lastRow="0" w:firstColumn="1" w:lastColumn="0" w:noHBand="0" w:noVBand="1"/>
      </w:tblPr>
      <w:tblGrid>
        <w:gridCol w:w="990"/>
        <w:gridCol w:w="8730"/>
      </w:tblGrid>
      <w:tr w:rsidR="004A743D" w:rsidRPr="0029498B" w14:paraId="1FE91ED2" w14:textId="77777777" w:rsidTr="00EF7B35">
        <w:tc>
          <w:tcPr>
            <w:tcW w:w="990" w:type="dxa"/>
            <w:shd w:val="clear" w:color="auto" w:fill="D6E3BC" w:themeFill="accent3" w:themeFillTint="66"/>
          </w:tcPr>
          <w:p w14:paraId="1837D812" w14:textId="66C3CB25" w:rsidR="004A743D" w:rsidRPr="0029498B" w:rsidRDefault="004A743D" w:rsidP="00716596">
            <w:pPr>
              <w:tabs>
                <w:tab w:val="left" w:pos="1080"/>
              </w:tabs>
              <w:spacing w:before="120" w:after="120"/>
              <w:ind w:left="72"/>
              <w:rPr>
                <w:rFonts w:asciiTheme="minorHAnsi" w:hAnsiTheme="minorHAnsi" w:cstheme="minorHAnsi"/>
                <w:bCs/>
                <w:sz w:val="24"/>
              </w:rPr>
            </w:pPr>
            <w:r w:rsidRPr="000207E9">
              <w:rPr>
                <w:rFonts w:asciiTheme="minorHAnsi" w:hAnsiTheme="minorHAnsi" w:cstheme="minorHAnsi"/>
                <w:b/>
                <w:bCs/>
                <w:sz w:val="22"/>
                <w:szCs w:val="24"/>
              </w:rPr>
              <w:t>Points:</w:t>
            </w:r>
            <w:r w:rsidRPr="000207E9">
              <w:rPr>
                <w:rFonts w:asciiTheme="minorHAnsi" w:hAnsiTheme="minorHAnsi" w:cstheme="minorHAnsi"/>
                <w:b/>
                <w:bCs/>
                <w:sz w:val="22"/>
                <w:szCs w:val="24"/>
              </w:rPr>
              <w:br/>
              <w:t>14-20</w:t>
            </w:r>
          </w:p>
        </w:tc>
        <w:tc>
          <w:tcPr>
            <w:tcW w:w="8730" w:type="dxa"/>
          </w:tcPr>
          <w:p w14:paraId="3168E36A" w14:textId="4A42F1E5" w:rsidR="004A743D" w:rsidRPr="000207E9" w:rsidRDefault="004A743D" w:rsidP="00716596">
            <w:pPr>
              <w:tabs>
                <w:tab w:val="left" w:pos="1080"/>
              </w:tabs>
              <w:spacing w:before="120" w:after="120"/>
              <w:rPr>
                <w:rFonts w:asciiTheme="minorHAnsi" w:hAnsiTheme="minorHAnsi" w:cstheme="minorHAnsi"/>
                <w:bCs/>
                <w:sz w:val="22"/>
                <w:szCs w:val="22"/>
              </w:rPr>
            </w:pPr>
            <w:r w:rsidRPr="000207E9">
              <w:rPr>
                <w:rFonts w:asciiTheme="minorHAnsi" w:hAnsiTheme="minorHAnsi" w:cstheme="minorHAnsi"/>
                <w:sz w:val="22"/>
                <w:szCs w:val="22"/>
              </w:rPr>
              <w:t xml:space="preserve">The collaborating agencies provide high quality educational programs that prepare children and youth to meet the high academic standards set by the State under ESSA. The proposed program will clearly support the collaborating agencies’ efforts to prepare children and youth for secondary school completion, training, </w:t>
            </w:r>
            <w:proofErr w:type="gramStart"/>
            <w:r w:rsidRPr="000207E9">
              <w:rPr>
                <w:rFonts w:asciiTheme="minorHAnsi" w:hAnsiTheme="minorHAnsi" w:cstheme="minorHAnsi"/>
                <w:sz w:val="22"/>
                <w:szCs w:val="22"/>
              </w:rPr>
              <w:t>employment</w:t>
            </w:r>
            <w:proofErr w:type="gramEnd"/>
            <w:r w:rsidRPr="000207E9">
              <w:rPr>
                <w:rFonts w:asciiTheme="minorHAnsi" w:hAnsiTheme="minorHAnsi" w:cstheme="minorHAnsi"/>
                <w:sz w:val="22"/>
                <w:szCs w:val="22"/>
              </w:rPr>
              <w:t xml:space="preserve"> or further education. The activities supported by this program are coordinated with other federal, </w:t>
            </w:r>
            <w:proofErr w:type="gramStart"/>
            <w:r w:rsidRPr="000207E9">
              <w:rPr>
                <w:rFonts w:asciiTheme="minorHAnsi" w:hAnsiTheme="minorHAnsi" w:cstheme="minorHAnsi"/>
                <w:sz w:val="22"/>
                <w:szCs w:val="22"/>
              </w:rPr>
              <w:t>state</w:t>
            </w:r>
            <w:proofErr w:type="gramEnd"/>
            <w:r w:rsidRPr="000207E9">
              <w:rPr>
                <w:rFonts w:asciiTheme="minorHAnsi" w:hAnsiTheme="minorHAnsi" w:cstheme="minorHAnsi"/>
                <w:sz w:val="22"/>
                <w:szCs w:val="22"/>
              </w:rPr>
              <w:t xml:space="preserve"> and local programs including vocational and technical education programs. The program is clearly supplemental to services currently provided by other funding sources.</w:t>
            </w:r>
          </w:p>
        </w:tc>
      </w:tr>
      <w:tr w:rsidR="004A743D" w:rsidRPr="0029498B" w14:paraId="1C85ECC8" w14:textId="77777777" w:rsidTr="00EF7B35">
        <w:tc>
          <w:tcPr>
            <w:tcW w:w="990" w:type="dxa"/>
            <w:shd w:val="clear" w:color="auto" w:fill="D6E3BC" w:themeFill="accent3" w:themeFillTint="66"/>
          </w:tcPr>
          <w:p w14:paraId="4D501270" w14:textId="0E51963C" w:rsidR="004A743D" w:rsidRPr="0029498B" w:rsidRDefault="004A743D" w:rsidP="00716596">
            <w:pPr>
              <w:tabs>
                <w:tab w:val="left" w:pos="1080"/>
              </w:tabs>
              <w:spacing w:before="120" w:after="120"/>
              <w:rPr>
                <w:rFonts w:asciiTheme="minorHAnsi" w:hAnsiTheme="minorHAnsi" w:cstheme="minorHAnsi"/>
                <w:bCs/>
                <w:sz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t>7-13</w:t>
            </w:r>
          </w:p>
        </w:tc>
        <w:tc>
          <w:tcPr>
            <w:tcW w:w="8730" w:type="dxa"/>
          </w:tcPr>
          <w:p w14:paraId="13E03CB7" w14:textId="17C306A1" w:rsidR="004A743D" w:rsidRPr="000207E9" w:rsidRDefault="004A743D" w:rsidP="00716596">
            <w:pPr>
              <w:tabs>
                <w:tab w:val="left" w:pos="1080"/>
              </w:tabs>
              <w:spacing w:before="120" w:after="120"/>
              <w:rPr>
                <w:rFonts w:asciiTheme="minorHAnsi" w:hAnsiTheme="minorHAnsi" w:cstheme="minorHAnsi"/>
                <w:bCs/>
                <w:sz w:val="22"/>
                <w:szCs w:val="22"/>
              </w:rPr>
            </w:pPr>
            <w:r w:rsidRPr="000207E9">
              <w:rPr>
                <w:rFonts w:asciiTheme="minorHAnsi" w:hAnsiTheme="minorHAnsi" w:cstheme="minorHAnsi"/>
                <w:sz w:val="22"/>
                <w:szCs w:val="22"/>
              </w:rPr>
              <w:t xml:space="preserve">The proposed program offers some support to the collaborating agencies’ efforts to prepare children and youth for secondary school completion, training, </w:t>
            </w:r>
            <w:proofErr w:type="gramStart"/>
            <w:r w:rsidRPr="000207E9">
              <w:rPr>
                <w:rFonts w:asciiTheme="minorHAnsi" w:hAnsiTheme="minorHAnsi" w:cstheme="minorHAnsi"/>
                <w:sz w:val="22"/>
                <w:szCs w:val="22"/>
              </w:rPr>
              <w:t>employment</w:t>
            </w:r>
            <w:proofErr w:type="gramEnd"/>
            <w:r w:rsidRPr="000207E9">
              <w:rPr>
                <w:rFonts w:asciiTheme="minorHAnsi" w:hAnsiTheme="minorHAnsi" w:cstheme="minorHAnsi"/>
                <w:sz w:val="22"/>
                <w:szCs w:val="22"/>
              </w:rPr>
              <w:t xml:space="preserve"> or further education. The activities supported by this program are somewhat coordinated with other federal, </w:t>
            </w:r>
            <w:proofErr w:type="gramStart"/>
            <w:r w:rsidRPr="000207E9">
              <w:rPr>
                <w:rFonts w:asciiTheme="minorHAnsi" w:hAnsiTheme="minorHAnsi" w:cstheme="minorHAnsi"/>
                <w:sz w:val="22"/>
                <w:szCs w:val="22"/>
              </w:rPr>
              <w:t>state</w:t>
            </w:r>
            <w:proofErr w:type="gramEnd"/>
            <w:r w:rsidRPr="000207E9">
              <w:rPr>
                <w:rFonts w:asciiTheme="minorHAnsi" w:hAnsiTheme="minorHAnsi" w:cstheme="minorHAnsi"/>
                <w:sz w:val="22"/>
                <w:szCs w:val="22"/>
              </w:rPr>
              <w:t xml:space="preserve"> and local programs including vocational and technical education programs.</w:t>
            </w:r>
          </w:p>
        </w:tc>
      </w:tr>
      <w:tr w:rsidR="004A743D" w:rsidRPr="0029498B" w14:paraId="2058B19E" w14:textId="77777777" w:rsidTr="00EF7B35">
        <w:tc>
          <w:tcPr>
            <w:tcW w:w="990" w:type="dxa"/>
            <w:shd w:val="clear" w:color="auto" w:fill="D6E3BC" w:themeFill="accent3" w:themeFillTint="66"/>
          </w:tcPr>
          <w:p w14:paraId="58D98641" w14:textId="32A38582" w:rsidR="004A743D" w:rsidRPr="0029498B" w:rsidRDefault="004A743D" w:rsidP="00716596">
            <w:pPr>
              <w:tabs>
                <w:tab w:val="left" w:pos="1080"/>
              </w:tabs>
              <w:spacing w:before="120" w:after="120"/>
              <w:rPr>
                <w:rFonts w:asciiTheme="minorHAnsi" w:hAnsiTheme="minorHAnsi" w:cstheme="minorHAnsi"/>
                <w:bCs/>
                <w:sz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t>0-6</w:t>
            </w:r>
          </w:p>
        </w:tc>
        <w:tc>
          <w:tcPr>
            <w:tcW w:w="8730" w:type="dxa"/>
          </w:tcPr>
          <w:p w14:paraId="2C003E09" w14:textId="5F9BA7EB" w:rsidR="004A743D" w:rsidRPr="000207E9" w:rsidRDefault="004A743D" w:rsidP="00716596">
            <w:pPr>
              <w:tabs>
                <w:tab w:val="left" w:pos="1080"/>
              </w:tabs>
              <w:spacing w:before="120" w:after="120"/>
              <w:rPr>
                <w:rFonts w:asciiTheme="minorHAnsi" w:hAnsiTheme="minorHAnsi" w:cstheme="minorHAnsi"/>
                <w:bCs/>
                <w:sz w:val="22"/>
                <w:szCs w:val="22"/>
              </w:rPr>
            </w:pPr>
            <w:r w:rsidRPr="000207E9">
              <w:rPr>
                <w:rFonts w:asciiTheme="minorHAnsi" w:hAnsiTheme="minorHAnsi" w:cstheme="minorHAnsi"/>
                <w:sz w:val="22"/>
                <w:szCs w:val="22"/>
              </w:rPr>
              <w:t xml:space="preserve">The proposed program offers little to no support to the collaborating agencies’ efforts to prepare children and youth for secondary school completion, training, </w:t>
            </w:r>
            <w:proofErr w:type="gramStart"/>
            <w:r w:rsidRPr="000207E9">
              <w:rPr>
                <w:rFonts w:asciiTheme="minorHAnsi" w:hAnsiTheme="minorHAnsi" w:cstheme="minorHAnsi"/>
                <w:sz w:val="22"/>
                <w:szCs w:val="22"/>
              </w:rPr>
              <w:t>employment</w:t>
            </w:r>
            <w:proofErr w:type="gramEnd"/>
            <w:r w:rsidRPr="000207E9">
              <w:rPr>
                <w:rFonts w:asciiTheme="minorHAnsi" w:hAnsiTheme="minorHAnsi" w:cstheme="minorHAnsi"/>
                <w:sz w:val="22"/>
                <w:szCs w:val="22"/>
              </w:rPr>
              <w:t xml:space="preserve"> or further education. The activities supported by this program are not coordinated with other federal, </w:t>
            </w:r>
            <w:proofErr w:type="gramStart"/>
            <w:r w:rsidRPr="000207E9">
              <w:rPr>
                <w:rFonts w:asciiTheme="minorHAnsi" w:hAnsiTheme="minorHAnsi" w:cstheme="minorHAnsi"/>
                <w:sz w:val="22"/>
                <w:szCs w:val="22"/>
              </w:rPr>
              <w:t>state</w:t>
            </w:r>
            <w:proofErr w:type="gramEnd"/>
            <w:r w:rsidRPr="000207E9">
              <w:rPr>
                <w:rFonts w:asciiTheme="minorHAnsi" w:hAnsiTheme="minorHAnsi" w:cstheme="minorHAnsi"/>
                <w:sz w:val="22"/>
                <w:szCs w:val="22"/>
              </w:rPr>
              <w:t xml:space="preserve"> or local programs including vocational and technical education programs.</w:t>
            </w:r>
          </w:p>
        </w:tc>
      </w:tr>
    </w:tbl>
    <w:p w14:paraId="3EF1BCDC" w14:textId="77777777" w:rsidR="00A8518B" w:rsidRPr="0029498B" w:rsidRDefault="00A8518B" w:rsidP="003B5DA2">
      <w:pPr>
        <w:ind w:left="720"/>
        <w:jc w:val="center"/>
        <w:rPr>
          <w:rFonts w:asciiTheme="minorHAnsi" w:hAnsiTheme="minorHAnsi" w:cstheme="minorHAnsi"/>
          <w:b/>
          <w:bCs/>
          <w:sz w:val="2"/>
          <w:szCs w:val="2"/>
        </w:rPr>
      </w:pPr>
    </w:p>
    <w:p w14:paraId="044C44BF" w14:textId="1019E8B4" w:rsidR="00A8518B" w:rsidRPr="0029498B" w:rsidRDefault="00A8518B" w:rsidP="00962344">
      <w:pPr>
        <w:tabs>
          <w:tab w:val="left" w:pos="720"/>
        </w:tabs>
        <w:spacing w:before="120" w:after="120"/>
        <w:ind w:left="720" w:hanging="360"/>
        <w:rPr>
          <w:rFonts w:asciiTheme="minorHAnsi" w:hAnsiTheme="minorHAnsi" w:cstheme="minorHAnsi"/>
          <w:bCs/>
          <w:sz w:val="24"/>
        </w:rPr>
      </w:pPr>
      <w:r w:rsidRPr="0029498B">
        <w:rPr>
          <w:rFonts w:asciiTheme="minorHAnsi" w:hAnsiTheme="minorHAnsi" w:cstheme="minorHAnsi"/>
          <w:b/>
          <w:bCs/>
          <w:sz w:val="24"/>
        </w:rPr>
        <w:t>B2.</w:t>
      </w:r>
      <w:r w:rsidR="003B5DA2" w:rsidRPr="0029498B">
        <w:rPr>
          <w:rFonts w:asciiTheme="minorHAnsi" w:hAnsiTheme="minorHAnsi" w:cstheme="minorHAnsi"/>
          <w:bCs/>
          <w:sz w:val="24"/>
        </w:rPr>
        <w:tab/>
      </w:r>
      <w:r w:rsidRPr="0029498B">
        <w:rPr>
          <w:rFonts w:asciiTheme="minorHAnsi" w:hAnsiTheme="minorHAnsi" w:cstheme="minorHAnsi"/>
          <w:bCs/>
          <w:sz w:val="24"/>
        </w:rPr>
        <w:t xml:space="preserve">Describe </w:t>
      </w:r>
      <w:r w:rsidR="00BB367B" w:rsidRPr="0029498B">
        <w:rPr>
          <w:rFonts w:asciiTheme="minorHAnsi" w:hAnsiTheme="minorHAnsi" w:cstheme="minorHAnsi"/>
          <w:bCs/>
          <w:sz w:val="24"/>
        </w:rPr>
        <w:t xml:space="preserve">the efforts of </w:t>
      </w:r>
      <w:r w:rsidRPr="0029498B">
        <w:rPr>
          <w:rFonts w:asciiTheme="minorHAnsi" w:hAnsiTheme="minorHAnsi" w:cstheme="minorHAnsi"/>
          <w:bCs/>
          <w:sz w:val="24"/>
        </w:rPr>
        <w:t>participating schools to ensure correctional facilities and alternative programs working with children and youth are aware of a child’s or youth’s existing individualized education plan (IEP). Also, explain the referral process used by the correctional facilities and alternative programs when a child or youth in their care needs special education services.</w:t>
      </w:r>
    </w:p>
    <w:tbl>
      <w:tblPr>
        <w:tblStyle w:val="TableGrid"/>
        <w:tblW w:w="9720" w:type="dxa"/>
        <w:tblInd w:w="355" w:type="dxa"/>
        <w:tblLook w:val="04A0" w:firstRow="1" w:lastRow="0" w:firstColumn="1" w:lastColumn="0" w:noHBand="0" w:noVBand="1"/>
      </w:tblPr>
      <w:tblGrid>
        <w:gridCol w:w="985"/>
        <w:gridCol w:w="8735"/>
      </w:tblGrid>
      <w:tr w:rsidR="000606E8" w:rsidRPr="0029498B" w14:paraId="7E48AC31" w14:textId="77777777" w:rsidTr="007E49AC">
        <w:tc>
          <w:tcPr>
            <w:tcW w:w="985" w:type="dxa"/>
            <w:shd w:val="clear" w:color="auto" w:fill="D6E3BC" w:themeFill="accent3" w:themeFillTint="66"/>
          </w:tcPr>
          <w:p w14:paraId="48884B48" w14:textId="174EA2D4" w:rsidR="000606E8" w:rsidRPr="0029498B" w:rsidRDefault="000606E8" w:rsidP="00716596">
            <w:pPr>
              <w:tabs>
                <w:tab w:val="left" w:pos="720"/>
              </w:tabs>
              <w:spacing w:before="120" w:after="120"/>
              <w:rPr>
                <w:rFonts w:asciiTheme="minorHAnsi" w:hAnsiTheme="minorHAnsi" w:cstheme="minorHAnsi"/>
                <w:bCs/>
                <w:sz w:val="24"/>
              </w:rPr>
            </w:pPr>
            <w:r w:rsidRPr="000207E9">
              <w:rPr>
                <w:rFonts w:asciiTheme="minorHAnsi" w:hAnsiTheme="minorHAnsi" w:cstheme="minorHAnsi"/>
                <w:b/>
                <w:bCs/>
                <w:sz w:val="22"/>
                <w:szCs w:val="24"/>
              </w:rPr>
              <w:t>Points:</w:t>
            </w:r>
            <w:r w:rsidRPr="000207E9">
              <w:rPr>
                <w:rFonts w:asciiTheme="minorHAnsi" w:hAnsiTheme="minorHAnsi" w:cstheme="minorHAnsi"/>
                <w:b/>
                <w:bCs/>
                <w:sz w:val="22"/>
                <w:szCs w:val="24"/>
              </w:rPr>
              <w:br/>
              <w:t>4-5</w:t>
            </w:r>
          </w:p>
        </w:tc>
        <w:tc>
          <w:tcPr>
            <w:tcW w:w="8735" w:type="dxa"/>
          </w:tcPr>
          <w:p w14:paraId="2FBCEFCF" w14:textId="45473BD2" w:rsidR="000606E8" w:rsidRPr="000207E9" w:rsidRDefault="000606E8" w:rsidP="00716596">
            <w:pPr>
              <w:tabs>
                <w:tab w:val="left" w:pos="720"/>
              </w:tabs>
              <w:spacing w:before="120" w:after="120"/>
              <w:rPr>
                <w:rFonts w:asciiTheme="minorHAnsi" w:hAnsiTheme="minorHAnsi" w:cstheme="minorHAnsi"/>
                <w:bCs/>
                <w:sz w:val="22"/>
                <w:szCs w:val="22"/>
              </w:rPr>
            </w:pPr>
            <w:r w:rsidRPr="000207E9">
              <w:rPr>
                <w:rFonts w:asciiTheme="minorHAnsi" w:hAnsiTheme="minorHAnsi" w:cstheme="minorHAnsi"/>
                <w:bCs/>
                <w:sz w:val="22"/>
                <w:szCs w:val="22"/>
              </w:rPr>
              <w:t>The collaborating agencies have a clear procedure to communicate information about individual children’s IEPs. Correctional facilities and alternative educational programs have a referral process in place that notifies the local school of the child or youth in need.</w:t>
            </w:r>
          </w:p>
        </w:tc>
      </w:tr>
      <w:tr w:rsidR="000606E8" w:rsidRPr="0029498B" w14:paraId="4DAE15FB" w14:textId="77777777" w:rsidTr="007E49AC">
        <w:tc>
          <w:tcPr>
            <w:tcW w:w="985" w:type="dxa"/>
            <w:shd w:val="clear" w:color="auto" w:fill="D6E3BC" w:themeFill="accent3" w:themeFillTint="66"/>
          </w:tcPr>
          <w:p w14:paraId="4502C564" w14:textId="3903CA72" w:rsidR="000606E8" w:rsidRPr="0029498B" w:rsidRDefault="000606E8" w:rsidP="00716596">
            <w:pPr>
              <w:tabs>
                <w:tab w:val="left" w:pos="720"/>
              </w:tabs>
              <w:spacing w:before="120" w:after="120"/>
              <w:rPr>
                <w:rFonts w:asciiTheme="minorHAnsi" w:hAnsiTheme="minorHAnsi" w:cstheme="minorHAnsi"/>
                <w:bCs/>
                <w:sz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t>2-3</w:t>
            </w:r>
          </w:p>
        </w:tc>
        <w:tc>
          <w:tcPr>
            <w:tcW w:w="8735" w:type="dxa"/>
          </w:tcPr>
          <w:p w14:paraId="165B7542" w14:textId="57D70CD7" w:rsidR="000606E8" w:rsidRPr="000207E9" w:rsidRDefault="000606E8" w:rsidP="00716596">
            <w:pPr>
              <w:tabs>
                <w:tab w:val="left" w:pos="720"/>
              </w:tabs>
              <w:spacing w:before="120" w:after="120"/>
              <w:rPr>
                <w:rFonts w:asciiTheme="minorHAnsi" w:hAnsiTheme="minorHAnsi" w:cstheme="minorHAnsi"/>
                <w:bCs/>
                <w:sz w:val="22"/>
                <w:szCs w:val="22"/>
              </w:rPr>
            </w:pPr>
            <w:r w:rsidRPr="000207E9">
              <w:rPr>
                <w:rFonts w:asciiTheme="minorHAnsi" w:hAnsiTheme="minorHAnsi" w:cstheme="minorHAnsi"/>
                <w:bCs/>
                <w:spacing w:val="-2"/>
                <w:sz w:val="22"/>
                <w:szCs w:val="22"/>
              </w:rPr>
              <w:t>The procedure to communicate information about individual children’s IEPs between collaborating agencies is unclear. The referral process used by correctional facilities and alternate educational programs to notify the local school of the child or youth in need is unclear.</w:t>
            </w:r>
          </w:p>
        </w:tc>
      </w:tr>
      <w:tr w:rsidR="000606E8" w:rsidRPr="0029498B" w14:paraId="0873FF2E" w14:textId="77777777" w:rsidTr="007E49AC">
        <w:tc>
          <w:tcPr>
            <w:tcW w:w="985" w:type="dxa"/>
            <w:shd w:val="clear" w:color="auto" w:fill="D6E3BC" w:themeFill="accent3" w:themeFillTint="66"/>
          </w:tcPr>
          <w:p w14:paraId="2A8E1015" w14:textId="03C90FAB" w:rsidR="000606E8" w:rsidRPr="0029498B" w:rsidRDefault="000606E8" w:rsidP="00716596">
            <w:pPr>
              <w:tabs>
                <w:tab w:val="left" w:pos="720"/>
              </w:tabs>
              <w:spacing w:before="120" w:after="120"/>
              <w:rPr>
                <w:rFonts w:asciiTheme="minorHAnsi" w:hAnsiTheme="minorHAnsi" w:cstheme="minorHAnsi"/>
                <w:bCs/>
                <w:sz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t>0-1</w:t>
            </w:r>
          </w:p>
        </w:tc>
        <w:tc>
          <w:tcPr>
            <w:tcW w:w="8735" w:type="dxa"/>
          </w:tcPr>
          <w:p w14:paraId="270BBD90" w14:textId="36A87386" w:rsidR="000606E8" w:rsidRPr="000207E9" w:rsidRDefault="000606E8" w:rsidP="00716596">
            <w:pPr>
              <w:tabs>
                <w:tab w:val="left" w:pos="720"/>
              </w:tabs>
              <w:spacing w:before="120" w:after="120"/>
              <w:rPr>
                <w:rFonts w:asciiTheme="minorHAnsi" w:hAnsiTheme="minorHAnsi" w:cstheme="minorHAnsi"/>
                <w:bCs/>
                <w:sz w:val="22"/>
                <w:szCs w:val="22"/>
              </w:rPr>
            </w:pPr>
            <w:r w:rsidRPr="000207E9">
              <w:rPr>
                <w:rFonts w:asciiTheme="minorHAnsi" w:hAnsiTheme="minorHAnsi" w:cstheme="minorHAnsi"/>
                <w:bCs/>
                <w:sz w:val="22"/>
                <w:szCs w:val="22"/>
              </w:rPr>
              <w:t>A procedure to communicate information about individual children’s IEP between collaborating agencies is not defined. A referral process to be used by the correctional facilities and alternate educational programs has not been established.</w:t>
            </w:r>
          </w:p>
        </w:tc>
      </w:tr>
    </w:tbl>
    <w:p w14:paraId="6CCE313E" w14:textId="77777777" w:rsidR="00A8518B" w:rsidRPr="000207E9" w:rsidRDefault="00A8518B" w:rsidP="00F9042C">
      <w:pPr>
        <w:pStyle w:val="Heading6"/>
        <w:tabs>
          <w:tab w:val="clear" w:pos="360"/>
        </w:tabs>
        <w:spacing w:before="240"/>
        <w:rPr>
          <w:rFonts w:asciiTheme="minorHAnsi" w:hAnsiTheme="minorHAnsi" w:cstheme="minorHAnsi"/>
        </w:rPr>
      </w:pPr>
      <w:bookmarkStart w:id="97" w:name="_Toc97016145"/>
      <w:bookmarkStart w:id="98" w:name="_Toc97016888"/>
      <w:bookmarkStart w:id="99" w:name="_Toc97017753"/>
      <w:r w:rsidRPr="000207E9">
        <w:rPr>
          <w:rFonts w:asciiTheme="minorHAnsi" w:hAnsiTheme="minorHAnsi" w:cstheme="minorHAnsi"/>
        </w:rPr>
        <w:lastRenderedPageBreak/>
        <w:t>Transition and Support Services</w:t>
      </w:r>
      <w:r w:rsidR="00BB367B" w:rsidRPr="000207E9">
        <w:rPr>
          <w:rFonts w:asciiTheme="minorHAnsi" w:hAnsiTheme="minorHAnsi" w:cstheme="minorHAnsi"/>
        </w:rPr>
        <w:t xml:space="preserve"> (25 points maximum)</w:t>
      </w:r>
      <w:bookmarkEnd w:id="97"/>
      <w:bookmarkEnd w:id="98"/>
      <w:bookmarkEnd w:id="99"/>
    </w:p>
    <w:p w14:paraId="3D43FD94" w14:textId="77777777" w:rsidR="00A8518B" w:rsidRPr="0029498B" w:rsidRDefault="00A8518B" w:rsidP="009C38DF">
      <w:pPr>
        <w:spacing w:after="120"/>
        <w:ind w:left="360"/>
        <w:rPr>
          <w:rFonts w:asciiTheme="minorHAnsi" w:hAnsiTheme="minorHAnsi" w:cstheme="minorHAnsi"/>
          <w:bCs/>
          <w:sz w:val="24"/>
        </w:rPr>
      </w:pPr>
      <w:r w:rsidRPr="0029498B">
        <w:rPr>
          <w:rFonts w:asciiTheme="minorHAnsi" w:hAnsiTheme="minorHAnsi" w:cstheme="minorHAnsi"/>
          <w:bCs/>
          <w:sz w:val="24"/>
        </w:rPr>
        <w:t>Describe transition and support activities provided by this program that will facilitate the transition of children and youth from the correctional program to further education or employment.</w:t>
      </w:r>
    </w:p>
    <w:p w14:paraId="7463D986" w14:textId="77777777" w:rsidR="00A8518B" w:rsidRPr="0029498B" w:rsidRDefault="00A8518B" w:rsidP="001A3780">
      <w:pPr>
        <w:keepNext/>
        <w:keepLines/>
        <w:ind w:left="360"/>
        <w:rPr>
          <w:rFonts w:asciiTheme="minorHAnsi" w:hAnsiTheme="minorHAnsi" w:cstheme="minorHAnsi"/>
          <w:bCs/>
          <w:sz w:val="24"/>
        </w:rPr>
      </w:pPr>
      <w:r w:rsidRPr="0029498B">
        <w:rPr>
          <w:rFonts w:asciiTheme="minorHAnsi" w:hAnsiTheme="minorHAnsi" w:cstheme="minorHAnsi"/>
          <w:bCs/>
          <w:sz w:val="24"/>
        </w:rPr>
        <w:t>As appropriate, include the following information:</w:t>
      </w:r>
    </w:p>
    <w:p w14:paraId="359CE3D0" w14:textId="77777777" w:rsidR="00A8518B" w:rsidRPr="0029498B" w:rsidRDefault="00A8518B" w:rsidP="00A065A8">
      <w:pPr>
        <w:keepNext/>
        <w:keepLines/>
        <w:numPr>
          <w:ilvl w:val="0"/>
          <w:numId w:val="6"/>
        </w:numPr>
        <w:tabs>
          <w:tab w:val="clear" w:pos="720"/>
        </w:tabs>
        <w:spacing w:after="60"/>
        <w:ind w:left="1080"/>
        <w:rPr>
          <w:rFonts w:asciiTheme="minorHAnsi" w:hAnsiTheme="minorHAnsi" w:cstheme="minorHAnsi"/>
          <w:bCs/>
          <w:sz w:val="24"/>
        </w:rPr>
      </w:pPr>
      <w:r w:rsidRPr="0029498B">
        <w:rPr>
          <w:rFonts w:asciiTheme="minorHAnsi" w:hAnsiTheme="minorHAnsi" w:cstheme="minorHAnsi"/>
          <w:bCs/>
          <w:sz w:val="24"/>
        </w:rPr>
        <w:t>Describe how the program will involve parents</w:t>
      </w:r>
      <w:r w:rsidR="00844AA2" w:rsidRPr="0029498B">
        <w:rPr>
          <w:rFonts w:asciiTheme="minorHAnsi" w:hAnsiTheme="minorHAnsi" w:cstheme="minorHAnsi"/>
          <w:bCs/>
          <w:sz w:val="24"/>
        </w:rPr>
        <w:t xml:space="preserve"> and family members</w:t>
      </w:r>
      <w:r w:rsidRPr="0029498B">
        <w:rPr>
          <w:rFonts w:asciiTheme="minorHAnsi" w:hAnsiTheme="minorHAnsi" w:cstheme="minorHAnsi"/>
          <w:bCs/>
          <w:sz w:val="24"/>
        </w:rPr>
        <w:t xml:space="preserve"> in efforts to improve the educational achievement of their children, assist in dropout prevention activities, and prevent the involvement of their children in delinquent activities.</w:t>
      </w:r>
    </w:p>
    <w:p w14:paraId="5EDC7F66" w14:textId="77777777" w:rsidR="00A8518B" w:rsidRPr="0029498B" w:rsidRDefault="00A8518B" w:rsidP="00A065A8">
      <w:pPr>
        <w:numPr>
          <w:ilvl w:val="0"/>
          <w:numId w:val="6"/>
        </w:numPr>
        <w:tabs>
          <w:tab w:val="clear" w:pos="720"/>
        </w:tabs>
        <w:spacing w:after="60"/>
        <w:ind w:left="1080"/>
        <w:rPr>
          <w:rFonts w:asciiTheme="minorHAnsi" w:hAnsiTheme="minorHAnsi" w:cstheme="minorHAnsi"/>
          <w:bCs/>
          <w:sz w:val="24"/>
        </w:rPr>
      </w:pPr>
      <w:r w:rsidRPr="0029498B">
        <w:rPr>
          <w:rFonts w:asciiTheme="minorHAnsi" w:hAnsiTheme="minorHAnsi" w:cstheme="minorHAnsi"/>
          <w:bCs/>
          <w:sz w:val="24"/>
        </w:rPr>
        <w:t>Describe how this program will be coordinated with programs operated under the Juvenile Justice and Delinquency Prevention Act of 1974 and other comparable programs.</w:t>
      </w:r>
    </w:p>
    <w:p w14:paraId="4C1047EB" w14:textId="77777777" w:rsidR="00A8518B" w:rsidRPr="0029498B" w:rsidRDefault="00A8518B" w:rsidP="00A065A8">
      <w:pPr>
        <w:numPr>
          <w:ilvl w:val="0"/>
          <w:numId w:val="8"/>
        </w:numPr>
        <w:tabs>
          <w:tab w:val="clear" w:pos="720"/>
        </w:tabs>
        <w:spacing w:after="60"/>
        <w:ind w:left="1080"/>
        <w:rPr>
          <w:rFonts w:asciiTheme="minorHAnsi" w:hAnsiTheme="minorHAnsi" w:cstheme="minorHAnsi"/>
          <w:bCs/>
          <w:sz w:val="24"/>
        </w:rPr>
      </w:pPr>
      <w:r w:rsidRPr="0029498B">
        <w:rPr>
          <w:rFonts w:asciiTheme="minorHAnsi" w:hAnsiTheme="minorHAnsi" w:cstheme="minorHAnsi"/>
          <w:bCs/>
          <w:sz w:val="24"/>
        </w:rPr>
        <w:t>Describe how schools will work with probation officers to assist in meeting the needs of children and youth returning from correctional facilities.</w:t>
      </w:r>
    </w:p>
    <w:p w14:paraId="27A3D060" w14:textId="77777777" w:rsidR="00A8518B" w:rsidRPr="0029498B" w:rsidRDefault="00A8518B" w:rsidP="00A065A8">
      <w:pPr>
        <w:numPr>
          <w:ilvl w:val="0"/>
          <w:numId w:val="7"/>
        </w:numPr>
        <w:tabs>
          <w:tab w:val="clear" w:pos="720"/>
        </w:tabs>
        <w:spacing w:after="60"/>
        <w:ind w:left="1080"/>
        <w:rPr>
          <w:rFonts w:asciiTheme="minorHAnsi" w:hAnsiTheme="minorHAnsi" w:cstheme="minorHAnsi"/>
          <w:bCs/>
          <w:spacing w:val="-2"/>
          <w:sz w:val="24"/>
        </w:rPr>
      </w:pPr>
      <w:r w:rsidRPr="0029498B">
        <w:rPr>
          <w:rFonts w:asciiTheme="minorHAnsi" w:hAnsiTheme="minorHAnsi" w:cstheme="minorHAnsi"/>
          <w:bCs/>
          <w:spacing w:val="-2"/>
          <w:sz w:val="24"/>
        </w:rPr>
        <w:t xml:space="preserve">Describe how schools will coordinate with existing social, health, or other services to meet the needs of students returning from correctional facilities and other at-risk children and youth, including prenatal health care and nutrition services related to the health of the parent and the child and youth, parenting and child development classes, </w:t>
      </w:r>
      <w:proofErr w:type="gramStart"/>
      <w:r w:rsidRPr="0029498B">
        <w:rPr>
          <w:rFonts w:asciiTheme="minorHAnsi" w:hAnsiTheme="minorHAnsi" w:cstheme="minorHAnsi"/>
          <w:bCs/>
          <w:spacing w:val="-2"/>
          <w:sz w:val="24"/>
        </w:rPr>
        <w:t>child care</w:t>
      </w:r>
      <w:proofErr w:type="gramEnd"/>
      <w:r w:rsidRPr="0029498B">
        <w:rPr>
          <w:rFonts w:asciiTheme="minorHAnsi" w:hAnsiTheme="minorHAnsi" w:cstheme="minorHAnsi"/>
          <w:bCs/>
          <w:spacing w:val="-2"/>
          <w:sz w:val="24"/>
        </w:rPr>
        <w:t>, targeted reentry and outreach programs, referrals to community resources, and scheduling flexibility.</w:t>
      </w:r>
    </w:p>
    <w:p w14:paraId="527DA9B9" w14:textId="363663A9" w:rsidR="003B5DA2" w:rsidRPr="0029498B" w:rsidRDefault="00A8518B" w:rsidP="00167C41">
      <w:pPr>
        <w:numPr>
          <w:ilvl w:val="0"/>
          <w:numId w:val="7"/>
        </w:numPr>
        <w:tabs>
          <w:tab w:val="clear" w:pos="720"/>
        </w:tabs>
        <w:spacing w:after="240"/>
        <w:ind w:left="1080"/>
        <w:rPr>
          <w:rFonts w:asciiTheme="minorHAnsi" w:hAnsiTheme="minorHAnsi" w:cstheme="minorHAnsi"/>
          <w:bCs/>
          <w:sz w:val="24"/>
          <w:u w:val="single"/>
        </w:rPr>
      </w:pPr>
      <w:r w:rsidRPr="0029498B">
        <w:rPr>
          <w:rFonts w:asciiTheme="minorHAnsi" w:hAnsiTheme="minorHAnsi" w:cstheme="minorHAnsi"/>
          <w:bCs/>
          <w:sz w:val="24"/>
        </w:rPr>
        <w:t>Describe the type of support services that participating schools will provide other at-risk children and youth.</w:t>
      </w:r>
    </w:p>
    <w:tbl>
      <w:tblPr>
        <w:tblStyle w:val="TableGrid"/>
        <w:tblW w:w="9720" w:type="dxa"/>
        <w:tblInd w:w="355" w:type="dxa"/>
        <w:tblLook w:val="04A0" w:firstRow="1" w:lastRow="0" w:firstColumn="1" w:lastColumn="0" w:noHBand="0" w:noVBand="1"/>
      </w:tblPr>
      <w:tblGrid>
        <w:gridCol w:w="990"/>
        <w:gridCol w:w="8730"/>
      </w:tblGrid>
      <w:tr w:rsidR="00EF7B35" w:rsidRPr="0029498B" w14:paraId="77D69845" w14:textId="77777777" w:rsidTr="00EF7B35">
        <w:tc>
          <w:tcPr>
            <w:tcW w:w="990" w:type="dxa"/>
            <w:shd w:val="clear" w:color="auto" w:fill="D6E3BC" w:themeFill="accent3" w:themeFillTint="66"/>
          </w:tcPr>
          <w:p w14:paraId="552AE50A" w14:textId="28D62A7E" w:rsidR="00EF7B35" w:rsidRPr="0029498B" w:rsidRDefault="00EF7B35" w:rsidP="00716596">
            <w:pPr>
              <w:spacing w:before="120" w:after="120"/>
              <w:rPr>
                <w:rFonts w:asciiTheme="minorHAnsi" w:hAnsiTheme="minorHAnsi" w:cstheme="minorHAnsi"/>
                <w:bCs/>
                <w:sz w:val="24"/>
                <w:u w:val="single"/>
              </w:rPr>
            </w:pPr>
            <w:r w:rsidRPr="000207E9">
              <w:rPr>
                <w:rFonts w:asciiTheme="minorHAnsi" w:hAnsiTheme="minorHAnsi" w:cstheme="minorHAnsi"/>
                <w:b/>
                <w:bCs/>
                <w:sz w:val="22"/>
                <w:szCs w:val="24"/>
              </w:rPr>
              <w:t>Points:</w:t>
            </w:r>
            <w:r w:rsidRPr="000207E9">
              <w:rPr>
                <w:rFonts w:asciiTheme="minorHAnsi" w:hAnsiTheme="minorHAnsi" w:cstheme="minorHAnsi"/>
                <w:b/>
                <w:bCs/>
                <w:sz w:val="22"/>
                <w:szCs w:val="24"/>
              </w:rPr>
              <w:br/>
              <w:t>17-25</w:t>
            </w:r>
          </w:p>
        </w:tc>
        <w:tc>
          <w:tcPr>
            <w:tcW w:w="8730" w:type="dxa"/>
          </w:tcPr>
          <w:p w14:paraId="69A19B7A" w14:textId="1F605A20" w:rsidR="00EF7B35" w:rsidRPr="000207E9" w:rsidRDefault="00EF7B35" w:rsidP="00716596">
            <w:pPr>
              <w:spacing w:before="120" w:after="120"/>
              <w:rPr>
                <w:rFonts w:asciiTheme="minorHAnsi" w:hAnsiTheme="minorHAnsi" w:cstheme="minorHAnsi"/>
                <w:bCs/>
                <w:sz w:val="22"/>
                <w:szCs w:val="22"/>
                <w:u w:val="single"/>
              </w:rPr>
            </w:pPr>
            <w:r w:rsidRPr="000207E9">
              <w:rPr>
                <w:rFonts w:asciiTheme="minorHAnsi" w:hAnsiTheme="minorHAnsi" w:cstheme="minorHAnsi"/>
                <w:bCs/>
                <w:spacing w:val="-2"/>
                <w:sz w:val="22"/>
                <w:szCs w:val="22"/>
              </w:rPr>
              <w:t>Plans for transitional and support services between the various programs to further education or employment for formally institutionalized children and youth are appropriate and clearly described. Other community resources and services are fully utilized to increase the children’s and youths’ chances of success. Information has been clearly provided to indicate that these services will assist targeted students to achieve a secondary school diploma or gain employment</w:t>
            </w:r>
            <w:r w:rsidRPr="000207E9">
              <w:rPr>
                <w:rFonts w:asciiTheme="minorHAnsi" w:hAnsiTheme="minorHAnsi" w:cstheme="minorHAnsi"/>
                <w:spacing w:val="-2"/>
                <w:sz w:val="22"/>
                <w:szCs w:val="22"/>
              </w:rPr>
              <w:t>. Transitional and supportive programs operated by the local educational agency are designed primarily to meet the transitional and academic needs of students returning to local educational agencies or alternative education programs from correctional facilities. Support services to students at risk of dropping out of school do not have a negative impact on meeting the transitional and academic needs of the students returning from correctional facilities.</w:t>
            </w:r>
          </w:p>
        </w:tc>
      </w:tr>
      <w:tr w:rsidR="00EF7B35" w:rsidRPr="0029498B" w14:paraId="202C0352" w14:textId="77777777" w:rsidTr="00EF7B35">
        <w:tc>
          <w:tcPr>
            <w:tcW w:w="990" w:type="dxa"/>
            <w:shd w:val="clear" w:color="auto" w:fill="D6E3BC" w:themeFill="accent3" w:themeFillTint="66"/>
          </w:tcPr>
          <w:p w14:paraId="7E9C800E" w14:textId="2E38C444" w:rsidR="00EF7B35" w:rsidRPr="0029498B" w:rsidRDefault="00EF7B35" w:rsidP="00716596">
            <w:pPr>
              <w:spacing w:before="120" w:after="120"/>
              <w:rPr>
                <w:rFonts w:asciiTheme="minorHAnsi" w:hAnsiTheme="minorHAnsi" w:cstheme="minorHAnsi"/>
                <w:bCs/>
                <w:sz w:val="24"/>
                <w:u w:val="single"/>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t>9-16</w:t>
            </w:r>
          </w:p>
        </w:tc>
        <w:tc>
          <w:tcPr>
            <w:tcW w:w="8730" w:type="dxa"/>
          </w:tcPr>
          <w:p w14:paraId="54E995FE" w14:textId="3F9EBBD1" w:rsidR="00EF7B35" w:rsidRPr="000207E9" w:rsidRDefault="00EF7B35" w:rsidP="00716596">
            <w:pPr>
              <w:spacing w:before="120" w:after="120"/>
              <w:rPr>
                <w:rFonts w:asciiTheme="minorHAnsi" w:hAnsiTheme="minorHAnsi" w:cstheme="minorHAnsi"/>
                <w:bCs/>
                <w:sz w:val="22"/>
                <w:szCs w:val="22"/>
                <w:u w:val="single"/>
              </w:rPr>
            </w:pPr>
            <w:r w:rsidRPr="000207E9">
              <w:rPr>
                <w:rFonts w:asciiTheme="minorHAnsi" w:hAnsiTheme="minorHAnsi" w:cstheme="minorHAnsi"/>
                <w:bCs/>
                <w:sz w:val="22"/>
                <w:szCs w:val="22"/>
              </w:rPr>
              <w:t>Plans for transitional and support services offered by the various programs to further education or employment may not be appropriate and/or are not clearly described. Additional community resources and services are somewhat utilized. It is unclear that these services will assist returning students to achieve a secondary school diploma or gain employment. The services provided in the local educational agency are not clearly designed to meet the needs of students returning to the local educational agency or alternative education programs from the correctional facilities. Support services to students at-risk of dropping out of school may have a negative impact on meeting the transitional and academic needs of the students returning from the correctional facilities.</w:t>
            </w:r>
          </w:p>
        </w:tc>
      </w:tr>
      <w:tr w:rsidR="00EF7B35" w:rsidRPr="0029498B" w14:paraId="0D9E8615" w14:textId="77777777" w:rsidTr="00EF7B35">
        <w:tc>
          <w:tcPr>
            <w:tcW w:w="990" w:type="dxa"/>
            <w:shd w:val="clear" w:color="auto" w:fill="D6E3BC" w:themeFill="accent3" w:themeFillTint="66"/>
          </w:tcPr>
          <w:p w14:paraId="538836A8" w14:textId="1F68A50C" w:rsidR="00EF7B35" w:rsidRPr="0029498B" w:rsidRDefault="00EF7B35" w:rsidP="00716596">
            <w:pPr>
              <w:spacing w:before="120" w:after="120"/>
              <w:rPr>
                <w:rFonts w:asciiTheme="minorHAnsi" w:hAnsiTheme="minorHAnsi" w:cstheme="minorHAnsi"/>
                <w:bCs/>
                <w:sz w:val="24"/>
                <w:u w:val="single"/>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t>0-8</w:t>
            </w:r>
          </w:p>
        </w:tc>
        <w:tc>
          <w:tcPr>
            <w:tcW w:w="8730" w:type="dxa"/>
          </w:tcPr>
          <w:p w14:paraId="2BA5AB04" w14:textId="72599CB1" w:rsidR="00EF7B35" w:rsidRPr="000207E9" w:rsidRDefault="00EF7B35" w:rsidP="00716596">
            <w:pPr>
              <w:spacing w:before="120" w:after="120"/>
              <w:rPr>
                <w:rFonts w:asciiTheme="minorHAnsi" w:hAnsiTheme="minorHAnsi" w:cstheme="minorHAnsi"/>
                <w:bCs/>
                <w:sz w:val="22"/>
                <w:szCs w:val="22"/>
                <w:u w:val="single"/>
              </w:rPr>
            </w:pPr>
            <w:r w:rsidRPr="000207E9">
              <w:rPr>
                <w:rFonts w:asciiTheme="minorHAnsi" w:hAnsiTheme="minorHAnsi" w:cstheme="minorHAnsi"/>
                <w:bCs/>
                <w:sz w:val="22"/>
                <w:szCs w:val="22"/>
              </w:rPr>
              <w:t>Plans for transitional services from the correctional facility to further education or employment are not reasonable and/or not described. Plans are not appropriate and/or are not described for both the correctional setting and the receiving schools in the district. Types of transitional services offered by local schools are not described. Other available community resources have not been utilized. Little to no information has been provided to indicate that these services will prevent returning students from dropping out. Support services to students at risk of dropping are detrimental to meeting the transitional and academic needs of the students returning from the correctional facilities.</w:t>
            </w:r>
          </w:p>
        </w:tc>
      </w:tr>
    </w:tbl>
    <w:p w14:paraId="3E1D77A3" w14:textId="00B3AE27" w:rsidR="00A8518B" w:rsidRPr="000207E9" w:rsidRDefault="0088654D" w:rsidP="009C4666">
      <w:pPr>
        <w:pStyle w:val="Heading6"/>
        <w:keepLines/>
        <w:numPr>
          <w:ilvl w:val="0"/>
          <w:numId w:val="0"/>
        </w:numPr>
        <w:tabs>
          <w:tab w:val="clear" w:pos="360"/>
        </w:tabs>
        <w:spacing w:before="240"/>
        <w:ind w:left="360" w:hanging="360"/>
        <w:rPr>
          <w:rFonts w:asciiTheme="minorHAnsi" w:hAnsiTheme="minorHAnsi" w:cstheme="minorHAnsi"/>
        </w:rPr>
      </w:pPr>
      <w:bookmarkStart w:id="100" w:name="_Toc97016146"/>
      <w:bookmarkStart w:id="101" w:name="_Toc97016889"/>
      <w:bookmarkStart w:id="102" w:name="_Toc97017754"/>
      <w:r w:rsidRPr="000207E9">
        <w:rPr>
          <w:rFonts w:asciiTheme="minorHAnsi" w:hAnsiTheme="minorHAnsi" w:cstheme="minorHAnsi"/>
        </w:rPr>
        <w:lastRenderedPageBreak/>
        <w:t xml:space="preserve">D. </w:t>
      </w:r>
      <w:r w:rsidR="00A8518B" w:rsidRPr="000207E9">
        <w:rPr>
          <w:rFonts w:asciiTheme="minorHAnsi" w:hAnsiTheme="minorHAnsi" w:cstheme="minorHAnsi"/>
        </w:rPr>
        <w:t>Formal Agreements</w:t>
      </w:r>
      <w:r w:rsidR="00BB367B" w:rsidRPr="000207E9">
        <w:rPr>
          <w:rFonts w:asciiTheme="minorHAnsi" w:hAnsiTheme="minorHAnsi" w:cstheme="minorHAnsi"/>
        </w:rPr>
        <w:t xml:space="preserve"> (</w:t>
      </w:r>
      <w:r w:rsidR="008555DD" w:rsidRPr="000207E9">
        <w:rPr>
          <w:rFonts w:asciiTheme="minorHAnsi" w:hAnsiTheme="minorHAnsi" w:cstheme="minorHAnsi"/>
        </w:rPr>
        <w:t xml:space="preserve">5 </w:t>
      </w:r>
      <w:r w:rsidR="00BB367B" w:rsidRPr="000207E9">
        <w:rPr>
          <w:rFonts w:asciiTheme="minorHAnsi" w:hAnsiTheme="minorHAnsi" w:cstheme="minorHAnsi"/>
        </w:rPr>
        <w:t>points maximum)</w:t>
      </w:r>
      <w:bookmarkEnd w:id="100"/>
      <w:bookmarkEnd w:id="101"/>
      <w:bookmarkEnd w:id="102"/>
    </w:p>
    <w:p w14:paraId="0B8376D1" w14:textId="7E12AA35" w:rsidR="00A8518B" w:rsidRPr="0029498B" w:rsidRDefault="00A8518B" w:rsidP="009C4666">
      <w:pPr>
        <w:keepNext/>
        <w:keepLines/>
        <w:spacing w:after="240"/>
        <w:ind w:left="360"/>
        <w:rPr>
          <w:rFonts w:asciiTheme="minorHAnsi" w:hAnsiTheme="minorHAnsi" w:cstheme="minorHAnsi"/>
          <w:bCs/>
          <w:sz w:val="24"/>
        </w:rPr>
      </w:pPr>
      <w:r w:rsidRPr="0029498B">
        <w:rPr>
          <w:rFonts w:asciiTheme="minorHAnsi" w:hAnsiTheme="minorHAnsi" w:cstheme="minorHAnsi"/>
          <w:bCs/>
          <w:sz w:val="24"/>
        </w:rPr>
        <w:t>Provide the formal agreement between the local educational agency, the correctional facility and alternative school programs serving youth involved with the juvenile justice system</w:t>
      </w:r>
      <w:r w:rsidR="00556C2E" w:rsidRPr="0029498B">
        <w:rPr>
          <w:rFonts w:asciiTheme="minorHAnsi" w:hAnsiTheme="minorHAnsi" w:cstheme="minorHAnsi"/>
          <w:bCs/>
          <w:sz w:val="24"/>
        </w:rPr>
        <w:t xml:space="preserve"> including such facilities operated by the Secretary of the Interior and Indian tribes</w:t>
      </w:r>
      <w:r w:rsidRPr="0029498B">
        <w:rPr>
          <w:rFonts w:asciiTheme="minorHAnsi" w:hAnsiTheme="minorHAnsi" w:cstheme="minorHAnsi"/>
          <w:bCs/>
          <w:sz w:val="24"/>
        </w:rPr>
        <w:t xml:space="preserve">. If no agreement is available, provide a detailed description of how the district and the facility have coordinated efforts to provide services/programs to delinquent students. Attach the Memorandums of Understanding/Agreement to the application narrative; they will not be counted as part of the </w:t>
      </w:r>
      <w:r w:rsidR="00556C2E" w:rsidRPr="0029498B">
        <w:rPr>
          <w:rFonts w:asciiTheme="minorHAnsi" w:hAnsiTheme="minorHAnsi" w:cstheme="minorHAnsi"/>
          <w:bCs/>
          <w:sz w:val="24"/>
        </w:rPr>
        <w:t>2</w:t>
      </w:r>
      <w:r w:rsidRPr="0029498B">
        <w:rPr>
          <w:rFonts w:asciiTheme="minorHAnsi" w:hAnsiTheme="minorHAnsi" w:cstheme="minorHAnsi"/>
          <w:bCs/>
          <w:sz w:val="24"/>
        </w:rPr>
        <w:t>5-page limit.</w:t>
      </w:r>
    </w:p>
    <w:tbl>
      <w:tblPr>
        <w:tblStyle w:val="TableGrid"/>
        <w:tblW w:w="0" w:type="auto"/>
        <w:tblInd w:w="360" w:type="dxa"/>
        <w:tblLook w:val="04A0" w:firstRow="1" w:lastRow="0" w:firstColumn="1" w:lastColumn="0" w:noHBand="0" w:noVBand="1"/>
      </w:tblPr>
      <w:tblGrid>
        <w:gridCol w:w="849"/>
        <w:gridCol w:w="8861"/>
      </w:tblGrid>
      <w:tr w:rsidR="00940D1B" w:rsidRPr="0029498B" w14:paraId="5982265A" w14:textId="77777777" w:rsidTr="00940D1B">
        <w:tc>
          <w:tcPr>
            <w:tcW w:w="849" w:type="dxa"/>
            <w:shd w:val="clear" w:color="auto" w:fill="D6E3BC" w:themeFill="accent3" w:themeFillTint="66"/>
          </w:tcPr>
          <w:p w14:paraId="41345722" w14:textId="324569A9" w:rsidR="00940D1B" w:rsidRPr="0029498B" w:rsidRDefault="00940D1B" w:rsidP="00716596">
            <w:pPr>
              <w:spacing w:before="120" w:after="120"/>
              <w:rPr>
                <w:rFonts w:asciiTheme="minorHAnsi" w:hAnsiTheme="minorHAnsi" w:cstheme="minorHAnsi"/>
                <w:bCs/>
                <w:sz w:val="24"/>
              </w:rPr>
            </w:pPr>
            <w:r w:rsidRPr="000207E9">
              <w:rPr>
                <w:rFonts w:asciiTheme="minorHAnsi" w:hAnsiTheme="minorHAnsi" w:cstheme="minorHAnsi"/>
                <w:b/>
                <w:bCs/>
                <w:sz w:val="22"/>
                <w:szCs w:val="24"/>
              </w:rPr>
              <w:t>Points:</w:t>
            </w:r>
            <w:r w:rsidRPr="000207E9">
              <w:rPr>
                <w:rFonts w:asciiTheme="minorHAnsi" w:hAnsiTheme="minorHAnsi" w:cstheme="minorHAnsi"/>
                <w:b/>
                <w:bCs/>
                <w:sz w:val="22"/>
                <w:szCs w:val="24"/>
              </w:rPr>
              <w:br/>
            </w:r>
            <w:r w:rsidRPr="000207E9">
              <w:rPr>
                <w:rFonts w:asciiTheme="minorHAnsi" w:hAnsiTheme="minorHAnsi" w:cstheme="minorHAnsi"/>
                <w:b/>
                <w:bCs/>
                <w:sz w:val="22"/>
                <w:szCs w:val="22"/>
              </w:rPr>
              <w:t>4-5</w:t>
            </w:r>
          </w:p>
        </w:tc>
        <w:tc>
          <w:tcPr>
            <w:tcW w:w="8861" w:type="dxa"/>
          </w:tcPr>
          <w:p w14:paraId="0FFF8AF2" w14:textId="01CDFD59" w:rsidR="00940D1B" w:rsidRPr="000207E9" w:rsidRDefault="00940D1B" w:rsidP="00716596">
            <w:pPr>
              <w:spacing w:before="120" w:after="120"/>
              <w:rPr>
                <w:rFonts w:asciiTheme="minorHAnsi" w:hAnsiTheme="minorHAnsi" w:cstheme="minorHAnsi"/>
                <w:bCs/>
                <w:sz w:val="22"/>
                <w:szCs w:val="22"/>
              </w:rPr>
            </w:pPr>
            <w:r w:rsidRPr="000207E9">
              <w:rPr>
                <w:rFonts w:asciiTheme="minorHAnsi" w:hAnsiTheme="minorHAnsi" w:cstheme="minorHAnsi"/>
                <w:bCs/>
                <w:sz w:val="22"/>
                <w:szCs w:val="22"/>
              </w:rPr>
              <w:t>The formal agreements or description clearly defines the roles and responsibilities of the local educational agency, the correctional facilities and alternative school programs.</w:t>
            </w:r>
          </w:p>
        </w:tc>
      </w:tr>
      <w:tr w:rsidR="00940D1B" w:rsidRPr="0029498B" w14:paraId="118C0DC9" w14:textId="77777777" w:rsidTr="00940D1B">
        <w:tc>
          <w:tcPr>
            <w:tcW w:w="849" w:type="dxa"/>
            <w:shd w:val="clear" w:color="auto" w:fill="D6E3BC" w:themeFill="accent3" w:themeFillTint="66"/>
          </w:tcPr>
          <w:p w14:paraId="71062CA0" w14:textId="5FA3EA6D" w:rsidR="00940D1B" w:rsidRPr="0029498B" w:rsidRDefault="00940D1B" w:rsidP="00716596">
            <w:pPr>
              <w:spacing w:before="120" w:after="120"/>
              <w:rPr>
                <w:rFonts w:asciiTheme="minorHAnsi" w:hAnsiTheme="minorHAnsi" w:cstheme="minorHAnsi"/>
                <w:bCs/>
                <w:sz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r>
            <w:r w:rsidRPr="0029498B">
              <w:rPr>
                <w:rFonts w:asciiTheme="minorHAnsi" w:hAnsiTheme="minorHAnsi" w:cstheme="minorHAnsi"/>
                <w:b/>
                <w:bCs/>
                <w:sz w:val="22"/>
              </w:rPr>
              <w:t>2-3</w:t>
            </w:r>
          </w:p>
        </w:tc>
        <w:tc>
          <w:tcPr>
            <w:tcW w:w="8861" w:type="dxa"/>
          </w:tcPr>
          <w:p w14:paraId="14EADF7A" w14:textId="64036EFD" w:rsidR="00940D1B" w:rsidRPr="000207E9" w:rsidRDefault="00940D1B" w:rsidP="00716596">
            <w:pPr>
              <w:spacing w:before="120" w:after="120"/>
              <w:rPr>
                <w:rFonts w:asciiTheme="minorHAnsi" w:hAnsiTheme="minorHAnsi" w:cstheme="minorHAnsi"/>
                <w:bCs/>
                <w:sz w:val="22"/>
                <w:szCs w:val="22"/>
              </w:rPr>
            </w:pPr>
            <w:r w:rsidRPr="000207E9">
              <w:rPr>
                <w:rFonts w:asciiTheme="minorHAnsi" w:hAnsiTheme="minorHAnsi" w:cstheme="minorHAnsi"/>
                <w:bCs/>
                <w:sz w:val="22"/>
                <w:szCs w:val="22"/>
              </w:rPr>
              <w:t>The formal agreements or description is unclear. The roles and responsibilities of the local educational agency, the correctional facility and alternative school are not clear.</w:t>
            </w:r>
          </w:p>
        </w:tc>
      </w:tr>
      <w:tr w:rsidR="00940D1B" w:rsidRPr="0029498B" w14:paraId="32BB3E24" w14:textId="77777777" w:rsidTr="00940D1B">
        <w:tc>
          <w:tcPr>
            <w:tcW w:w="849" w:type="dxa"/>
            <w:shd w:val="clear" w:color="auto" w:fill="D6E3BC" w:themeFill="accent3" w:themeFillTint="66"/>
          </w:tcPr>
          <w:p w14:paraId="44F98FEB" w14:textId="646DFDA3" w:rsidR="00940D1B" w:rsidRPr="0029498B" w:rsidRDefault="00940D1B" w:rsidP="00716596">
            <w:pPr>
              <w:spacing w:before="120" w:after="120"/>
              <w:rPr>
                <w:rFonts w:asciiTheme="minorHAnsi" w:hAnsiTheme="minorHAnsi" w:cstheme="minorHAnsi"/>
                <w:bCs/>
                <w:sz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r>
            <w:r w:rsidRPr="0029498B">
              <w:rPr>
                <w:rFonts w:asciiTheme="minorHAnsi" w:hAnsiTheme="minorHAnsi" w:cstheme="minorHAnsi"/>
                <w:b/>
                <w:bCs/>
                <w:sz w:val="22"/>
              </w:rPr>
              <w:t>0-1</w:t>
            </w:r>
          </w:p>
        </w:tc>
        <w:tc>
          <w:tcPr>
            <w:tcW w:w="8861" w:type="dxa"/>
          </w:tcPr>
          <w:p w14:paraId="3512F12E" w14:textId="195CA419" w:rsidR="00940D1B" w:rsidRPr="000207E9" w:rsidRDefault="00940D1B" w:rsidP="00716596">
            <w:pPr>
              <w:spacing w:before="120" w:after="120"/>
              <w:rPr>
                <w:rFonts w:asciiTheme="minorHAnsi" w:hAnsiTheme="minorHAnsi" w:cstheme="minorHAnsi"/>
                <w:bCs/>
                <w:sz w:val="22"/>
                <w:szCs w:val="22"/>
              </w:rPr>
            </w:pPr>
            <w:r w:rsidRPr="000207E9">
              <w:rPr>
                <w:rFonts w:asciiTheme="minorHAnsi" w:hAnsiTheme="minorHAnsi" w:cstheme="minorHAnsi"/>
                <w:bCs/>
                <w:sz w:val="22"/>
                <w:szCs w:val="22"/>
              </w:rPr>
              <w:t>The formal agreements or description is unclear. The roles and responsibilities of the local educational agency, the correctional facility and alternative school are not clear.</w:t>
            </w:r>
          </w:p>
        </w:tc>
      </w:tr>
    </w:tbl>
    <w:p w14:paraId="2C40C5A9" w14:textId="77777777" w:rsidR="00A8518B" w:rsidRPr="000207E9" w:rsidRDefault="0088654D" w:rsidP="00167C41">
      <w:pPr>
        <w:pStyle w:val="Heading6"/>
        <w:numPr>
          <w:ilvl w:val="0"/>
          <w:numId w:val="0"/>
        </w:numPr>
        <w:spacing w:before="240"/>
        <w:ind w:left="360" w:hanging="360"/>
        <w:rPr>
          <w:rFonts w:asciiTheme="minorHAnsi" w:hAnsiTheme="minorHAnsi" w:cstheme="minorHAnsi"/>
        </w:rPr>
      </w:pPr>
      <w:bookmarkStart w:id="103" w:name="_Toc97016147"/>
      <w:bookmarkStart w:id="104" w:name="_Toc97016890"/>
      <w:bookmarkStart w:id="105" w:name="_Toc97017755"/>
      <w:r w:rsidRPr="000207E9">
        <w:rPr>
          <w:rFonts w:asciiTheme="minorHAnsi" w:hAnsiTheme="minorHAnsi" w:cstheme="minorHAnsi"/>
        </w:rPr>
        <w:t xml:space="preserve">E. </w:t>
      </w:r>
      <w:r w:rsidR="00A8518B" w:rsidRPr="000207E9">
        <w:rPr>
          <w:rFonts w:asciiTheme="minorHAnsi" w:hAnsiTheme="minorHAnsi" w:cstheme="minorHAnsi"/>
        </w:rPr>
        <w:t>Program Evaluation</w:t>
      </w:r>
      <w:r w:rsidR="00BB367B" w:rsidRPr="000207E9">
        <w:rPr>
          <w:rFonts w:asciiTheme="minorHAnsi" w:hAnsiTheme="minorHAnsi" w:cstheme="minorHAnsi"/>
        </w:rPr>
        <w:t xml:space="preserve"> (20 points maximum)</w:t>
      </w:r>
      <w:bookmarkEnd w:id="103"/>
      <w:bookmarkEnd w:id="104"/>
      <w:bookmarkEnd w:id="105"/>
    </w:p>
    <w:p w14:paraId="4BEBA3C9" w14:textId="77777777" w:rsidR="00A8518B" w:rsidRPr="0029498B" w:rsidRDefault="00A8518B" w:rsidP="009C38DF">
      <w:pPr>
        <w:spacing w:after="60"/>
        <w:ind w:left="360"/>
        <w:rPr>
          <w:rFonts w:asciiTheme="minorHAnsi" w:hAnsiTheme="minorHAnsi" w:cstheme="minorHAnsi"/>
          <w:bCs/>
          <w:sz w:val="24"/>
          <w:szCs w:val="24"/>
        </w:rPr>
      </w:pPr>
      <w:r w:rsidRPr="0029498B">
        <w:rPr>
          <w:rFonts w:asciiTheme="minorHAnsi" w:hAnsiTheme="minorHAnsi" w:cstheme="minorHAnsi"/>
          <w:bCs/>
          <w:sz w:val="24"/>
          <w:szCs w:val="24"/>
        </w:rPr>
        <w:t>Provide an evaluation plan to measure the students</w:t>
      </w:r>
      <w:r w:rsidR="00BB367B" w:rsidRPr="0029498B">
        <w:rPr>
          <w:rFonts w:asciiTheme="minorHAnsi" w:hAnsiTheme="minorHAnsi" w:cstheme="minorHAnsi"/>
          <w:bCs/>
          <w:sz w:val="24"/>
          <w:szCs w:val="24"/>
        </w:rPr>
        <w:t>’</w:t>
      </w:r>
      <w:r w:rsidRPr="0029498B">
        <w:rPr>
          <w:rFonts w:asciiTheme="minorHAnsi" w:hAnsiTheme="minorHAnsi" w:cstheme="minorHAnsi"/>
          <w:bCs/>
          <w:sz w:val="24"/>
          <w:szCs w:val="24"/>
        </w:rPr>
        <w:t xml:space="preserve"> progress and determine the program’s impact on the ability of the participants to:</w:t>
      </w:r>
    </w:p>
    <w:p w14:paraId="29F7231F" w14:textId="77777777" w:rsidR="00A8518B" w:rsidRPr="0029498B" w:rsidRDefault="00A8518B" w:rsidP="00A065A8">
      <w:pPr>
        <w:numPr>
          <w:ilvl w:val="0"/>
          <w:numId w:val="9"/>
        </w:numPr>
        <w:tabs>
          <w:tab w:val="clear" w:pos="720"/>
        </w:tabs>
        <w:ind w:left="1080"/>
        <w:rPr>
          <w:rFonts w:asciiTheme="minorHAnsi" w:hAnsiTheme="minorHAnsi" w:cstheme="minorHAnsi"/>
          <w:bCs/>
          <w:sz w:val="24"/>
          <w:szCs w:val="24"/>
        </w:rPr>
      </w:pPr>
      <w:r w:rsidRPr="0029498B">
        <w:rPr>
          <w:rFonts w:asciiTheme="minorHAnsi" w:hAnsiTheme="minorHAnsi" w:cstheme="minorHAnsi"/>
          <w:bCs/>
          <w:sz w:val="24"/>
          <w:szCs w:val="24"/>
        </w:rPr>
        <w:t>maintain and improve educational achievement</w:t>
      </w:r>
      <w:r w:rsidR="00BE1594" w:rsidRPr="0029498B">
        <w:rPr>
          <w:rFonts w:asciiTheme="minorHAnsi" w:hAnsiTheme="minorHAnsi" w:cstheme="minorHAnsi"/>
          <w:bCs/>
          <w:sz w:val="24"/>
          <w:szCs w:val="24"/>
        </w:rPr>
        <w:t>;</w:t>
      </w:r>
      <w:r w:rsidR="00556C2E" w:rsidRPr="0029498B">
        <w:rPr>
          <w:rFonts w:asciiTheme="minorHAnsi" w:hAnsiTheme="minorHAnsi" w:cstheme="minorHAnsi"/>
          <w:bCs/>
          <w:sz w:val="24"/>
          <w:szCs w:val="24"/>
        </w:rPr>
        <w:t xml:space="preserve"> </w:t>
      </w:r>
      <w:r w:rsidR="00556C2E" w:rsidRPr="0029498B">
        <w:rPr>
          <w:rFonts w:asciiTheme="minorHAnsi" w:hAnsiTheme="minorHAnsi" w:cstheme="minorHAnsi"/>
          <w:sz w:val="24"/>
          <w:szCs w:val="24"/>
        </w:rPr>
        <w:t xml:space="preserve">and to graduate from high school in the number of years established by the State under either the four-year adjusted cohort graduation rate or the </w:t>
      </w:r>
      <w:proofErr w:type="gramStart"/>
      <w:r w:rsidR="00556C2E" w:rsidRPr="0029498B">
        <w:rPr>
          <w:rFonts w:asciiTheme="minorHAnsi" w:hAnsiTheme="minorHAnsi" w:cstheme="minorHAnsi"/>
          <w:sz w:val="24"/>
          <w:szCs w:val="24"/>
        </w:rPr>
        <w:t>extended-year</w:t>
      </w:r>
      <w:proofErr w:type="gramEnd"/>
      <w:r w:rsidR="00556C2E" w:rsidRPr="0029498B">
        <w:rPr>
          <w:rFonts w:asciiTheme="minorHAnsi" w:hAnsiTheme="minorHAnsi" w:cstheme="minorHAnsi"/>
          <w:sz w:val="24"/>
          <w:szCs w:val="24"/>
        </w:rPr>
        <w:t xml:space="preserve"> adjusted cohort graduation rate,</w:t>
      </w:r>
    </w:p>
    <w:p w14:paraId="090B3295" w14:textId="77777777" w:rsidR="00A8518B" w:rsidRPr="0029498B" w:rsidRDefault="00A8518B" w:rsidP="00A065A8">
      <w:pPr>
        <w:numPr>
          <w:ilvl w:val="0"/>
          <w:numId w:val="9"/>
        </w:numPr>
        <w:tabs>
          <w:tab w:val="clear" w:pos="720"/>
        </w:tabs>
        <w:ind w:left="1080"/>
        <w:rPr>
          <w:rFonts w:asciiTheme="minorHAnsi" w:hAnsiTheme="minorHAnsi" w:cstheme="minorHAnsi"/>
          <w:bCs/>
          <w:sz w:val="24"/>
          <w:szCs w:val="24"/>
        </w:rPr>
      </w:pPr>
      <w:r w:rsidRPr="0029498B">
        <w:rPr>
          <w:rFonts w:asciiTheme="minorHAnsi" w:hAnsiTheme="minorHAnsi" w:cstheme="minorHAnsi"/>
          <w:bCs/>
          <w:sz w:val="24"/>
          <w:szCs w:val="24"/>
        </w:rPr>
        <w:t xml:space="preserve">accrue school credits that meet </w:t>
      </w:r>
      <w:r w:rsidR="00BB367B" w:rsidRPr="0029498B">
        <w:rPr>
          <w:rFonts w:asciiTheme="minorHAnsi" w:hAnsiTheme="minorHAnsi" w:cstheme="minorHAnsi"/>
          <w:bCs/>
          <w:sz w:val="24"/>
          <w:szCs w:val="24"/>
        </w:rPr>
        <w:t>s</w:t>
      </w:r>
      <w:r w:rsidRPr="0029498B">
        <w:rPr>
          <w:rFonts w:asciiTheme="minorHAnsi" w:hAnsiTheme="minorHAnsi" w:cstheme="minorHAnsi"/>
          <w:bCs/>
          <w:sz w:val="24"/>
          <w:szCs w:val="24"/>
        </w:rPr>
        <w:t>tate requirements for grade promotion and</w:t>
      </w:r>
      <w:r w:rsidR="00556C2E" w:rsidRPr="0029498B">
        <w:rPr>
          <w:rFonts w:asciiTheme="minorHAnsi" w:hAnsiTheme="minorHAnsi" w:cstheme="minorHAnsi"/>
          <w:bCs/>
          <w:sz w:val="24"/>
          <w:szCs w:val="24"/>
        </w:rPr>
        <w:t xml:space="preserve"> high</w:t>
      </w:r>
      <w:r w:rsidRPr="0029498B">
        <w:rPr>
          <w:rFonts w:asciiTheme="minorHAnsi" w:hAnsiTheme="minorHAnsi" w:cstheme="minorHAnsi"/>
          <w:bCs/>
          <w:sz w:val="24"/>
          <w:szCs w:val="24"/>
        </w:rPr>
        <w:t xml:space="preserve"> school graduation</w:t>
      </w:r>
      <w:r w:rsidR="00BE1594" w:rsidRPr="0029498B">
        <w:rPr>
          <w:rFonts w:asciiTheme="minorHAnsi" w:hAnsiTheme="minorHAnsi" w:cstheme="minorHAnsi"/>
          <w:bCs/>
          <w:sz w:val="24"/>
          <w:szCs w:val="24"/>
        </w:rPr>
        <w:t>;</w:t>
      </w:r>
    </w:p>
    <w:p w14:paraId="0DA03B33" w14:textId="77777777" w:rsidR="00A8518B" w:rsidRPr="0029498B" w:rsidRDefault="00A8518B" w:rsidP="00A065A8">
      <w:pPr>
        <w:pStyle w:val="Level1"/>
        <w:widowControl/>
        <w:numPr>
          <w:ilvl w:val="0"/>
          <w:numId w:val="9"/>
        </w:numPr>
        <w:tabs>
          <w:tab w:val="clear" w:pos="720"/>
        </w:tabs>
        <w:ind w:left="1080"/>
        <w:outlineLvl w:val="9"/>
        <w:rPr>
          <w:rFonts w:asciiTheme="minorHAnsi" w:hAnsiTheme="minorHAnsi" w:cstheme="minorHAnsi"/>
          <w:bCs/>
          <w:snapToGrid/>
          <w:szCs w:val="24"/>
        </w:rPr>
      </w:pPr>
      <w:r w:rsidRPr="0029498B">
        <w:rPr>
          <w:rFonts w:asciiTheme="minorHAnsi" w:hAnsiTheme="minorHAnsi" w:cstheme="minorHAnsi"/>
          <w:bCs/>
          <w:snapToGrid/>
          <w:szCs w:val="24"/>
        </w:rPr>
        <w:t>make the transition to a regular program or other educational program operated by a local educational agency</w:t>
      </w:r>
      <w:r w:rsidR="00556C2E" w:rsidRPr="0029498B">
        <w:rPr>
          <w:rFonts w:asciiTheme="minorHAnsi" w:hAnsiTheme="minorHAnsi" w:cstheme="minorHAnsi"/>
          <w:bCs/>
          <w:snapToGrid/>
          <w:szCs w:val="24"/>
        </w:rPr>
        <w:t xml:space="preserve"> or school operated or funded by the Bureau of Indian Education</w:t>
      </w:r>
      <w:r w:rsidRPr="0029498B">
        <w:rPr>
          <w:rFonts w:asciiTheme="minorHAnsi" w:hAnsiTheme="minorHAnsi" w:cstheme="minorHAnsi"/>
          <w:bCs/>
          <w:snapToGrid/>
          <w:szCs w:val="24"/>
        </w:rPr>
        <w:t>;</w:t>
      </w:r>
    </w:p>
    <w:p w14:paraId="570BC86D" w14:textId="77777777" w:rsidR="00A8518B" w:rsidRPr="0029498B" w:rsidRDefault="00BB367B" w:rsidP="00A065A8">
      <w:pPr>
        <w:numPr>
          <w:ilvl w:val="0"/>
          <w:numId w:val="9"/>
        </w:numPr>
        <w:tabs>
          <w:tab w:val="clear" w:pos="720"/>
        </w:tabs>
        <w:ind w:left="1080"/>
        <w:rPr>
          <w:rFonts w:asciiTheme="minorHAnsi" w:hAnsiTheme="minorHAnsi" w:cstheme="minorHAnsi"/>
          <w:bCs/>
          <w:sz w:val="24"/>
          <w:szCs w:val="24"/>
        </w:rPr>
      </w:pPr>
      <w:r w:rsidRPr="0029498B">
        <w:rPr>
          <w:rFonts w:asciiTheme="minorHAnsi" w:hAnsiTheme="minorHAnsi" w:cstheme="minorHAnsi"/>
          <w:bCs/>
          <w:sz w:val="24"/>
          <w:szCs w:val="24"/>
        </w:rPr>
        <w:t xml:space="preserve">complete </w:t>
      </w:r>
      <w:r w:rsidR="00556C2E" w:rsidRPr="0029498B">
        <w:rPr>
          <w:rFonts w:asciiTheme="minorHAnsi" w:hAnsiTheme="minorHAnsi" w:cstheme="minorHAnsi"/>
          <w:bCs/>
          <w:sz w:val="24"/>
          <w:szCs w:val="24"/>
        </w:rPr>
        <w:t xml:space="preserve">high </w:t>
      </w:r>
      <w:r w:rsidRPr="0029498B">
        <w:rPr>
          <w:rFonts w:asciiTheme="minorHAnsi" w:hAnsiTheme="minorHAnsi" w:cstheme="minorHAnsi"/>
          <w:bCs/>
          <w:sz w:val="24"/>
          <w:szCs w:val="24"/>
        </w:rPr>
        <w:t>school (</w:t>
      </w:r>
      <w:r w:rsidR="00A8518B" w:rsidRPr="0029498B">
        <w:rPr>
          <w:rFonts w:asciiTheme="minorHAnsi" w:hAnsiTheme="minorHAnsi" w:cstheme="minorHAnsi"/>
          <w:bCs/>
          <w:sz w:val="24"/>
          <w:szCs w:val="24"/>
        </w:rPr>
        <w:t xml:space="preserve">or </w:t>
      </w:r>
      <w:r w:rsidR="00556C2E" w:rsidRPr="0029498B">
        <w:rPr>
          <w:rFonts w:asciiTheme="minorHAnsi" w:hAnsiTheme="minorHAnsi" w:cstheme="minorHAnsi"/>
          <w:bCs/>
          <w:sz w:val="24"/>
          <w:szCs w:val="24"/>
        </w:rPr>
        <w:t>high</w:t>
      </w:r>
      <w:r w:rsidR="00A8518B" w:rsidRPr="0029498B">
        <w:rPr>
          <w:rFonts w:asciiTheme="minorHAnsi" w:hAnsiTheme="minorHAnsi" w:cstheme="minorHAnsi"/>
          <w:bCs/>
          <w:sz w:val="24"/>
          <w:szCs w:val="24"/>
        </w:rPr>
        <w:t xml:space="preserve"> school equivalency requirements) and obtain employment after leaving the institution</w:t>
      </w:r>
      <w:r w:rsidR="00BE1594" w:rsidRPr="0029498B">
        <w:rPr>
          <w:rFonts w:asciiTheme="minorHAnsi" w:hAnsiTheme="minorHAnsi" w:cstheme="minorHAnsi"/>
          <w:bCs/>
          <w:sz w:val="24"/>
          <w:szCs w:val="24"/>
        </w:rPr>
        <w:t>;</w:t>
      </w:r>
      <w:r w:rsidR="00A8518B" w:rsidRPr="0029498B">
        <w:rPr>
          <w:rFonts w:asciiTheme="minorHAnsi" w:hAnsiTheme="minorHAnsi" w:cstheme="minorHAnsi"/>
          <w:bCs/>
          <w:sz w:val="24"/>
          <w:szCs w:val="24"/>
        </w:rPr>
        <w:t xml:space="preserve"> and</w:t>
      </w:r>
      <w:r w:rsidR="00BE1594" w:rsidRPr="0029498B">
        <w:rPr>
          <w:rFonts w:asciiTheme="minorHAnsi" w:hAnsiTheme="minorHAnsi" w:cstheme="minorHAnsi"/>
          <w:bCs/>
          <w:sz w:val="24"/>
          <w:szCs w:val="24"/>
        </w:rPr>
        <w:t>,</w:t>
      </w:r>
    </w:p>
    <w:p w14:paraId="7A14E093" w14:textId="332D5705" w:rsidR="00A8518B" w:rsidRPr="0029498B" w:rsidRDefault="00A8518B" w:rsidP="00167C41">
      <w:pPr>
        <w:numPr>
          <w:ilvl w:val="0"/>
          <w:numId w:val="9"/>
        </w:numPr>
        <w:tabs>
          <w:tab w:val="clear" w:pos="720"/>
        </w:tabs>
        <w:spacing w:after="240"/>
        <w:ind w:left="1080"/>
        <w:rPr>
          <w:rFonts w:asciiTheme="minorHAnsi" w:hAnsiTheme="minorHAnsi" w:cstheme="minorHAnsi"/>
          <w:bCs/>
          <w:sz w:val="24"/>
        </w:rPr>
      </w:pPr>
      <w:r w:rsidRPr="0029498B">
        <w:rPr>
          <w:rFonts w:asciiTheme="minorHAnsi" w:hAnsiTheme="minorHAnsi" w:cstheme="minorHAnsi"/>
          <w:bCs/>
          <w:sz w:val="24"/>
        </w:rPr>
        <w:t>participate in postsecondary education and job training programs.</w:t>
      </w:r>
    </w:p>
    <w:tbl>
      <w:tblPr>
        <w:tblStyle w:val="TableGrid"/>
        <w:tblW w:w="9720" w:type="dxa"/>
        <w:tblInd w:w="355" w:type="dxa"/>
        <w:tblLook w:val="04A0" w:firstRow="1" w:lastRow="0" w:firstColumn="1" w:lastColumn="0" w:noHBand="0" w:noVBand="1"/>
      </w:tblPr>
      <w:tblGrid>
        <w:gridCol w:w="849"/>
        <w:gridCol w:w="8871"/>
      </w:tblGrid>
      <w:tr w:rsidR="00A22FDA" w:rsidRPr="0029498B" w14:paraId="28C802AC" w14:textId="77777777" w:rsidTr="00BA3B87">
        <w:tc>
          <w:tcPr>
            <w:tcW w:w="849" w:type="dxa"/>
            <w:shd w:val="clear" w:color="auto" w:fill="D6E3BC" w:themeFill="accent3" w:themeFillTint="66"/>
          </w:tcPr>
          <w:p w14:paraId="36C62F83" w14:textId="1E17014A" w:rsidR="00A22FDA" w:rsidRPr="0029498B" w:rsidRDefault="00A22FDA" w:rsidP="00716596">
            <w:pPr>
              <w:spacing w:before="120" w:after="120"/>
              <w:rPr>
                <w:rFonts w:asciiTheme="minorHAnsi" w:hAnsiTheme="minorHAnsi" w:cstheme="minorHAnsi"/>
                <w:bCs/>
                <w:sz w:val="24"/>
              </w:rPr>
            </w:pPr>
            <w:r w:rsidRPr="000207E9">
              <w:rPr>
                <w:rFonts w:asciiTheme="minorHAnsi" w:hAnsiTheme="minorHAnsi" w:cstheme="minorHAnsi"/>
                <w:b/>
                <w:bCs/>
                <w:sz w:val="22"/>
                <w:szCs w:val="24"/>
              </w:rPr>
              <w:t>Points:</w:t>
            </w:r>
            <w:r w:rsidRPr="000207E9">
              <w:rPr>
                <w:rFonts w:asciiTheme="minorHAnsi" w:hAnsiTheme="minorHAnsi" w:cstheme="minorHAnsi"/>
                <w:b/>
                <w:bCs/>
                <w:sz w:val="22"/>
                <w:szCs w:val="24"/>
              </w:rPr>
              <w:br/>
            </w:r>
            <w:r w:rsidRPr="000207E9">
              <w:rPr>
                <w:rFonts w:asciiTheme="minorHAnsi" w:hAnsiTheme="minorHAnsi" w:cstheme="minorHAnsi"/>
                <w:b/>
                <w:bCs/>
                <w:sz w:val="22"/>
                <w:szCs w:val="22"/>
              </w:rPr>
              <w:t>14-20</w:t>
            </w:r>
          </w:p>
        </w:tc>
        <w:tc>
          <w:tcPr>
            <w:tcW w:w="8871" w:type="dxa"/>
          </w:tcPr>
          <w:p w14:paraId="6C197C72" w14:textId="31DE27FB" w:rsidR="00A22FDA" w:rsidRPr="0029498B" w:rsidRDefault="00A22FDA" w:rsidP="00716596">
            <w:pPr>
              <w:spacing w:before="120" w:after="120"/>
              <w:rPr>
                <w:rFonts w:asciiTheme="minorHAnsi" w:hAnsiTheme="minorHAnsi" w:cstheme="minorHAnsi"/>
                <w:bCs/>
                <w:sz w:val="24"/>
              </w:rPr>
            </w:pPr>
            <w:r w:rsidRPr="0029498B">
              <w:rPr>
                <w:rFonts w:asciiTheme="minorHAnsi" w:hAnsiTheme="minorHAnsi" w:cstheme="minorHAnsi"/>
                <w:iCs/>
                <w:spacing w:val="-6"/>
                <w:sz w:val="22"/>
              </w:rPr>
              <w:t>The program evaluation plan will clearly measure student progress and determine the program’s impact on the participant using the criteria listed above. Pre-tests and post-tests to be used are specified.</w:t>
            </w:r>
          </w:p>
        </w:tc>
      </w:tr>
      <w:tr w:rsidR="00A22FDA" w:rsidRPr="0029498B" w14:paraId="2402C3BA" w14:textId="77777777" w:rsidTr="00BA3B87">
        <w:tc>
          <w:tcPr>
            <w:tcW w:w="849" w:type="dxa"/>
            <w:shd w:val="clear" w:color="auto" w:fill="D6E3BC" w:themeFill="accent3" w:themeFillTint="66"/>
          </w:tcPr>
          <w:p w14:paraId="1C1B51A2" w14:textId="658B0126" w:rsidR="00A22FDA" w:rsidRPr="0029498B" w:rsidRDefault="00A22FDA" w:rsidP="00716596">
            <w:pPr>
              <w:spacing w:before="120" w:after="120"/>
              <w:rPr>
                <w:rFonts w:asciiTheme="minorHAnsi" w:hAnsiTheme="minorHAnsi" w:cstheme="minorHAnsi"/>
                <w:bCs/>
                <w:sz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r>
            <w:r w:rsidRPr="0029498B">
              <w:rPr>
                <w:rFonts w:asciiTheme="minorHAnsi" w:hAnsiTheme="minorHAnsi" w:cstheme="minorHAnsi"/>
                <w:b/>
                <w:bCs/>
                <w:sz w:val="22"/>
              </w:rPr>
              <w:t>7-13</w:t>
            </w:r>
          </w:p>
        </w:tc>
        <w:tc>
          <w:tcPr>
            <w:tcW w:w="8871" w:type="dxa"/>
          </w:tcPr>
          <w:p w14:paraId="5F1782D3" w14:textId="79B088FA" w:rsidR="00A22FDA" w:rsidRPr="0029498B" w:rsidRDefault="00A22FDA" w:rsidP="00716596">
            <w:pPr>
              <w:spacing w:before="120" w:after="120"/>
              <w:rPr>
                <w:rFonts w:asciiTheme="minorHAnsi" w:hAnsiTheme="minorHAnsi" w:cstheme="minorHAnsi"/>
                <w:bCs/>
                <w:sz w:val="24"/>
              </w:rPr>
            </w:pPr>
            <w:r w:rsidRPr="0029498B">
              <w:rPr>
                <w:rFonts w:asciiTheme="minorHAnsi" w:hAnsiTheme="minorHAnsi" w:cstheme="minorHAnsi"/>
                <w:iCs/>
                <w:spacing w:val="-2"/>
                <w:sz w:val="22"/>
              </w:rPr>
              <w:t>The program evaluation plan is unclear. Measures of student progress are not clearly established. The criteria used to measure the program’s impact on participants are not consistent with the above list.</w:t>
            </w:r>
          </w:p>
        </w:tc>
      </w:tr>
      <w:tr w:rsidR="00A22FDA" w:rsidRPr="0029498B" w14:paraId="221736B3" w14:textId="77777777" w:rsidTr="00BA3B87">
        <w:tc>
          <w:tcPr>
            <w:tcW w:w="849" w:type="dxa"/>
            <w:shd w:val="clear" w:color="auto" w:fill="D6E3BC" w:themeFill="accent3" w:themeFillTint="66"/>
          </w:tcPr>
          <w:p w14:paraId="191B7FB4" w14:textId="7C4451BB" w:rsidR="00A22FDA" w:rsidRPr="0029498B" w:rsidRDefault="00A22FDA" w:rsidP="00716596">
            <w:pPr>
              <w:spacing w:before="120" w:after="120"/>
              <w:rPr>
                <w:rFonts w:asciiTheme="minorHAnsi" w:hAnsiTheme="minorHAnsi" w:cstheme="minorHAnsi"/>
                <w:bCs/>
                <w:sz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r>
            <w:r w:rsidRPr="0029498B">
              <w:rPr>
                <w:rFonts w:asciiTheme="minorHAnsi" w:hAnsiTheme="minorHAnsi" w:cstheme="minorHAnsi"/>
                <w:b/>
                <w:bCs/>
                <w:sz w:val="22"/>
              </w:rPr>
              <w:t>0-6</w:t>
            </w:r>
          </w:p>
        </w:tc>
        <w:tc>
          <w:tcPr>
            <w:tcW w:w="8871" w:type="dxa"/>
          </w:tcPr>
          <w:p w14:paraId="4EFEDAA8" w14:textId="4212AD9E" w:rsidR="00A22FDA" w:rsidRPr="0029498B" w:rsidRDefault="00A22FDA" w:rsidP="00716596">
            <w:pPr>
              <w:spacing w:before="120" w:after="120"/>
              <w:rPr>
                <w:rFonts w:asciiTheme="minorHAnsi" w:hAnsiTheme="minorHAnsi" w:cstheme="minorHAnsi"/>
                <w:bCs/>
                <w:sz w:val="24"/>
              </w:rPr>
            </w:pPr>
            <w:r w:rsidRPr="0029498B">
              <w:rPr>
                <w:rFonts w:asciiTheme="minorHAnsi" w:hAnsiTheme="minorHAnsi" w:cstheme="minorHAnsi"/>
                <w:iCs/>
                <w:sz w:val="22"/>
              </w:rPr>
              <w:t>The program evaluation does not measure student progress and is unable to substantiate the program’s impact on the ability of the participants on any of the above criteria.</w:t>
            </w:r>
          </w:p>
        </w:tc>
      </w:tr>
    </w:tbl>
    <w:p w14:paraId="60A76286" w14:textId="77777777" w:rsidR="00A8518B" w:rsidRPr="00D13D69" w:rsidRDefault="0088654D" w:rsidP="009C4666">
      <w:pPr>
        <w:pStyle w:val="Heading6"/>
        <w:keepLines/>
        <w:numPr>
          <w:ilvl w:val="0"/>
          <w:numId w:val="0"/>
        </w:numPr>
        <w:spacing w:before="240"/>
        <w:ind w:left="360" w:hanging="360"/>
        <w:rPr>
          <w:rFonts w:asciiTheme="minorHAnsi" w:hAnsiTheme="minorHAnsi" w:cstheme="minorHAnsi"/>
        </w:rPr>
      </w:pPr>
      <w:bookmarkStart w:id="106" w:name="_Toc536543498"/>
      <w:bookmarkStart w:id="107" w:name="_Toc97016148"/>
      <w:bookmarkStart w:id="108" w:name="_Toc97016891"/>
      <w:bookmarkStart w:id="109" w:name="_Toc97017756"/>
      <w:r w:rsidRPr="00D13D69">
        <w:rPr>
          <w:rFonts w:asciiTheme="minorHAnsi" w:hAnsiTheme="minorHAnsi" w:cstheme="minorHAnsi"/>
        </w:rPr>
        <w:lastRenderedPageBreak/>
        <w:t xml:space="preserve">F. </w:t>
      </w:r>
      <w:r w:rsidR="00A8518B" w:rsidRPr="00D13D69">
        <w:rPr>
          <w:rFonts w:asciiTheme="minorHAnsi" w:hAnsiTheme="minorHAnsi" w:cstheme="minorHAnsi"/>
        </w:rPr>
        <w:t>Budget</w:t>
      </w:r>
      <w:r w:rsidR="00BB367B" w:rsidRPr="00D13D69">
        <w:rPr>
          <w:rFonts w:asciiTheme="minorHAnsi" w:hAnsiTheme="minorHAnsi" w:cstheme="minorHAnsi"/>
        </w:rPr>
        <w:t xml:space="preserve"> (10 points maximum)</w:t>
      </w:r>
      <w:bookmarkEnd w:id="106"/>
      <w:bookmarkEnd w:id="107"/>
      <w:bookmarkEnd w:id="108"/>
      <w:bookmarkEnd w:id="109"/>
    </w:p>
    <w:p w14:paraId="107B8740" w14:textId="1BF2F600" w:rsidR="0001719D" w:rsidRPr="0029498B" w:rsidRDefault="00CE4EDF" w:rsidP="009C4666">
      <w:pPr>
        <w:keepNext/>
        <w:keepLines/>
        <w:ind w:left="360"/>
        <w:rPr>
          <w:rFonts w:asciiTheme="minorHAnsi" w:hAnsiTheme="minorHAnsi" w:cstheme="minorHAnsi"/>
          <w:sz w:val="24"/>
          <w:szCs w:val="24"/>
        </w:rPr>
      </w:pPr>
      <w:r w:rsidRPr="0029498B">
        <w:rPr>
          <w:rFonts w:asciiTheme="minorHAnsi" w:hAnsiTheme="minorHAnsi" w:cstheme="minorHAnsi"/>
          <w:sz w:val="24"/>
          <w:szCs w:val="24"/>
        </w:rPr>
        <w:t>D</w:t>
      </w:r>
      <w:r w:rsidR="00A8518B" w:rsidRPr="0029498B">
        <w:rPr>
          <w:rFonts w:asciiTheme="minorHAnsi" w:hAnsiTheme="minorHAnsi" w:cstheme="minorHAnsi"/>
          <w:sz w:val="24"/>
          <w:szCs w:val="24"/>
        </w:rPr>
        <w:t>escribe the budget for this proposed project</w:t>
      </w:r>
      <w:r w:rsidRPr="0029498B">
        <w:rPr>
          <w:rFonts w:asciiTheme="minorHAnsi" w:hAnsiTheme="minorHAnsi" w:cstheme="minorHAnsi"/>
          <w:sz w:val="24"/>
          <w:szCs w:val="24"/>
        </w:rPr>
        <w:t xml:space="preserve"> for this section</w:t>
      </w:r>
      <w:r w:rsidR="00A8518B" w:rsidRPr="0029498B">
        <w:rPr>
          <w:rFonts w:asciiTheme="minorHAnsi" w:hAnsiTheme="minorHAnsi" w:cstheme="minorHAnsi"/>
          <w:sz w:val="24"/>
          <w:szCs w:val="24"/>
        </w:rPr>
        <w:t>.</w:t>
      </w:r>
      <w:r w:rsidR="006E7298" w:rsidRPr="0029498B">
        <w:rPr>
          <w:rFonts w:asciiTheme="minorHAnsi" w:hAnsiTheme="minorHAnsi" w:cstheme="minorHAnsi"/>
          <w:sz w:val="24"/>
          <w:szCs w:val="24"/>
        </w:rPr>
        <w:t xml:space="preserve"> </w:t>
      </w:r>
      <w:r w:rsidR="00B015AC" w:rsidRPr="0029498B">
        <w:rPr>
          <w:rFonts w:asciiTheme="minorHAnsi" w:hAnsiTheme="minorHAnsi" w:cstheme="minorHAnsi"/>
          <w:sz w:val="24"/>
          <w:szCs w:val="24"/>
        </w:rPr>
        <w:t xml:space="preserve">Applicants should complete and submit an </w:t>
      </w:r>
      <w:r w:rsidR="009A66B2" w:rsidRPr="0029498B">
        <w:rPr>
          <w:rFonts w:asciiTheme="minorHAnsi" w:hAnsiTheme="minorHAnsi" w:cstheme="minorHAnsi"/>
          <w:sz w:val="24"/>
          <w:szCs w:val="24"/>
        </w:rPr>
        <w:t>D</w:t>
      </w:r>
      <w:r w:rsidR="00B015AC" w:rsidRPr="0029498B">
        <w:rPr>
          <w:rFonts w:asciiTheme="minorHAnsi" w:hAnsiTheme="minorHAnsi" w:cstheme="minorHAnsi"/>
          <w:sz w:val="24"/>
          <w:szCs w:val="24"/>
        </w:rPr>
        <w:t xml:space="preserve">EED Project Budget and Budget Narrative </w:t>
      </w:r>
      <w:hyperlink r:id="rId31" w:history="1">
        <w:r w:rsidR="00040884" w:rsidRPr="0029498B">
          <w:rPr>
            <w:rStyle w:val="Hyperlink"/>
            <w:rFonts w:asciiTheme="minorHAnsi" w:hAnsiTheme="minorHAnsi" w:cstheme="minorHAnsi"/>
            <w:spacing w:val="2"/>
            <w:sz w:val="24"/>
            <w:szCs w:val="24"/>
          </w:rPr>
          <w:t>(form # 05-07-071</w:t>
        </w:r>
      </w:hyperlink>
      <w:r w:rsidR="00B015AC" w:rsidRPr="0029498B">
        <w:rPr>
          <w:rFonts w:asciiTheme="minorHAnsi" w:hAnsiTheme="minorHAnsi" w:cstheme="minorHAnsi"/>
          <w:sz w:val="24"/>
          <w:szCs w:val="24"/>
        </w:rPr>
        <w:t xml:space="preserve">) which can be downloaded from the </w:t>
      </w:r>
      <w:hyperlink r:id="rId32" w:tooltip="DEED forms page link" w:history="1">
        <w:r w:rsidR="004F4902" w:rsidRPr="0029498B">
          <w:rPr>
            <w:rStyle w:val="Hyperlink"/>
            <w:rFonts w:asciiTheme="minorHAnsi" w:hAnsiTheme="minorHAnsi" w:cstheme="minorHAnsi"/>
            <w:spacing w:val="2"/>
            <w:sz w:val="24"/>
            <w:szCs w:val="24"/>
          </w:rPr>
          <w:t xml:space="preserve">Department of Education’s Forms and Grants website </w:t>
        </w:r>
      </w:hyperlink>
      <w:r w:rsidR="00FC239C" w:rsidRPr="0029498B">
        <w:rPr>
          <w:rFonts w:asciiTheme="minorHAnsi" w:hAnsiTheme="minorHAnsi" w:cstheme="minorHAnsi"/>
          <w:sz w:val="24"/>
          <w:szCs w:val="24"/>
        </w:rPr>
        <w:t xml:space="preserve"> </w:t>
      </w:r>
      <w:r w:rsidR="00B015AC" w:rsidRPr="0029498B">
        <w:rPr>
          <w:rFonts w:asciiTheme="minorHAnsi" w:hAnsiTheme="minorHAnsi" w:cstheme="minorHAnsi"/>
          <w:sz w:val="24"/>
          <w:szCs w:val="24"/>
        </w:rPr>
        <w:t xml:space="preserve">for each year of the </w:t>
      </w:r>
      <w:r w:rsidR="00B02A6E" w:rsidRPr="0029498B">
        <w:rPr>
          <w:rFonts w:asciiTheme="minorHAnsi" w:hAnsiTheme="minorHAnsi" w:cstheme="minorHAnsi"/>
          <w:sz w:val="24"/>
          <w:szCs w:val="24"/>
        </w:rPr>
        <w:t xml:space="preserve">3 </w:t>
      </w:r>
      <w:r w:rsidR="00B015AC" w:rsidRPr="0029498B">
        <w:rPr>
          <w:rFonts w:asciiTheme="minorHAnsi" w:hAnsiTheme="minorHAnsi" w:cstheme="minorHAnsi"/>
          <w:sz w:val="24"/>
          <w:szCs w:val="24"/>
        </w:rPr>
        <w:t xml:space="preserve">years of the grant, SY </w:t>
      </w:r>
      <w:r w:rsidR="00E3715A" w:rsidRPr="0029498B">
        <w:rPr>
          <w:rFonts w:asciiTheme="minorHAnsi" w:hAnsiTheme="minorHAnsi" w:cstheme="minorHAnsi"/>
          <w:iCs/>
          <w:sz w:val="24"/>
          <w:szCs w:val="24"/>
        </w:rPr>
        <w:t>20</w:t>
      </w:r>
      <w:r w:rsidR="00317A60" w:rsidRPr="0029498B">
        <w:rPr>
          <w:rFonts w:asciiTheme="minorHAnsi" w:hAnsiTheme="minorHAnsi" w:cstheme="minorHAnsi"/>
          <w:iCs/>
          <w:sz w:val="24"/>
          <w:szCs w:val="24"/>
        </w:rPr>
        <w:t>22</w:t>
      </w:r>
      <w:r w:rsidR="00E3715A" w:rsidRPr="0029498B">
        <w:rPr>
          <w:rFonts w:asciiTheme="minorHAnsi" w:hAnsiTheme="minorHAnsi" w:cstheme="minorHAnsi"/>
          <w:iCs/>
          <w:sz w:val="24"/>
          <w:szCs w:val="24"/>
        </w:rPr>
        <w:t>-202</w:t>
      </w:r>
      <w:r w:rsidR="00317A60" w:rsidRPr="0029498B">
        <w:rPr>
          <w:rFonts w:asciiTheme="minorHAnsi" w:hAnsiTheme="minorHAnsi" w:cstheme="minorHAnsi"/>
          <w:iCs/>
          <w:sz w:val="24"/>
          <w:szCs w:val="24"/>
        </w:rPr>
        <w:t>3,</w:t>
      </w:r>
      <w:r w:rsidR="00E3715A" w:rsidRPr="0029498B">
        <w:rPr>
          <w:rFonts w:asciiTheme="minorHAnsi" w:hAnsiTheme="minorHAnsi" w:cstheme="minorHAnsi"/>
          <w:iCs/>
          <w:sz w:val="24"/>
          <w:szCs w:val="24"/>
        </w:rPr>
        <w:t xml:space="preserve"> 202</w:t>
      </w:r>
      <w:r w:rsidR="00317A60" w:rsidRPr="0029498B">
        <w:rPr>
          <w:rFonts w:asciiTheme="minorHAnsi" w:hAnsiTheme="minorHAnsi" w:cstheme="minorHAnsi"/>
          <w:iCs/>
          <w:sz w:val="24"/>
          <w:szCs w:val="24"/>
        </w:rPr>
        <w:t>3</w:t>
      </w:r>
      <w:r w:rsidR="00E3715A" w:rsidRPr="0029498B">
        <w:rPr>
          <w:rFonts w:asciiTheme="minorHAnsi" w:hAnsiTheme="minorHAnsi" w:cstheme="minorHAnsi"/>
          <w:iCs/>
          <w:sz w:val="24"/>
          <w:szCs w:val="24"/>
        </w:rPr>
        <w:t>-202</w:t>
      </w:r>
      <w:r w:rsidR="00317A60" w:rsidRPr="0029498B">
        <w:rPr>
          <w:rFonts w:asciiTheme="minorHAnsi" w:hAnsiTheme="minorHAnsi" w:cstheme="minorHAnsi"/>
          <w:iCs/>
          <w:sz w:val="24"/>
          <w:szCs w:val="24"/>
        </w:rPr>
        <w:t>4</w:t>
      </w:r>
      <w:r w:rsidR="00E3715A" w:rsidRPr="0029498B">
        <w:rPr>
          <w:rFonts w:asciiTheme="minorHAnsi" w:hAnsiTheme="minorHAnsi" w:cstheme="minorHAnsi"/>
          <w:iCs/>
          <w:sz w:val="24"/>
          <w:szCs w:val="24"/>
        </w:rPr>
        <w:t xml:space="preserve">, </w:t>
      </w:r>
      <w:r w:rsidR="00E3715A" w:rsidRPr="0029498B">
        <w:rPr>
          <w:rFonts w:asciiTheme="minorHAnsi" w:hAnsiTheme="minorHAnsi" w:cstheme="minorHAnsi"/>
          <w:iCs/>
          <w:smallCaps/>
          <w:sz w:val="24"/>
          <w:szCs w:val="24"/>
        </w:rPr>
        <w:t>and</w:t>
      </w:r>
      <w:r w:rsidR="00E3715A" w:rsidRPr="0029498B">
        <w:rPr>
          <w:rFonts w:asciiTheme="minorHAnsi" w:hAnsiTheme="minorHAnsi" w:cstheme="minorHAnsi"/>
          <w:iCs/>
          <w:sz w:val="24"/>
          <w:szCs w:val="24"/>
        </w:rPr>
        <w:t xml:space="preserve"> 202</w:t>
      </w:r>
      <w:r w:rsidR="00317A60" w:rsidRPr="0029498B">
        <w:rPr>
          <w:rFonts w:asciiTheme="minorHAnsi" w:hAnsiTheme="minorHAnsi" w:cstheme="minorHAnsi"/>
          <w:iCs/>
          <w:sz w:val="24"/>
          <w:szCs w:val="24"/>
        </w:rPr>
        <w:t>4</w:t>
      </w:r>
      <w:r w:rsidR="00E3715A" w:rsidRPr="0029498B">
        <w:rPr>
          <w:rFonts w:asciiTheme="minorHAnsi" w:hAnsiTheme="minorHAnsi" w:cstheme="minorHAnsi"/>
          <w:iCs/>
          <w:sz w:val="24"/>
          <w:szCs w:val="24"/>
        </w:rPr>
        <w:t>-202</w:t>
      </w:r>
      <w:r w:rsidR="00317A60" w:rsidRPr="0029498B">
        <w:rPr>
          <w:rFonts w:asciiTheme="minorHAnsi" w:hAnsiTheme="minorHAnsi" w:cstheme="minorHAnsi"/>
          <w:iCs/>
          <w:sz w:val="24"/>
          <w:szCs w:val="24"/>
        </w:rPr>
        <w:t>5</w:t>
      </w:r>
      <w:r w:rsidR="00B015AC" w:rsidRPr="0029498B">
        <w:rPr>
          <w:rFonts w:asciiTheme="minorHAnsi" w:hAnsiTheme="minorHAnsi" w:cstheme="minorHAnsi"/>
          <w:sz w:val="24"/>
          <w:szCs w:val="24"/>
        </w:rPr>
        <w:t>.</w:t>
      </w:r>
    </w:p>
    <w:p w14:paraId="6E004A2F" w14:textId="0F82DDB9" w:rsidR="00A8518B" w:rsidRPr="0029498B" w:rsidRDefault="00A8518B" w:rsidP="007619D1">
      <w:pPr>
        <w:spacing w:after="240"/>
        <w:ind w:left="360"/>
        <w:rPr>
          <w:rFonts w:asciiTheme="minorHAnsi" w:hAnsiTheme="minorHAnsi" w:cstheme="minorHAnsi"/>
          <w:sz w:val="24"/>
          <w:szCs w:val="24"/>
        </w:rPr>
      </w:pPr>
      <w:r w:rsidRPr="0029498B">
        <w:rPr>
          <w:rFonts w:asciiTheme="minorHAnsi" w:hAnsiTheme="minorHAnsi" w:cstheme="minorHAnsi"/>
          <w:sz w:val="24"/>
          <w:szCs w:val="24"/>
        </w:rPr>
        <w:t>(</w:t>
      </w:r>
      <w:r w:rsidR="0001719D" w:rsidRPr="0029498B">
        <w:rPr>
          <w:rFonts w:asciiTheme="minorHAnsi" w:hAnsiTheme="minorHAnsi" w:cstheme="minorHAnsi"/>
          <w:b/>
          <w:sz w:val="24"/>
          <w:szCs w:val="24"/>
        </w:rPr>
        <w:t>N</w:t>
      </w:r>
      <w:r w:rsidRPr="0029498B">
        <w:rPr>
          <w:rFonts w:asciiTheme="minorHAnsi" w:hAnsiTheme="minorHAnsi" w:cstheme="minorHAnsi"/>
          <w:b/>
          <w:sz w:val="24"/>
          <w:szCs w:val="24"/>
        </w:rPr>
        <w:t>ote:</w:t>
      </w:r>
      <w:r w:rsidRPr="0029498B">
        <w:rPr>
          <w:rFonts w:asciiTheme="minorHAnsi" w:hAnsiTheme="minorHAnsi" w:cstheme="minorHAnsi"/>
          <w:sz w:val="24"/>
          <w:szCs w:val="24"/>
        </w:rPr>
        <w:t xml:space="preserve"> These pages will not be included in your </w:t>
      </w:r>
      <w:r w:rsidR="00707543" w:rsidRPr="0029498B">
        <w:rPr>
          <w:rFonts w:asciiTheme="minorHAnsi" w:hAnsiTheme="minorHAnsi" w:cstheme="minorHAnsi"/>
          <w:sz w:val="24"/>
          <w:szCs w:val="24"/>
        </w:rPr>
        <w:t>25</w:t>
      </w:r>
      <w:r w:rsidRPr="0029498B">
        <w:rPr>
          <w:rFonts w:asciiTheme="minorHAnsi" w:hAnsiTheme="minorHAnsi" w:cstheme="minorHAnsi"/>
          <w:sz w:val="24"/>
          <w:szCs w:val="24"/>
        </w:rPr>
        <w:t>-page narrative limit.)</w:t>
      </w:r>
    </w:p>
    <w:tbl>
      <w:tblPr>
        <w:tblStyle w:val="TableGrid"/>
        <w:tblW w:w="0" w:type="auto"/>
        <w:tblInd w:w="360" w:type="dxa"/>
        <w:tblLook w:val="04A0" w:firstRow="1" w:lastRow="0" w:firstColumn="1" w:lastColumn="0" w:noHBand="0" w:noVBand="1"/>
      </w:tblPr>
      <w:tblGrid>
        <w:gridCol w:w="849"/>
        <w:gridCol w:w="8861"/>
      </w:tblGrid>
      <w:tr w:rsidR="007619D1" w:rsidRPr="0029498B" w14:paraId="713B3CA6" w14:textId="77777777" w:rsidTr="007619D1">
        <w:tc>
          <w:tcPr>
            <w:tcW w:w="849" w:type="dxa"/>
            <w:shd w:val="clear" w:color="auto" w:fill="D6E3BC" w:themeFill="accent3" w:themeFillTint="66"/>
          </w:tcPr>
          <w:p w14:paraId="2CD9855C" w14:textId="2ECD0380" w:rsidR="007619D1" w:rsidRPr="0029498B" w:rsidRDefault="007619D1" w:rsidP="007619D1">
            <w:pPr>
              <w:spacing w:before="120" w:after="120"/>
              <w:rPr>
                <w:rFonts w:asciiTheme="minorHAnsi" w:hAnsiTheme="minorHAnsi" w:cstheme="minorHAnsi"/>
                <w:sz w:val="24"/>
                <w:szCs w:val="24"/>
              </w:rPr>
            </w:pPr>
            <w:r w:rsidRPr="00D13D69">
              <w:rPr>
                <w:rFonts w:asciiTheme="minorHAnsi" w:hAnsiTheme="minorHAnsi" w:cstheme="minorHAnsi"/>
                <w:b/>
                <w:bCs/>
                <w:sz w:val="22"/>
                <w:szCs w:val="24"/>
              </w:rPr>
              <w:t>Points:</w:t>
            </w:r>
            <w:r w:rsidRPr="00D13D69">
              <w:rPr>
                <w:rFonts w:asciiTheme="minorHAnsi" w:hAnsiTheme="minorHAnsi" w:cstheme="minorHAnsi"/>
                <w:b/>
                <w:bCs/>
                <w:sz w:val="22"/>
                <w:szCs w:val="24"/>
              </w:rPr>
              <w:br/>
            </w:r>
            <w:r w:rsidRPr="00D13D69">
              <w:rPr>
                <w:rFonts w:asciiTheme="minorHAnsi" w:hAnsiTheme="minorHAnsi" w:cstheme="minorHAnsi"/>
                <w:b/>
                <w:bCs/>
                <w:sz w:val="22"/>
                <w:szCs w:val="22"/>
              </w:rPr>
              <w:t>8-10</w:t>
            </w:r>
          </w:p>
        </w:tc>
        <w:tc>
          <w:tcPr>
            <w:tcW w:w="8861" w:type="dxa"/>
          </w:tcPr>
          <w:p w14:paraId="2FDDF636" w14:textId="45DF5489" w:rsidR="007619D1" w:rsidRPr="0029498B" w:rsidRDefault="007619D1" w:rsidP="007619D1">
            <w:pPr>
              <w:spacing w:before="120" w:after="120"/>
              <w:rPr>
                <w:rFonts w:asciiTheme="minorHAnsi" w:hAnsiTheme="minorHAnsi" w:cstheme="minorHAnsi"/>
                <w:sz w:val="24"/>
                <w:szCs w:val="24"/>
              </w:rPr>
            </w:pPr>
            <w:r w:rsidRPr="0029498B">
              <w:rPr>
                <w:rFonts w:asciiTheme="minorHAnsi" w:hAnsiTheme="minorHAnsi" w:cstheme="minorHAnsi"/>
                <w:iCs/>
                <w:sz w:val="22"/>
              </w:rPr>
              <w:t>Budget is very detailed, is applicable to the program, and appears to adequately cover program expenses.</w:t>
            </w:r>
          </w:p>
        </w:tc>
      </w:tr>
      <w:tr w:rsidR="007619D1" w:rsidRPr="0029498B" w14:paraId="20086DDD" w14:textId="77777777" w:rsidTr="007619D1">
        <w:tc>
          <w:tcPr>
            <w:tcW w:w="849" w:type="dxa"/>
            <w:shd w:val="clear" w:color="auto" w:fill="D6E3BC" w:themeFill="accent3" w:themeFillTint="66"/>
          </w:tcPr>
          <w:p w14:paraId="08928DA4" w14:textId="549D0ACD" w:rsidR="007619D1" w:rsidRPr="0029498B" w:rsidRDefault="007619D1" w:rsidP="007619D1">
            <w:pPr>
              <w:spacing w:before="120" w:after="120"/>
              <w:rPr>
                <w:rFonts w:asciiTheme="minorHAnsi" w:hAnsiTheme="minorHAnsi" w:cstheme="minorHAnsi"/>
                <w:sz w:val="24"/>
                <w:szCs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r>
            <w:r w:rsidRPr="0029498B">
              <w:rPr>
                <w:rFonts w:asciiTheme="minorHAnsi" w:hAnsiTheme="minorHAnsi" w:cstheme="minorHAnsi"/>
                <w:b/>
                <w:bCs/>
                <w:sz w:val="22"/>
              </w:rPr>
              <w:t>4-7</w:t>
            </w:r>
          </w:p>
        </w:tc>
        <w:tc>
          <w:tcPr>
            <w:tcW w:w="8861" w:type="dxa"/>
          </w:tcPr>
          <w:p w14:paraId="79507E41" w14:textId="42FB87E6" w:rsidR="007619D1" w:rsidRPr="0029498B" w:rsidRDefault="007619D1" w:rsidP="007619D1">
            <w:pPr>
              <w:spacing w:before="120" w:after="120"/>
              <w:rPr>
                <w:rFonts w:asciiTheme="minorHAnsi" w:hAnsiTheme="minorHAnsi" w:cstheme="minorHAnsi"/>
                <w:sz w:val="24"/>
                <w:szCs w:val="24"/>
              </w:rPr>
            </w:pPr>
            <w:r w:rsidRPr="0029498B">
              <w:rPr>
                <w:rFonts w:asciiTheme="minorHAnsi" w:hAnsiTheme="minorHAnsi" w:cstheme="minorHAnsi"/>
                <w:iCs/>
                <w:sz w:val="22"/>
              </w:rPr>
              <w:t>It is unclear if the budget adequately covers program expenses, is applicable, or expenditures are unclear.</w:t>
            </w:r>
          </w:p>
        </w:tc>
      </w:tr>
      <w:tr w:rsidR="007619D1" w:rsidRPr="0029498B" w14:paraId="24CB1F34" w14:textId="77777777" w:rsidTr="007619D1">
        <w:tc>
          <w:tcPr>
            <w:tcW w:w="849" w:type="dxa"/>
            <w:shd w:val="clear" w:color="auto" w:fill="D6E3BC" w:themeFill="accent3" w:themeFillTint="66"/>
          </w:tcPr>
          <w:p w14:paraId="7E6B80A3" w14:textId="6F6E165D" w:rsidR="007619D1" w:rsidRPr="0029498B" w:rsidRDefault="007619D1" w:rsidP="007619D1">
            <w:pPr>
              <w:spacing w:before="120" w:after="120"/>
              <w:rPr>
                <w:rFonts w:asciiTheme="minorHAnsi" w:hAnsiTheme="minorHAnsi" w:cstheme="minorHAnsi"/>
                <w:sz w:val="24"/>
                <w:szCs w:val="24"/>
              </w:rPr>
            </w:pPr>
            <w:r w:rsidRPr="0029498B">
              <w:rPr>
                <w:rFonts w:asciiTheme="minorHAnsi" w:hAnsiTheme="minorHAnsi" w:cstheme="minorHAnsi"/>
                <w:b/>
                <w:bCs/>
                <w:sz w:val="22"/>
                <w:szCs w:val="22"/>
              </w:rPr>
              <w:t>Points:</w:t>
            </w:r>
            <w:r w:rsidRPr="0029498B">
              <w:rPr>
                <w:rFonts w:asciiTheme="minorHAnsi" w:hAnsiTheme="minorHAnsi" w:cstheme="minorHAnsi"/>
                <w:b/>
                <w:bCs/>
                <w:sz w:val="22"/>
                <w:szCs w:val="22"/>
              </w:rPr>
              <w:br/>
            </w:r>
            <w:r w:rsidRPr="0029498B">
              <w:rPr>
                <w:rFonts w:asciiTheme="minorHAnsi" w:hAnsiTheme="minorHAnsi" w:cstheme="minorHAnsi"/>
                <w:b/>
                <w:bCs/>
                <w:sz w:val="22"/>
              </w:rPr>
              <w:t>0-3</w:t>
            </w:r>
          </w:p>
        </w:tc>
        <w:tc>
          <w:tcPr>
            <w:tcW w:w="8861" w:type="dxa"/>
          </w:tcPr>
          <w:p w14:paraId="7D32E6BF" w14:textId="41DDEF57" w:rsidR="007619D1" w:rsidRPr="0029498B" w:rsidRDefault="007619D1" w:rsidP="007619D1">
            <w:pPr>
              <w:spacing w:before="120" w:after="120"/>
              <w:rPr>
                <w:rFonts w:asciiTheme="minorHAnsi" w:hAnsiTheme="minorHAnsi" w:cstheme="minorHAnsi"/>
                <w:sz w:val="24"/>
                <w:szCs w:val="24"/>
              </w:rPr>
            </w:pPr>
            <w:r w:rsidRPr="0029498B">
              <w:rPr>
                <w:rFonts w:asciiTheme="minorHAnsi" w:hAnsiTheme="minorHAnsi" w:cstheme="minorHAnsi"/>
                <w:iCs/>
                <w:sz w:val="22"/>
              </w:rPr>
              <w:t xml:space="preserve">Budget does not appear to cover </w:t>
            </w:r>
            <w:proofErr w:type="gramStart"/>
            <w:r w:rsidRPr="0029498B">
              <w:rPr>
                <w:rFonts w:asciiTheme="minorHAnsi" w:hAnsiTheme="minorHAnsi" w:cstheme="minorHAnsi"/>
                <w:iCs/>
                <w:sz w:val="22"/>
              </w:rPr>
              <w:t>all of</w:t>
            </w:r>
            <w:proofErr w:type="gramEnd"/>
            <w:r w:rsidRPr="0029498B">
              <w:rPr>
                <w:rFonts w:asciiTheme="minorHAnsi" w:hAnsiTheme="minorHAnsi" w:cstheme="minorHAnsi"/>
                <w:iCs/>
                <w:sz w:val="22"/>
              </w:rPr>
              <w:t xml:space="preserve"> the program expenses, is not applicable, or is not realistic.</w:t>
            </w:r>
          </w:p>
        </w:tc>
      </w:tr>
    </w:tbl>
    <w:p w14:paraId="2A80C532" w14:textId="77777777" w:rsidR="007619D1" w:rsidRPr="0029498B" w:rsidRDefault="007619D1" w:rsidP="00700802">
      <w:pPr>
        <w:spacing w:after="240"/>
        <w:ind w:left="360"/>
        <w:rPr>
          <w:rFonts w:asciiTheme="minorHAnsi" w:hAnsiTheme="minorHAnsi" w:cstheme="minorHAnsi"/>
          <w:sz w:val="24"/>
          <w:szCs w:val="24"/>
        </w:rPr>
      </w:pPr>
    </w:p>
    <w:p w14:paraId="13B5570E" w14:textId="77777777" w:rsidR="00771A8F" w:rsidRPr="0029498B" w:rsidRDefault="00A8518B" w:rsidP="0088654D">
      <w:pPr>
        <w:ind w:firstLine="720"/>
        <w:jc w:val="center"/>
        <w:rPr>
          <w:rFonts w:asciiTheme="minorHAnsi" w:hAnsiTheme="minorHAnsi" w:cstheme="minorHAnsi"/>
          <w:b/>
          <w:sz w:val="32"/>
          <w:szCs w:val="32"/>
        </w:rPr>
      </w:pPr>
      <w:r w:rsidRPr="007D46FC">
        <w:rPr>
          <w:rFonts w:asciiTheme="minorHAnsi" w:hAnsiTheme="minorHAnsi" w:cstheme="minorHAnsi"/>
        </w:rPr>
        <w:br w:type="page"/>
      </w:r>
      <w:r w:rsidR="00771A8F" w:rsidRPr="0029498B">
        <w:rPr>
          <w:rFonts w:asciiTheme="minorHAnsi" w:hAnsiTheme="minorHAnsi" w:cstheme="minorHAnsi"/>
          <w:b/>
          <w:sz w:val="32"/>
          <w:szCs w:val="32"/>
        </w:rPr>
        <w:lastRenderedPageBreak/>
        <w:t>Alaska Department of Education &amp; Early Development</w:t>
      </w:r>
    </w:p>
    <w:p w14:paraId="2ED96444" w14:textId="6026D0E3" w:rsidR="00E3715A" w:rsidRPr="0029498B" w:rsidRDefault="00771A8F" w:rsidP="00E3715A">
      <w:pPr>
        <w:tabs>
          <w:tab w:val="right" w:pos="9450"/>
        </w:tabs>
        <w:spacing w:after="240"/>
        <w:jc w:val="center"/>
        <w:rPr>
          <w:rFonts w:asciiTheme="minorHAnsi" w:hAnsiTheme="minorHAnsi" w:cstheme="minorHAnsi"/>
          <w:b/>
          <w:bCs/>
          <w:iCs/>
          <w:sz w:val="28"/>
          <w:szCs w:val="28"/>
        </w:rPr>
      </w:pPr>
      <w:r w:rsidRPr="0029498B">
        <w:rPr>
          <w:rFonts w:asciiTheme="minorHAnsi" w:hAnsiTheme="minorHAnsi" w:cstheme="minorHAnsi"/>
          <w:b/>
          <w:bCs/>
          <w:sz w:val="32"/>
          <w:szCs w:val="32"/>
        </w:rPr>
        <w:t>Title I, Part D, Subpart 2</w:t>
      </w:r>
      <w:r w:rsidRPr="0029498B">
        <w:rPr>
          <w:rFonts w:asciiTheme="minorHAnsi" w:hAnsiTheme="minorHAnsi" w:cstheme="minorHAnsi"/>
          <w:b/>
          <w:bCs/>
          <w:sz w:val="32"/>
          <w:szCs w:val="32"/>
        </w:rPr>
        <w:br/>
        <w:t>Neglected &amp; Delinquent Competitive Grant Application</w:t>
      </w:r>
      <w:r w:rsidRPr="0029498B">
        <w:rPr>
          <w:rFonts w:asciiTheme="minorHAnsi" w:hAnsiTheme="minorHAnsi" w:cstheme="minorHAnsi"/>
          <w:b/>
          <w:bCs/>
          <w:sz w:val="32"/>
          <w:szCs w:val="32"/>
        </w:rPr>
        <w:br/>
        <w:t xml:space="preserve">for School </w:t>
      </w:r>
      <w:r w:rsidR="00B02A6E" w:rsidRPr="0029498B">
        <w:rPr>
          <w:rFonts w:asciiTheme="minorHAnsi" w:hAnsiTheme="minorHAnsi" w:cstheme="minorHAnsi"/>
          <w:b/>
          <w:bCs/>
          <w:sz w:val="32"/>
          <w:szCs w:val="32"/>
        </w:rPr>
        <w:t xml:space="preserve">Years </w:t>
      </w:r>
      <w:bookmarkStart w:id="110" w:name="GrantApplicationAssurances"/>
      <w:r w:rsidR="00E3715A" w:rsidRPr="0029498B">
        <w:rPr>
          <w:rFonts w:asciiTheme="minorHAnsi" w:hAnsiTheme="minorHAnsi" w:cstheme="minorHAnsi"/>
          <w:b/>
          <w:bCs/>
          <w:iCs/>
          <w:sz w:val="32"/>
          <w:szCs w:val="32"/>
        </w:rPr>
        <w:t>20</w:t>
      </w:r>
      <w:r w:rsidR="00317A60" w:rsidRPr="0029498B">
        <w:rPr>
          <w:rFonts w:asciiTheme="minorHAnsi" w:hAnsiTheme="minorHAnsi" w:cstheme="minorHAnsi"/>
          <w:b/>
          <w:bCs/>
          <w:iCs/>
          <w:sz w:val="32"/>
          <w:szCs w:val="32"/>
        </w:rPr>
        <w:t>22</w:t>
      </w:r>
      <w:r w:rsidR="00E3715A" w:rsidRPr="0029498B">
        <w:rPr>
          <w:rFonts w:asciiTheme="minorHAnsi" w:hAnsiTheme="minorHAnsi" w:cstheme="minorHAnsi"/>
          <w:b/>
          <w:bCs/>
          <w:iCs/>
          <w:sz w:val="32"/>
          <w:szCs w:val="32"/>
        </w:rPr>
        <w:t>-202</w:t>
      </w:r>
      <w:r w:rsidR="00317A60"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 202</w:t>
      </w:r>
      <w:r w:rsidR="00317A60"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-202</w:t>
      </w:r>
      <w:r w:rsidR="00317A60"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 xml:space="preserve">, </w:t>
      </w:r>
      <w:r w:rsidR="00E3715A" w:rsidRPr="0029498B">
        <w:rPr>
          <w:rFonts w:asciiTheme="minorHAnsi" w:hAnsiTheme="minorHAnsi" w:cstheme="minorHAnsi"/>
          <w:b/>
          <w:bCs/>
          <w:iCs/>
          <w:smallCaps/>
          <w:sz w:val="32"/>
          <w:szCs w:val="32"/>
        </w:rPr>
        <w:t>and</w:t>
      </w:r>
      <w:r w:rsidR="00E3715A" w:rsidRPr="0029498B">
        <w:rPr>
          <w:rFonts w:asciiTheme="minorHAnsi" w:hAnsiTheme="minorHAnsi" w:cstheme="minorHAnsi"/>
          <w:b/>
          <w:bCs/>
          <w:iCs/>
          <w:sz w:val="32"/>
          <w:szCs w:val="32"/>
        </w:rPr>
        <w:t xml:space="preserve"> 202</w:t>
      </w:r>
      <w:r w:rsidR="00317A60"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-202</w:t>
      </w:r>
      <w:r w:rsidR="00317A60" w:rsidRPr="0029498B">
        <w:rPr>
          <w:rFonts w:asciiTheme="minorHAnsi" w:hAnsiTheme="minorHAnsi" w:cstheme="minorHAnsi"/>
          <w:b/>
          <w:bCs/>
          <w:iCs/>
          <w:sz w:val="32"/>
          <w:szCs w:val="32"/>
        </w:rPr>
        <w:t>5</w:t>
      </w:r>
    </w:p>
    <w:p w14:paraId="64E856AC" w14:textId="77777777" w:rsidR="00A8518B" w:rsidRPr="0029498B" w:rsidRDefault="00A8518B" w:rsidP="00902317">
      <w:pPr>
        <w:pStyle w:val="Heading4"/>
        <w:rPr>
          <w:rFonts w:cstheme="minorHAnsi"/>
          <w:sz w:val="24"/>
          <w:szCs w:val="24"/>
        </w:rPr>
      </w:pPr>
      <w:bookmarkStart w:id="111" w:name="_Toc97016149"/>
      <w:bookmarkStart w:id="112" w:name="_Toc97016892"/>
      <w:bookmarkStart w:id="113" w:name="_Toc97017757"/>
      <w:r w:rsidRPr="0029498B">
        <w:rPr>
          <w:rFonts w:cstheme="minorHAnsi"/>
        </w:rPr>
        <w:t xml:space="preserve">Grant Application </w:t>
      </w:r>
      <w:r w:rsidR="00771A8F" w:rsidRPr="0029498B">
        <w:rPr>
          <w:rFonts w:cstheme="minorHAnsi"/>
        </w:rPr>
        <w:t>Assurances</w:t>
      </w:r>
      <w:r w:rsidR="000213F7" w:rsidRPr="0029498B">
        <w:rPr>
          <w:rFonts w:cstheme="minorHAnsi"/>
        </w:rPr>
        <w:br/>
      </w:r>
      <w:bookmarkEnd w:id="110"/>
      <w:r w:rsidR="000213F7" w:rsidRPr="0029498B">
        <w:rPr>
          <w:rFonts w:cstheme="minorHAnsi"/>
          <w:sz w:val="24"/>
          <w:szCs w:val="24"/>
        </w:rPr>
        <w:t>[§1425]</w:t>
      </w:r>
      <w:bookmarkEnd w:id="111"/>
      <w:bookmarkEnd w:id="112"/>
      <w:bookmarkEnd w:id="113"/>
    </w:p>
    <w:p w14:paraId="4051F9BF" w14:textId="77777777" w:rsidR="00A8518B" w:rsidRPr="0029498B" w:rsidRDefault="00A8518B" w:rsidP="002526EE">
      <w:pPr>
        <w:tabs>
          <w:tab w:val="left" w:pos="360"/>
          <w:tab w:val="left" w:pos="720"/>
          <w:tab w:val="right" w:pos="9450"/>
        </w:tabs>
        <w:spacing w:after="120"/>
        <w:ind w:left="3420" w:hanging="3420"/>
        <w:rPr>
          <w:rFonts w:asciiTheme="minorHAnsi" w:hAnsiTheme="minorHAnsi" w:cstheme="minorHAnsi"/>
          <w:sz w:val="24"/>
        </w:rPr>
      </w:pPr>
      <w:r w:rsidRPr="0029498B">
        <w:rPr>
          <w:rFonts w:asciiTheme="minorHAnsi" w:hAnsiTheme="minorHAnsi" w:cstheme="minorHAnsi"/>
          <w:sz w:val="24"/>
        </w:rPr>
        <w:t>Districts receiving these funds shall meet applicable state and federal requirements, including:</w:t>
      </w:r>
    </w:p>
    <w:p w14:paraId="23E6F87E"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where feasible, ensure that educational programs in the correctional facility are coordinated with the student's home school, particularly with respect to a student with an individualized education program under part B of the Individuals with Disabilities Education Act;</w:t>
      </w:r>
    </w:p>
    <w:p w14:paraId="6ED7C706"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if the child or youth is identified as in need of special education services while in the correctional facility, notify the local school of the child or youth of such need;</w:t>
      </w:r>
    </w:p>
    <w:p w14:paraId="66FB156F"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where feasible, provide transition assistance to help the child or youth stay in school, including coordination of services for the family, counseling, assistance in accessing drug and alcohol abuse prevention programs, tutoring, and family counseling;</w:t>
      </w:r>
    </w:p>
    <w:p w14:paraId="49721EA9"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provide support programs that encourage children and youth who have dropped out of school to reenter school and attain a regular high school diploma once their term at the correctional facility has been completed, or provide such children and youth with the skills necessary to gain employment or seek a regular high school diploma or its recognized equivalent;</w:t>
      </w:r>
    </w:p>
    <w:p w14:paraId="3A0F2358"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work to ensure that the correctional facility is staffed with teachers and other qualified staff who are trained to work with children and youth with disabilities taking into consideration the unique needs of such children and youth;</w:t>
      </w:r>
    </w:p>
    <w:p w14:paraId="71CBBAA9"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ensure that educational programs in the correctional facility are related to assisting students to meet the challenging State academic standards;</w:t>
      </w:r>
    </w:p>
    <w:p w14:paraId="2FC4E17A"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to the extent possible, use technology to assist in coordinating educational programs between the correctional facility and the community school;</w:t>
      </w:r>
    </w:p>
    <w:p w14:paraId="2F0AD75E"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where feasible, involve parents in efforts to improve the educational achievement of their children and prevent the further involvement of such children in delinquent activities;</w:t>
      </w:r>
    </w:p>
    <w:p w14:paraId="4DF50704"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coordinate funds received under this subpart with other local, State, and Federal funds available to provide services to participating children and youth, such as funds made available under title I of Public Law 105-220, and career and technical education funds;</w:t>
      </w:r>
    </w:p>
    <w:p w14:paraId="4C1B0470"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 xml:space="preserve">coordinate programs operated under this subpart with activities funded under the Juvenile Justice and Delinquency Prevention Act of 1974 and other comparable programs, if applicable; </w:t>
      </w:r>
    </w:p>
    <w:p w14:paraId="43860A50"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if appropriate, work with local businesses to develop training, curriculum-based youth entrepreneurship education, and mentoring programs for children and youth; and</w:t>
      </w:r>
      <w:r w:rsidRPr="0029498B">
        <w:rPr>
          <w:rFonts w:asciiTheme="minorHAnsi" w:hAnsiTheme="minorHAnsi" w:cstheme="minorHAnsi"/>
          <w:strike/>
        </w:rPr>
        <w:t>.</w:t>
      </w:r>
    </w:p>
    <w:p w14:paraId="08467FCC"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upon the child’s or youth’s entry into the correctional facility, work with the child’s or youth’s family members and the local educational agency that most recently provided services to the child or youth (if applicable) to ensure that the relevant and appropriate academic records and plans regarding the continuation of educational services for such child or youth are shared jointly between the correctional facility and local educational agency in order to facilitate the transition of such children and youth between the local educational agency and the correctional facility;</w:t>
      </w:r>
    </w:p>
    <w:p w14:paraId="13A17BB2" w14:textId="77777777" w:rsidR="00556C2E" w:rsidRPr="0029498B" w:rsidRDefault="00556C2E" w:rsidP="00A065A8">
      <w:pPr>
        <w:numPr>
          <w:ilvl w:val="0"/>
          <w:numId w:val="10"/>
        </w:numPr>
        <w:shd w:val="clear" w:color="auto" w:fill="FFFFFF"/>
        <w:rPr>
          <w:rFonts w:asciiTheme="minorHAnsi" w:hAnsiTheme="minorHAnsi" w:cstheme="minorHAnsi"/>
        </w:rPr>
      </w:pPr>
      <w:r w:rsidRPr="0029498B">
        <w:rPr>
          <w:rFonts w:asciiTheme="minorHAnsi" w:hAnsiTheme="minorHAnsi" w:cstheme="minorHAnsi"/>
        </w:rPr>
        <w:t xml:space="preserve">consult with the local educational agency for a period jointly determined necessary by the correctional facility and local educational agency upon discharge from that facility, to coordinate educational services </w:t>
      </w:r>
      <w:proofErr w:type="gramStart"/>
      <w:r w:rsidRPr="0029498B">
        <w:rPr>
          <w:rFonts w:asciiTheme="minorHAnsi" w:hAnsiTheme="minorHAnsi" w:cstheme="minorHAnsi"/>
        </w:rPr>
        <w:t>so as to</w:t>
      </w:r>
      <w:proofErr w:type="gramEnd"/>
      <w:r w:rsidRPr="0029498B">
        <w:rPr>
          <w:rFonts w:asciiTheme="minorHAnsi" w:hAnsiTheme="minorHAnsi" w:cstheme="minorHAnsi"/>
        </w:rPr>
        <w:t xml:space="preserve"> minimize disruption to the child’s or youth’s achievement.</w:t>
      </w:r>
    </w:p>
    <w:p w14:paraId="35131330" w14:textId="77777777" w:rsidR="00A8518B" w:rsidRPr="0029498B" w:rsidRDefault="00A8518B" w:rsidP="00556C2E">
      <w:pPr>
        <w:tabs>
          <w:tab w:val="left" w:pos="720"/>
          <w:tab w:val="right" w:pos="9450"/>
        </w:tabs>
        <w:spacing w:after="120"/>
        <w:ind w:left="720"/>
        <w:rPr>
          <w:rFonts w:asciiTheme="minorHAnsi" w:hAnsiTheme="minorHAnsi" w:cstheme="minorHAnsi"/>
          <w:sz w:val="24"/>
          <w:szCs w:val="24"/>
        </w:rPr>
      </w:pPr>
    </w:p>
    <w:p w14:paraId="37D3E2C4" w14:textId="4D9FB404" w:rsidR="008555DD" w:rsidRPr="0029498B" w:rsidRDefault="008555DD" w:rsidP="0001719D">
      <w:pPr>
        <w:tabs>
          <w:tab w:val="left" w:pos="720"/>
          <w:tab w:val="right" w:pos="9450"/>
        </w:tabs>
        <w:spacing w:after="120"/>
        <w:jc w:val="center"/>
        <w:rPr>
          <w:rFonts w:asciiTheme="minorHAnsi" w:hAnsiTheme="minorHAnsi" w:cstheme="minorHAnsi"/>
          <w:b/>
          <w:sz w:val="24"/>
          <w:szCs w:val="24"/>
        </w:rPr>
      </w:pPr>
      <w:r w:rsidRPr="0029498B">
        <w:rPr>
          <w:rFonts w:asciiTheme="minorHAnsi" w:hAnsiTheme="minorHAnsi" w:cstheme="minorHAnsi"/>
          <w:b/>
          <w:sz w:val="24"/>
          <w:szCs w:val="24"/>
        </w:rPr>
        <w:t xml:space="preserve">The </w:t>
      </w:r>
      <w:r w:rsidR="00BF551A" w:rsidRPr="0029498B">
        <w:rPr>
          <w:rFonts w:asciiTheme="minorHAnsi" w:hAnsiTheme="minorHAnsi" w:cstheme="minorHAnsi"/>
          <w:b/>
          <w:sz w:val="24"/>
          <w:szCs w:val="24"/>
        </w:rPr>
        <w:t>2022-23</w:t>
      </w:r>
      <w:r w:rsidRPr="0029498B">
        <w:rPr>
          <w:rFonts w:asciiTheme="minorHAnsi" w:hAnsiTheme="minorHAnsi" w:cstheme="minorHAnsi"/>
          <w:b/>
          <w:sz w:val="24"/>
          <w:szCs w:val="24"/>
        </w:rPr>
        <w:t xml:space="preserve"> </w:t>
      </w:r>
      <w:r w:rsidR="00556C2E" w:rsidRPr="0029498B">
        <w:rPr>
          <w:rFonts w:asciiTheme="minorHAnsi" w:hAnsiTheme="minorHAnsi" w:cstheme="minorHAnsi"/>
          <w:b/>
          <w:sz w:val="24"/>
          <w:szCs w:val="24"/>
        </w:rPr>
        <w:t>ESSA</w:t>
      </w:r>
      <w:r w:rsidRPr="0029498B">
        <w:rPr>
          <w:rFonts w:asciiTheme="minorHAnsi" w:hAnsiTheme="minorHAnsi" w:cstheme="minorHAnsi"/>
          <w:b/>
          <w:sz w:val="24"/>
          <w:szCs w:val="24"/>
        </w:rPr>
        <w:t xml:space="preserve"> Assurances &amp; Certifications packet also applies to this grant.</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70"/>
        <w:gridCol w:w="2880"/>
      </w:tblGrid>
      <w:tr w:rsidR="004C6F7E" w:rsidRPr="0029498B" w14:paraId="33298648" w14:textId="77777777" w:rsidTr="00946CBB">
        <w:trPr>
          <w:cantSplit/>
          <w:trHeight w:val="432"/>
        </w:trPr>
        <w:tc>
          <w:tcPr>
            <w:tcW w:w="7020" w:type="dxa"/>
            <w:tcBorders>
              <w:bottom w:val="single" w:sz="4" w:space="0" w:color="auto"/>
            </w:tcBorders>
            <w:vAlign w:val="bottom"/>
          </w:tcPr>
          <w:p w14:paraId="56AF5A3C" w14:textId="77777777" w:rsidR="004C6F7E" w:rsidRPr="0029498B" w:rsidRDefault="004C6F7E" w:rsidP="0001719D">
            <w:pPr>
              <w:tabs>
                <w:tab w:val="right" w:pos="9450"/>
              </w:tabs>
              <w:rPr>
                <w:rFonts w:asciiTheme="minorHAnsi" w:hAnsiTheme="minorHAnsi" w:cstheme="minorHAnsi"/>
                <w:sz w:val="24"/>
              </w:rPr>
            </w:pPr>
          </w:p>
        </w:tc>
        <w:tc>
          <w:tcPr>
            <w:tcW w:w="270" w:type="dxa"/>
            <w:vAlign w:val="bottom"/>
          </w:tcPr>
          <w:p w14:paraId="20259241" w14:textId="77777777" w:rsidR="004C6F7E" w:rsidRPr="0029498B" w:rsidRDefault="004C6F7E" w:rsidP="0001719D">
            <w:pPr>
              <w:tabs>
                <w:tab w:val="right" w:pos="9450"/>
              </w:tabs>
              <w:rPr>
                <w:rFonts w:asciiTheme="minorHAnsi" w:hAnsiTheme="minorHAnsi" w:cstheme="minorHAnsi"/>
                <w:sz w:val="24"/>
              </w:rPr>
            </w:pPr>
          </w:p>
        </w:tc>
        <w:tc>
          <w:tcPr>
            <w:tcW w:w="2880" w:type="dxa"/>
            <w:tcBorders>
              <w:bottom w:val="single" w:sz="4" w:space="0" w:color="auto"/>
            </w:tcBorders>
            <w:vAlign w:val="bottom"/>
          </w:tcPr>
          <w:p w14:paraId="5C689503" w14:textId="34836EE2" w:rsidR="004C6F7E" w:rsidRPr="0029498B" w:rsidRDefault="001A4913" w:rsidP="0001719D">
            <w:pPr>
              <w:tabs>
                <w:tab w:val="right" w:pos="9450"/>
              </w:tabs>
              <w:rPr>
                <w:rFonts w:asciiTheme="minorHAnsi" w:hAnsiTheme="minorHAnsi" w:cstheme="minorHAnsi"/>
                <w:sz w:val="24"/>
              </w:rPr>
            </w:pPr>
            <w:r w:rsidRPr="0029498B">
              <w:rPr>
                <w:rFonts w:asciiTheme="minorHAnsi" w:hAnsiTheme="minorHAnsi" w:cstheme="minorHAnsi"/>
                <w:sz w:val="24"/>
              </w:rPr>
              <w:fldChar w:fldCharType="begin">
                <w:ffData>
                  <w:name w:val="Text21"/>
                  <w:enabled/>
                  <w:calcOnExit w:val="0"/>
                  <w:textInput/>
                </w:ffData>
              </w:fldChar>
            </w:r>
            <w:bookmarkStart w:id="114" w:name="Text21"/>
            <w:r w:rsidRPr="0029498B">
              <w:rPr>
                <w:rFonts w:asciiTheme="minorHAnsi" w:hAnsiTheme="minorHAnsi" w:cstheme="minorHAnsi"/>
                <w:sz w:val="24"/>
              </w:rPr>
              <w:instrText xml:space="preserve"> FORMTEXT </w:instrText>
            </w:r>
            <w:r w:rsidRPr="0029498B">
              <w:rPr>
                <w:rFonts w:asciiTheme="minorHAnsi" w:hAnsiTheme="minorHAnsi" w:cstheme="minorHAnsi"/>
                <w:sz w:val="24"/>
              </w:rPr>
            </w:r>
            <w:r w:rsidRPr="0029498B">
              <w:rPr>
                <w:rFonts w:asciiTheme="minorHAnsi" w:hAnsiTheme="minorHAnsi" w:cstheme="minorHAnsi"/>
                <w:sz w:val="24"/>
              </w:rPr>
              <w:fldChar w:fldCharType="separate"/>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sz w:val="24"/>
              </w:rPr>
              <w:fldChar w:fldCharType="end"/>
            </w:r>
            <w:bookmarkEnd w:id="114"/>
          </w:p>
        </w:tc>
      </w:tr>
      <w:tr w:rsidR="004C6F7E" w:rsidRPr="0029498B" w14:paraId="7F533AEC" w14:textId="77777777" w:rsidTr="00946CBB">
        <w:trPr>
          <w:cantSplit/>
        </w:trPr>
        <w:tc>
          <w:tcPr>
            <w:tcW w:w="7020" w:type="dxa"/>
            <w:tcBorders>
              <w:top w:val="single" w:sz="4" w:space="0" w:color="auto"/>
            </w:tcBorders>
          </w:tcPr>
          <w:p w14:paraId="5B114B1A" w14:textId="77777777" w:rsidR="004C6F7E" w:rsidRPr="0029498B" w:rsidRDefault="004C6F7E" w:rsidP="00087D84">
            <w:pPr>
              <w:tabs>
                <w:tab w:val="right" w:pos="9450"/>
              </w:tabs>
              <w:jc w:val="center"/>
              <w:rPr>
                <w:rFonts w:asciiTheme="minorHAnsi" w:hAnsiTheme="minorHAnsi" w:cstheme="minorHAnsi"/>
                <w:sz w:val="24"/>
                <w:szCs w:val="24"/>
              </w:rPr>
            </w:pPr>
            <w:r w:rsidRPr="0029498B">
              <w:rPr>
                <w:rFonts w:asciiTheme="minorHAnsi" w:hAnsiTheme="minorHAnsi" w:cstheme="minorHAnsi"/>
                <w:sz w:val="24"/>
                <w:szCs w:val="24"/>
              </w:rPr>
              <w:t>Signature of Superintendent or Authorized Designee</w:t>
            </w:r>
          </w:p>
        </w:tc>
        <w:tc>
          <w:tcPr>
            <w:tcW w:w="270" w:type="dxa"/>
          </w:tcPr>
          <w:p w14:paraId="417B0135" w14:textId="77777777" w:rsidR="004C6F7E" w:rsidRPr="0029498B" w:rsidRDefault="004C6F7E" w:rsidP="00087D84">
            <w:pPr>
              <w:tabs>
                <w:tab w:val="right" w:pos="9450"/>
              </w:tabs>
              <w:jc w:val="center"/>
              <w:rPr>
                <w:rFonts w:asciiTheme="minorHAnsi" w:hAnsiTheme="minorHAnsi" w:cstheme="minorHAnsi"/>
                <w:sz w:val="24"/>
                <w:szCs w:val="24"/>
              </w:rPr>
            </w:pPr>
          </w:p>
        </w:tc>
        <w:tc>
          <w:tcPr>
            <w:tcW w:w="2880" w:type="dxa"/>
            <w:tcBorders>
              <w:top w:val="single" w:sz="4" w:space="0" w:color="auto"/>
            </w:tcBorders>
          </w:tcPr>
          <w:p w14:paraId="26EA2326" w14:textId="77777777" w:rsidR="004C6F7E" w:rsidRPr="0029498B" w:rsidRDefault="004C6F7E" w:rsidP="00087D84">
            <w:pPr>
              <w:tabs>
                <w:tab w:val="right" w:pos="9450"/>
              </w:tabs>
              <w:jc w:val="center"/>
              <w:rPr>
                <w:rFonts w:asciiTheme="minorHAnsi" w:hAnsiTheme="minorHAnsi" w:cstheme="minorHAnsi"/>
                <w:sz w:val="24"/>
                <w:szCs w:val="24"/>
              </w:rPr>
            </w:pPr>
            <w:r w:rsidRPr="0029498B">
              <w:rPr>
                <w:rFonts w:asciiTheme="minorHAnsi" w:hAnsiTheme="minorHAnsi" w:cstheme="minorHAnsi"/>
                <w:sz w:val="24"/>
                <w:szCs w:val="24"/>
              </w:rPr>
              <w:t>Date</w:t>
            </w:r>
          </w:p>
        </w:tc>
      </w:tr>
    </w:tbl>
    <w:p w14:paraId="370872EF" w14:textId="77777777" w:rsidR="00A60B25" w:rsidRPr="0029498B" w:rsidRDefault="00A60B25" w:rsidP="00CC510B">
      <w:pPr>
        <w:pStyle w:val="Footer"/>
        <w:tabs>
          <w:tab w:val="clear" w:pos="4320"/>
          <w:tab w:val="clear" w:pos="8640"/>
        </w:tabs>
        <w:jc w:val="center"/>
        <w:rPr>
          <w:rFonts w:asciiTheme="minorHAnsi" w:hAnsiTheme="minorHAnsi" w:cstheme="minorHAnsi"/>
          <w:sz w:val="24"/>
        </w:rPr>
        <w:sectPr w:rsidR="00A60B25" w:rsidRPr="0029498B" w:rsidSect="00313A80">
          <w:pgSz w:w="12240" w:h="15840" w:code="1"/>
          <w:pgMar w:top="1080" w:right="1080" w:bottom="720" w:left="1080" w:header="432" w:footer="432" w:gutter="0"/>
          <w:cols w:space="720"/>
          <w:titlePg/>
        </w:sectPr>
      </w:pPr>
    </w:p>
    <w:p w14:paraId="5A2E16C3" w14:textId="77777777" w:rsidR="00BE49BE" w:rsidRPr="0029498B" w:rsidRDefault="00BE49BE" w:rsidP="0088654D">
      <w:pPr>
        <w:jc w:val="center"/>
        <w:rPr>
          <w:rFonts w:asciiTheme="minorHAnsi" w:hAnsiTheme="minorHAnsi" w:cstheme="minorHAnsi"/>
          <w:b/>
          <w:sz w:val="32"/>
          <w:szCs w:val="32"/>
        </w:rPr>
      </w:pPr>
      <w:bookmarkStart w:id="115" w:name="_Toc8533375"/>
      <w:r w:rsidRPr="0029498B">
        <w:rPr>
          <w:rFonts w:asciiTheme="minorHAnsi" w:hAnsiTheme="minorHAnsi" w:cstheme="minorHAnsi"/>
          <w:b/>
          <w:sz w:val="32"/>
          <w:szCs w:val="32"/>
        </w:rPr>
        <w:lastRenderedPageBreak/>
        <w:t>Alaska Department of Education &amp; Early Development</w:t>
      </w:r>
    </w:p>
    <w:p w14:paraId="352C0BCF" w14:textId="0868D5CB" w:rsidR="00F63E35" w:rsidRPr="0029498B" w:rsidRDefault="00F63E35" w:rsidP="00F63E35">
      <w:pPr>
        <w:tabs>
          <w:tab w:val="right" w:pos="9450"/>
        </w:tabs>
        <w:spacing w:after="360"/>
        <w:jc w:val="center"/>
        <w:rPr>
          <w:rFonts w:asciiTheme="minorHAnsi" w:hAnsiTheme="minorHAnsi" w:cstheme="minorHAnsi"/>
          <w:b/>
          <w:bCs/>
          <w:sz w:val="32"/>
          <w:szCs w:val="32"/>
        </w:rPr>
      </w:pPr>
      <w:bookmarkStart w:id="116" w:name="ApplicationScoringForm"/>
      <w:r w:rsidRPr="0029498B">
        <w:rPr>
          <w:rFonts w:asciiTheme="minorHAnsi" w:hAnsiTheme="minorHAnsi" w:cstheme="minorHAnsi"/>
          <w:b/>
          <w:bCs/>
          <w:sz w:val="32"/>
          <w:szCs w:val="32"/>
        </w:rPr>
        <w:t>Title I, Part D, Subpart 2</w:t>
      </w:r>
      <w:r w:rsidRPr="0029498B">
        <w:rPr>
          <w:rFonts w:asciiTheme="minorHAnsi" w:hAnsiTheme="minorHAnsi" w:cstheme="minorHAnsi"/>
          <w:b/>
          <w:bCs/>
          <w:sz w:val="32"/>
          <w:szCs w:val="32"/>
        </w:rPr>
        <w:br/>
        <w:t>Neglected &amp; Delinquent Competitive Grant Application</w:t>
      </w:r>
      <w:r w:rsidRPr="0029498B">
        <w:rPr>
          <w:rFonts w:asciiTheme="minorHAnsi" w:hAnsiTheme="minorHAnsi" w:cstheme="minorHAnsi"/>
          <w:b/>
          <w:bCs/>
          <w:sz w:val="32"/>
          <w:szCs w:val="32"/>
        </w:rPr>
        <w:br/>
        <w:t xml:space="preserve">for School </w:t>
      </w:r>
      <w:r w:rsidR="00B02A6E" w:rsidRPr="0029498B">
        <w:rPr>
          <w:rFonts w:asciiTheme="minorHAnsi" w:hAnsiTheme="minorHAnsi" w:cstheme="minorHAnsi"/>
          <w:b/>
          <w:bCs/>
          <w:sz w:val="32"/>
          <w:szCs w:val="32"/>
        </w:rPr>
        <w:t xml:space="preserve">Years </w:t>
      </w:r>
      <w:r w:rsidR="00E3715A" w:rsidRPr="0029498B">
        <w:rPr>
          <w:rFonts w:asciiTheme="minorHAnsi" w:hAnsiTheme="minorHAnsi" w:cstheme="minorHAnsi"/>
          <w:b/>
          <w:bCs/>
          <w:iCs/>
          <w:sz w:val="32"/>
          <w:szCs w:val="32"/>
        </w:rPr>
        <w:t>20</w:t>
      </w:r>
      <w:r w:rsidR="00F165E9" w:rsidRPr="0029498B">
        <w:rPr>
          <w:rFonts w:asciiTheme="minorHAnsi" w:hAnsiTheme="minorHAnsi" w:cstheme="minorHAnsi"/>
          <w:b/>
          <w:bCs/>
          <w:iCs/>
          <w:sz w:val="32"/>
          <w:szCs w:val="32"/>
        </w:rPr>
        <w:t>22</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 202</w:t>
      </w:r>
      <w:r w:rsidR="00F165E9"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 xml:space="preserve">, </w:t>
      </w:r>
      <w:r w:rsidR="00E3715A" w:rsidRPr="0029498B">
        <w:rPr>
          <w:rFonts w:asciiTheme="minorHAnsi" w:hAnsiTheme="minorHAnsi" w:cstheme="minorHAnsi"/>
          <w:b/>
          <w:bCs/>
          <w:iCs/>
          <w:smallCaps/>
          <w:sz w:val="32"/>
          <w:szCs w:val="32"/>
        </w:rPr>
        <w:t>and</w:t>
      </w:r>
      <w:r w:rsidR="00E3715A" w:rsidRPr="0029498B">
        <w:rPr>
          <w:rFonts w:asciiTheme="minorHAnsi" w:hAnsiTheme="minorHAnsi" w:cstheme="minorHAnsi"/>
          <w:b/>
          <w:bCs/>
          <w:iCs/>
          <w:sz w:val="32"/>
          <w:szCs w:val="32"/>
        </w:rPr>
        <w:t xml:space="preserve"> 202</w:t>
      </w:r>
      <w:r w:rsidR="00F165E9"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5</w:t>
      </w:r>
    </w:p>
    <w:p w14:paraId="75CDDD49" w14:textId="77777777" w:rsidR="00A8518B" w:rsidRPr="0029498B" w:rsidRDefault="00C541ED" w:rsidP="00902317">
      <w:pPr>
        <w:pStyle w:val="Heading4"/>
        <w:rPr>
          <w:rFonts w:cstheme="minorHAnsi"/>
        </w:rPr>
      </w:pPr>
      <w:bookmarkStart w:id="117" w:name="_Toc97016150"/>
      <w:bookmarkStart w:id="118" w:name="_Toc97016893"/>
      <w:bookmarkStart w:id="119" w:name="_Toc97017758"/>
      <w:r w:rsidRPr="0029498B">
        <w:rPr>
          <w:rFonts w:cstheme="minorHAnsi"/>
        </w:rPr>
        <w:t xml:space="preserve">APPENDIX A: </w:t>
      </w:r>
      <w:bookmarkEnd w:id="115"/>
      <w:r w:rsidR="005F59F8" w:rsidRPr="0029498B">
        <w:rPr>
          <w:rFonts w:cstheme="minorHAnsi"/>
        </w:rPr>
        <w:t>Application Scoring Form</w:t>
      </w:r>
      <w:bookmarkEnd w:id="117"/>
      <w:bookmarkEnd w:id="118"/>
      <w:bookmarkEnd w:id="1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8290"/>
      </w:tblGrid>
      <w:tr w:rsidR="003C53A8" w:rsidRPr="0029498B" w14:paraId="51ED3FD8" w14:textId="77777777" w:rsidTr="00946CBB">
        <w:trPr>
          <w:trHeight w:val="526"/>
        </w:trPr>
        <w:tc>
          <w:tcPr>
            <w:tcW w:w="1800" w:type="dxa"/>
            <w:vAlign w:val="bottom"/>
          </w:tcPr>
          <w:bookmarkEnd w:id="116"/>
          <w:p w14:paraId="75AF3898" w14:textId="77777777" w:rsidR="003C53A8" w:rsidRPr="0029498B" w:rsidRDefault="003C53A8" w:rsidP="005F59F8">
            <w:pPr>
              <w:numPr>
                <w:ilvl w:val="12"/>
                <w:numId w:val="0"/>
              </w:numPr>
              <w:rPr>
                <w:rFonts w:asciiTheme="minorHAnsi" w:hAnsiTheme="minorHAnsi" w:cstheme="minorHAnsi"/>
                <w:b/>
                <w:sz w:val="24"/>
              </w:rPr>
            </w:pPr>
            <w:r w:rsidRPr="0029498B">
              <w:rPr>
                <w:rFonts w:asciiTheme="minorHAnsi" w:hAnsiTheme="minorHAnsi" w:cstheme="minorHAnsi"/>
                <w:b/>
                <w:sz w:val="24"/>
              </w:rPr>
              <w:t>School District:</w:t>
            </w:r>
          </w:p>
        </w:tc>
        <w:tc>
          <w:tcPr>
            <w:tcW w:w="8388" w:type="dxa"/>
            <w:tcBorders>
              <w:bottom w:val="single" w:sz="4" w:space="0" w:color="auto"/>
            </w:tcBorders>
            <w:vAlign w:val="bottom"/>
          </w:tcPr>
          <w:p w14:paraId="5E1B21D1" w14:textId="571C33DF" w:rsidR="003C53A8" w:rsidRPr="0029498B" w:rsidRDefault="00946CBB" w:rsidP="005F59F8">
            <w:pPr>
              <w:numPr>
                <w:ilvl w:val="12"/>
                <w:numId w:val="0"/>
              </w:numPr>
              <w:rPr>
                <w:rFonts w:asciiTheme="minorHAnsi" w:hAnsiTheme="minorHAnsi" w:cstheme="minorHAnsi"/>
                <w:sz w:val="24"/>
              </w:rPr>
            </w:pPr>
            <w:r w:rsidRPr="0029498B">
              <w:rPr>
                <w:rFonts w:asciiTheme="minorHAnsi" w:hAnsiTheme="minorHAnsi" w:cstheme="minorHAnsi"/>
                <w:sz w:val="24"/>
              </w:rPr>
              <w:fldChar w:fldCharType="begin">
                <w:ffData>
                  <w:name w:val="Text22"/>
                  <w:enabled/>
                  <w:calcOnExit w:val="0"/>
                  <w:textInput/>
                </w:ffData>
              </w:fldChar>
            </w:r>
            <w:bookmarkStart w:id="120" w:name="Text22"/>
            <w:r w:rsidRPr="0029498B">
              <w:rPr>
                <w:rFonts w:asciiTheme="minorHAnsi" w:hAnsiTheme="minorHAnsi" w:cstheme="minorHAnsi"/>
                <w:sz w:val="24"/>
              </w:rPr>
              <w:instrText xml:space="preserve"> FORMTEXT </w:instrText>
            </w:r>
            <w:r w:rsidRPr="0029498B">
              <w:rPr>
                <w:rFonts w:asciiTheme="minorHAnsi" w:hAnsiTheme="minorHAnsi" w:cstheme="minorHAnsi"/>
                <w:sz w:val="24"/>
              </w:rPr>
            </w:r>
            <w:r w:rsidRPr="0029498B">
              <w:rPr>
                <w:rFonts w:asciiTheme="minorHAnsi" w:hAnsiTheme="minorHAnsi" w:cstheme="minorHAnsi"/>
                <w:sz w:val="24"/>
              </w:rPr>
              <w:fldChar w:fldCharType="separate"/>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noProof/>
                <w:sz w:val="24"/>
              </w:rPr>
              <w:t> </w:t>
            </w:r>
            <w:r w:rsidRPr="0029498B">
              <w:rPr>
                <w:rFonts w:asciiTheme="minorHAnsi" w:hAnsiTheme="minorHAnsi" w:cstheme="minorHAnsi"/>
                <w:sz w:val="24"/>
              </w:rPr>
              <w:fldChar w:fldCharType="end"/>
            </w:r>
            <w:bookmarkEnd w:id="120"/>
          </w:p>
        </w:tc>
      </w:tr>
    </w:tbl>
    <w:p w14:paraId="01360C21" w14:textId="77777777" w:rsidR="00A35F2C" w:rsidRPr="0029498B" w:rsidRDefault="00A35F2C" w:rsidP="00A35F2C">
      <w:pPr>
        <w:tabs>
          <w:tab w:val="right" w:pos="9450"/>
        </w:tabs>
        <w:spacing w:before="240"/>
        <w:rPr>
          <w:rFonts w:asciiTheme="minorHAnsi" w:hAnsiTheme="minorHAnsi" w:cstheme="minorHAnsi"/>
          <w:sz w:val="24"/>
        </w:rPr>
      </w:pPr>
    </w:p>
    <w:p w14:paraId="117C03DD" w14:textId="77777777" w:rsidR="00A35F2C" w:rsidRPr="0029498B" w:rsidRDefault="00A35F2C" w:rsidP="00A35F2C">
      <w:pPr>
        <w:tabs>
          <w:tab w:val="right" w:pos="9450"/>
        </w:tabs>
        <w:rPr>
          <w:rFonts w:asciiTheme="minorHAnsi" w:hAnsiTheme="minorHAnsi" w:cstheme="minorHAnsi"/>
          <w:sz w:val="24"/>
        </w:rPr>
      </w:pPr>
      <w:r w:rsidRPr="0029498B">
        <w:rPr>
          <w:rFonts w:asciiTheme="minorHAnsi" w:hAnsiTheme="minorHAnsi" w:cstheme="minorHAnsi"/>
          <w:noProof/>
          <w:sz w:val="24"/>
        </w:rPr>
        <mc:AlternateContent>
          <mc:Choice Requires="wps">
            <w:drawing>
              <wp:inline distT="0" distB="0" distL="0" distR="0" wp14:anchorId="27457D45" wp14:editId="2FE38BF8">
                <wp:extent cx="5943600" cy="1404620"/>
                <wp:effectExtent l="0" t="0" r="0"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chemeClr val="accent3">
                            <a:lumMod val="40000"/>
                            <a:lumOff val="60000"/>
                          </a:schemeClr>
                        </a:solidFill>
                        <a:ln w="9525">
                          <a:noFill/>
                          <a:miter lim="800000"/>
                          <a:headEnd/>
                          <a:tailEnd/>
                        </a:ln>
                      </wps:spPr>
                      <wps:txbx>
                        <w:txbxContent>
                          <w:p w14:paraId="4738ED28" w14:textId="77777777" w:rsidR="00A35F2C" w:rsidRPr="00A34082" w:rsidRDefault="00A35F2C" w:rsidP="00A35F2C">
                            <w:pPr>
                              <w:tabs>
                                <w:tab w:val="right" w:pos="9450"/>
                              </w:tabs>
                              <w:rPr>
                                <w:rFonts w:asciiTheme="minorHAnsi" w:hAnsiTheme="minorHAnsi"/>
                                <w:b/>
                                <w:sz w:val="28"/>
                                <w:szCs w:val="28"/>
                              </w:rPr>
                            </w:pPr>
                            <w:r>
                              <w:rPr>
                                <w:rFonts w:asciiTheme="minorHAnsi" w:hAnsiTheme="minorHAnsi"/>
                                <w:b/>
                                <w:sz w:val="28"/>
                                <w:szCs w:val="28"/>
                              </w:rPr>
                              <w:t>D</w:t>
                            </w:r>
                            <w:r w:rsidRPr="00D20E21">
                              <w:rPr>
                                <w:rFonts w:asciiTheme="minorHAnsi" w:hAnsiTheme="minorHAnsi"/>
                                <w:b/>
                                <w:sz w:val="28"/>
                                <w:szCs w:val="28"/>
                              </w:rPr>
                              <w:t>EED USE ONLY</w:t>
                            </w:r>
                          </w:p>
                        </w:txbxContent>
                      </wps:txbx>
                      <wps:bodyPr rot="0" vert="horz" wrap="square" lIns="91440" tIns="45720" rIns="91440" bIns="45720" anchor="t" anchorCtr="0">
                        <a:spAutoFit/>
                      </wps:bodyPr>
                    </wps:wsp>
                  </a:graphicData>
                </a:graphic>
              </wp:inline>
            </w:drawing>
          </mc:Choice>
          <mc:Fallback>
            <w:pict>
              <v:shape w14:anchorId="27457D45" id="_x0000_s1027"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" fillcolor="#d6e3bc [1302]" stroked="f">
                <v:textbox style="mso-fit-shape-to-text:t">
                  <w:txbxContent>
                    <w:p w14:paraId="4738ED28" w14:textId="77777777" w:rsidR="00A35F2C" w:rsidRPr="00A34082" w:rsidRDefault="00A35F2C" w:rsidP="00A35F2C">
                      <w:pPr>
                        <w:tabs>
                          <w:tab w:val="right" w:pos="9450"/>
                        </w:tabs>
                        <w:rPr>
                          <w:rFonts w:asciiTheme="minorHAnsi" w:hAnsiTheme="minorHAnsi"/>
                          <w:b/>
                          <w:sz w:val="28"/>
                          <w:szCs w:val="28"/>
                        </w:rPr>
                      </w:pPr>
                      <w:r>
                        <w:rPr>
                          <w:rFonts w:asciiTheme="minorHAnsi" w:hAnsiTheme="minorHAnsi"/>
                          <w:b/>
                          <w:sz w:val="28"/>
                          <w:szCs w:val="28"/>
                        </w:rPr>
                        <w:t>D</w:t>
                      </w:r>
                      <w:r w:rsidRPr="00D20E21">
                        <w:rPr>
                          <w:rFonts w:asciiTheme="minorHAnsi" w:hAnsiTheme="minorHAnsi"/>
                          <w:b/>
                          <w:sz w:val="28"/>
                          <w:szCs w:val="28"/>
                        </w:rPr>
                        <w:t>EED USE ONLY</w:t>
                      </w:r>
                    </w:p>
                  </w:txbxContent>
                </v:textbox>
                <w10:anchorlock/>
              </v:shape>
            </w:pict>
          </mc:Fallback>
        </mc:AlternateConten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342"/>
        <w:gridCol w:w="2136"/>
        <w:gridCol w:w="2542"/>
      </w:tblGrid>
      <w:tr w:rsidR="00A35F2C" w:rsidRPr="0029498B" w14:paraId="524C5D3F" w14:textId="77777777" w:rsidTr="00A35F2C">
        <w:trPr>
          <w:trHeight w:val="576"/>
        </w:trPr>
        <w:tc>
          <w:tcPr>
            <w:tcW w:w="2340" w:type="dxa"/>
            <w:shd w:val="clear" w:color="auto" w:fill="EAF1DD" w:themeFill="accent3" w:themeFillTint="33"/>
            <w:vAlign w:val="bottom"/>
          </w:tcPr>
          <w:p w14:paraId="5DACFFC3" w14:textId="6AA2376A" w:rsidR="00A35F2C" w:rsidRPr="0029498B" w:rsidRDefault="00A35F2C" w:rsidP="00A35F2C">
            <w:pPr>
              <w:tabs>
                <w:tab w:val="right" w:pos="9450"/>
              </w:tabs>
              <w:rPr>
                <w:rFonts w:asciiTheme="minorHAnsi" w:hAnsiTheme="minorHAnsi" w:cstheme="minorHAnsi"/>
                <w:b/>
                <w:bCs/>
                <w:sz w:val="24"/>
                <w:szCs w:val="24"/>
              </w:rPr>
            </w:pPr>
            <w:r w:rsidRPr="0029498B">
              <w:rPr>
                <w:rFonts w:asciiTheme="minorHAnsi" w:hAnsiTheme="minorHAnsi" w:cstheme="minorHAnsi"/>
                <w:b/>
                <w:bCs/>
                <w:sz w:val="24"/>
              </w:rPr>
              <w:t>Application Number:</w:t>
            </w:r>
          </w:p>
        </w:tc>
        <w:tc>
          <w:tcPr>
            <w:tcW w:w="2342" w:type="dxa"/>
            <w:tcBorders>
              <w:bottom w:val="single" w:sz="4" w:space="0" w:color="auto"/>
            </w:tcBorders>
            <w:shd w:val="clear" w:color="auto" w:fill="EAF1DD" w:themeFill="accent3" w:themeFillTint="33"/>
            <w:vAlign w:val="bottom"/>
          </w:tcPr>
          <w:p w14:paraId="50DCD64F" w14:textId="77777777" w:rsidR="00A35F2C" w:rsidRPr="0029498B" w:rsidRDefault="00A35F2C" w:rsidP="00A35F2C">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fldChar w:fldCharType="begin">
                <w:ffData>
                  <w:name w:val="Text17"/>
                  <w:enabled/>
                  <w:calcOnExit w:val="0"/>
                  <w:textInput/>
                </w:ffData>
              </w:fldChar>
            </w:r>
            <w:r w:rsidRPr="0029498B">
              <w:rPr>
                <w:rFonts w:asciiTheme="minorHAnsi" w:hAnsiTheme="minorHAnsi" w:cstheme="minorHAnsi"/>
                <w:b/>
                <w:sz w:val="24"/>
                <w:szCs w:val="24"/>
              </w:rPr>
              <w:instrText xml:space="preserve"> FORMTEXT </w:instrText>
            </w:r>
            <w:r w:rsidRPr="0029498B">
              <w:rPr>
                <w:rFonts w:asciiTheme="minorHAnsi" w:hAnsiTheme="minorHAnsi" w:cstheme="minorHAnsi"/>
                <w:b/>
                <w:sz w:val="24"/>
                <w:szCs w:val="24"/>
              </w:rPr>
            </w:r>
            <w:r w:rsidRPr="0029498B">
              <w:rPr>
                <w:rFonts w:asciiTheme="minorHAnsi" w:hAnsiTheme="minorHAnsi" w:cstheme="minorHAnsi"/>
                <w:b/>
                <w:sz w:val="24"/>
                <w:szCs w:val="24"/>
              </w:rPr>
              <w:fldChar w:fldCharType="separate"/>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sz w:val="24"/>
                <w:szCs w:val="24"/>
              </w:rPr>
              <w:fldChar w:fldCharType="end"/>
            </w:r>
          </w:p>
        </w:tc>
        <w:tc>
          <w:tcPr>
            <w:tcW w:w="2136" w:type="dxa"/>
            <w:shd w:val="clear" w:color="auto" w:fill="EAF1DD" w:themeFill="accent3" w:themeFillTint="33"/>
            <w:vAlign w:val="bottom"/>
          </w:tcPr>
          <w:p w14:paraId="43167D99" w14:textId="525A2A76" w:rsidR="00A35F2C" w:rsidRPr="0029498B" w:rsidRDefault="00A35F2C" w:rsidP="00A35F2C">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tab/>
              <w:t>Reviewer #:</w:t>
            </w:r>
          </w:p>
        </w:tc>
        <w:tc>
          <w:tcPr>
            <w:tcW w:w="2542" w:type="dxa"/>
            <w:tcBorders>
              <w:bottom w:val="single" w:sz="4" w:space="0" w:color="auto"/>
            </w:tcBorders>
            <w:shd w:val="clear" w:color="auto" w:fill="EAF1DD" w:themeFill="accent3" w:themeFillTint="33"/>
            <w:vAlign w:val="bottom"/>
          </w:tcPr>
          <w:p w14:paraId="50DD3BCF" w14:textId="77777777" w:rsidR="00A35F2C" w:rsidRPr="0029498B" w:rsidRDefault="00A35F2C" w:rsidP="00A35F2C">
            <w:pPr>
              <w:tabs>
                <w:tab w:val="right" w:pos="9450"/>
              </w:tabs>
              <w:rPr>
                <w:rFonts w:asciiTheme="minorHAnsi" w:hAnsiTheme="minorHAnsi" w:cstheme="minorHAnsi"/>
                <w:b/>
                <w:sz w:val="24"/>
                <w:szCs w:val="24"/>
              </w:rPr>
            </w:pPr>
            <w:r w:rsidRPr="0029498B">
              <w:rPr>
                <w:rFonts w:asciiTheme="minorHAnsi" w:hAnsiTheme="minorHAnsi" w:cstheme="minorHAnsi"/>
                <w:b/>
                <w:sz w:val="24"/>
                <w:szCs w:val="24"/>
              </w:rPr>
              <w:fldChar w:fldCharType="begin">
                <w:ffData>
                  <w:name w:val="Text18"/>
                  <w:enabled/>
                  <w:calcOnExit w:val="0"/>
                  <w:textInput/>
                </w:ffData>
              </w:fldChar>
            </w:r>
            <w:r w:rsidRPr="0029498B">
              <w:rPr>
                <w:rFonts w:asciiTheme="minorHAnsi" w:hAnsiTheme="minorHAnsi" w:cstheme="minorHAnsi"/>
                <w:b/>
                <w:sz w:val="24"/>
                <w:szCs w:val="24"/>
              </w:rPr>
              <w:instrText xml:space="preserve"> FORMTEXT </w:instrText>
            </w:r>
            <w:r w:rsidRPr="0029498B">
              <w:rPr>
                <w:rFonts w:asciiTheme="minorHAnsi" w:hAnsiTheme="minorHAnsi" w:cstheme="minorHAnsi"/>
                <w:b/>
                <w:sz w:val="24"/>
                <w:szCs w:val="24"/>
              </w:rPr>
            </w:r>
            <w:r w:rsidRPr="0029498B">
              <w:rPr>
                <w:rFonts w:asciiTheme="minorHAnsi" w:hAnsiTheme="minorHAnsi" w:cstheme="minorHAnsi"/>
                <w:b/>
                <w:sz w:val="24"/>
                <w:szCs w:val="24"/>
              </w:rPr>
              <w:fldChar w:fldCharType="separate"/>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noProof/>
                <w:sz w:val="24"/>
                <w:szCs w:val="24"/>
              </w:rPr>
              <w:t> </w:t>
            </w:r>
            <w:r w:rsidRPr="0029498B">
              <w:rPr>
                <w:rFonts w:asciiTheme="minorHAnsi" w:hAnsiTheme="minorHAnsi" w:cstheme="minorHAnsi"/>
                <w:b/>
                <w:sz w:val="24"/>
                <w:szCs w:val="24"/>
              </w:rPr>
              <w:fldChar w:fldCharType="end"/>
            </w:r>
          </w:p>
        </w:tc>
      </w:tr>
    </w:tbl>
    <w:p w14:paraId="15B7110C" w14:textId="525857AE" w:rsidR="005327A3" w:rsidRPr="0029498B" w:rsidRDefault="005327A3" w:rsidP="00A35F2C">
      <w:pPr>
        <w:numPr>
          <w:ilvl w:val="12"/>
          <w:numId w:val="0"/>
        </w:numPr>
        <w:spacing w:before="240" w:line="360" w:lineRule="auto"/>
        <w:rPr>
          <w:rFonts w:asciiTheme="minorHAnsi" w:hAnsiTheme="minorHAnsi" w:cstheme="minorHAnsi"/>
          <w:sz w:val="24"/>
          <w:u w:val="single"/>
        </w:rPr>
      </w:pPr>
    </w:p>
    <w:tbl>
      <w:tblPr>
        <w:tblStyle w:val="TableGrid"/>
        <w:tblW w:w="1001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55"/>
        <w:gridCol w:w="6120"/>
        <w:gridCol w:w="540"/>
        <w:gridCol w:w="2700"/>
      </w:tblGrid>
      <w:tr w:rsidR="00207C60" w:rsidRPr="0029498B" w14:paraId="1F234EB2" w14:textId="77777777" w:rsidTr="00C2418D">
        <w:trPr>
          <w:trHeight w:val="432"/>
        </w:trPr>
        <w:tc>
          <w:tcPr>
            <w:tcW w:w="655" w:type="dxa"/>
            <w:tcBorders>
              <w:top w:val="nil"/>
              <w:left w:val="nil"/>
            </w:tcBorders>
            <w:noWrap/>
            <w:vAlign w:val="bottom"/>
          </w:tcPr>
          <w:p w14:paraId="687B2109" w14:textId="77777777" w:rsidR="00207C60" w:rsidRPr="0029498B" w:rsidRDefault="00207C60" w:rsidP="00DB44EB">
            <w:pPr>
              <w:jc w:val="cente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1.</w:t>
            </w:r>
          </w:p>
        </w:tc>
        <w:tc>
          <w:tcPr>
            <w:tcW w:w="6120" w:type="dxa"/>
            <w:tcBorders>
              <w:top w:val="nil"/>
            </w:tcBorders>
            <w:noWrap/>
            <w:vAlign w:val="bottom"/>
          </w:tcPr>
          <w:p w14:paraId="56AF5486" w14:textId="77777777" w:rsidR="00207C60" w:rsidRPr="0029498B" w:rsidRDefault="00207C60">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Abstract (5 points max)</w:t>
            </w:r>
          </w:p>
        </w:tc>
        <w:tc>
          <w:tcPr>
            <w:tcW w:w="540" w:type="dxa"/>
            <w:tcBorders>
              <w:top w:val="nil"/>
            </w:tcBorders>
            <w:noWrap/>
            <w:vAlign w:val="bottom"/>
          </w:tcPr>
          <w:p w14:paraId="1F4A74FE" w14:textId="77777777" w:rsidR="00207C60" w:rsidRPr="0029498B" w:rsidRDefault="00207C60">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top w:val="nil"/>
              <w:bottom w:val="single" w:sz="4" w:space="0" w:color="auto"/>
              <w:right w:val="nil"/>
            </w:tcBorders>
            <w:noWrap/>
            <w:vAlign w:val="bottom"/>
          </w:tcPr>
          <w:p w14:paraId="067705B9" w14:textId="7B00A12C" w:rsidR="00207C60" w:rsidRPr="0029498B" w:rsidRDefault="00DB44EB" w:rsidP="00DB44EB">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23"/>
                  <w:enabled/>
                  <w:calcOnExit w:val="0"/>
                  <w:textInput/>
                </w:ffData>
              </w:fldChar>
            </w:r>
            <w:bookmarkStart w:id="121" w:name="Text23"/>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bookmarkEnd w:id="121"/>
          </w:p>
        </w:tc>
      </w:tr>
      <w:tr w:rsidR="00207C60" w:rsidRPr="0029498B" w14:paraId="20E7E7EE" w14:textId="77777777" w:rsidTr="00C2418D">
        <w:trPr>
          <w:trHeight w:val="432"/>
        </w:trPr>
        <w:tc>
          <w:tcPr>
            <w:tcW w:w="655" w:type="dxa"/>
            <w:tcBorders>
              <w:left w:val="nil"/>
            </w:tcBorders>
            <w:noWrap/>
            <w:vAlign w:val="bottom"/>
          </w:tcPr>
          <w:p w14:paraId="288EB6E4" w14:textId="77777777" w:rsidR="00207C60" w:rsidRPr="0029498B" w:rsidRDefault="00207C60" w:rsidP="00DB44EB">
            <w:pPr>
              <w:jc w:val="cente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A.</w:t>
            </w:r>
          </w:p>
        </w:tc>
        <w:tc>
          <w:tcPr>
            <w:tcW w:w="6120" w:type="dxa"/>
            <w:noWrap/>
            <w:vAlign w:val="bottom"/>
          </w:tcPr>
          <w:p w14:paraId="060B1376" w14:textId="77777777" w:rsidR="00207C60" w:rsidRPr="0029498B" w:rsidRDefault="00207C60">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Population Description (10 points max)</w:t>
            </w:r>
          </w:p>
        </w:tc>
        <w:tc>
          <w:tcPr>
            <w:tcW w:w="540" w:type="dxa"/>
            <w:noWrap/>
            <w:vAlign w:val="bottom"/>
          </w:tcPr>
          <w:p w14:paraId="71F6460B" w14:textId="77777777" w:rsidR="00207C60" w:rsidRPr="0029498B" w:rsidRDefault="00207C60" w:rsidP="002D1023">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top w:val="single" w:sz="4" w:space="0" w:color="auto"/>
              <w:bottom w:val="single" w:sz="4" w:space="0" w:color="auto"/>
              <w:right w:val="nil"/>
            </w:tcBorders>
            <w:noWrap/>
            <w:vAlign w:val="bottom"/>
          </w:tcPr>
          <w:p w14:paraId="0FEA0C56" w14:textId="40F06C08" w:rsidR="00207C60" w:rsidRPr="0029498B" w:rsidRDefault="00DB44EB" w:rsidP="00DB44EB">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24"/>
                  <w:enabled/>
                  <w:calcOnExit w:val="0"/>
                  <w:textInput/>
                </w:ffData>
              </w:fldChar>
            </w:r>
            <w:bookmarkStart w:id="122" w:name="Text24"/>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bookmarkEnd w:id="122"/>
          </w:p>
        </w:tc>
      </w:tr>
      <w:tr w:rsidR="00207C60" w:rsidRPr="0029498B" w14:paraId="102790B8" w14:textId="77777777" w:rsidTr="00C2418D">
        <w:trPr>
          <w:trHeight w:val="432"/>
        </w:trPr>
        <w:tc>
          <w:tcPr>
            <w:tcW w:w="655" w:type="dxa"/>
            <w:tcBorders>
              <w:left w:val="nil"/>
              <w:bottom w:val="nil"/>
            </w:tcBorders>
            <w:noWrap/>
            <w:vAlign w:val="bottom"/>
          </w:tcPr>
          <w:p w14:paraId="7BB96123" w14:textId="77777777" w:rsidR="00207C60" w:rsidRPr="0029498B" w:rsidRDefault="00207C60" w:rsidP="00DB44EB">
            <w:pPr>
              <w:jc w:val="cente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B.</w:t>
            </w:r>
          </w:p>
        </w:tc>
        <w:tc>
          <w:tcPr>
            <w:tcW w:w="6120" w:type="dxa"/>
            <w:tcBorders>
              <w:bottom w:val="nil"/>
            </w:tcBorders>
            <w:noWrap/>
            <w:vAlign w:val="bottom"/>
          </w:tcPr>
          <w:p w14:paraId="11D06717" w14:textId="77777777" w:rsidR="00207C60" w:rsidRPr="0029498B" w:rsidRDefault="00207C60">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Educational Program (25 points max)</w:t>
            </w:r>
          </w:p>
        </w:tc>
        <w:tc>
          <w:tcPr>
            <w:tcW w:w="540" w:type="dxa"/>
            <w:tcBorders>
              <w:bottom w:val="nil"/>
            </w:tcBorders>
            <w:noWrap/>
            <w:vAlign w:val="bottom"/>
          </w:tcPr>
          <w:p w14:paraId="030F9C13" w14:textId="77777777" w:rsidR="00207C60" w:rsidRPr="0029498B" w:rsidRDefault="00207C60" w:rsidP="002D1023">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top w:val="single" w:sz="4" w:space="0" w:color="auto"/>
              <w:bottom w:val="single" w:sz="4" w:space="0" w:color="auto"/>
              <w:right w:val="nil"/>
            </w:tcBorders>
            <w:noWrap/>
            <w:vAlign w:val="bottom"/>
          </w:tcPr>
          <w:p w14:paraId="08E339A8" w14:textId="13B17307" w:rsidR="00207C60" w:rsidRPr="0029498B" w:rsidRDefault="00DB44EB" w:rsidP="00DB44EB">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25"/>
                  <w:enabled/>
                  <w:calcOnExit w:val="0"/>
                  <w:textInput/>
                </w:ffData>
              </w:fldChar>
            </w:r>
            <w:bookmarkStart w:id="123" w:name="Text25"/>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bookmarkEnd w:id="123"/>
          </w:p>
        </w:tc>
      </w:tr>
    </w:tbl>
    <w:p w14:paraId="41A6010F" w14:textId="77777777" w:rsidR="006A1C28" w:rsidRPr="0029498B" w:rsidRDefault="006A1C28" w:rsidP="003E30BD">
      <w:pPr>
        <w:pStyle w:val="authority"/>
        <w:keepNext w:val="0"/>
        <w:numPr>
          <w:ilvl w:val="12"/>
          <w:numId w:val="0"/>
        </w:numPr>
        <w:tabs>
          <w:tab w:val="clear" w:pos="1584"/>
        </w:tabs>
        <w:spacing w:line="240" w:lineRule="auto"/>
        <w:rPr>
          <w:rFonts w:asciiTheme="minorHAnsi" w:hAnsiTheme="minorHAnsi" w:cstheme="minorHAnsi"/>
          <w:b/>
          <w:smallCaps/>
          <w:sz w:val="2"/>
          <w:szCs w:val="2"/>
        </w:rPr>
      </w:pPr>
    </w:p>
    <w:tbl>
      <w:tblPr>
        <w:tblStyle w:val="TableGrid"/>
        <w:tblW w:w="10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630"/>
        <w:gridCol w:w="720"/>
        <w:gridCol w:w="1890"/>
        <w:gridCol w:w="720"/>
        <w:gridCol w:w="2160"/>
        <w:gridCol w:w="540"/>
        <w:gridCol w:w="2700"/>
      </w:tblGrid>
      <w:tr w:rsidR="006A1C28" w:rsidRPr="0029498B" w14:paraId="7201EADD" w14:textId="77777777" w:rsidTr="00C2418D">
        <w:trPr>
          <w:trHeight w:val="432"/>
        </w:trPr>
        <w:tc>
          <w:tcPr>
            <w:tcW w:w="655" w:type="dxa"/>
            <w:noWrap/>
            <w:vAlign w:val="bottom"/>
          </w:tcPr>
          <w:p w14:paraId="5E51BC56" w14:textId="77777777" w:rsidR="006A1C28" w:rsidRPr="0029498B" w:rsidRDefault="006A1C28" w:rsidP="002B4F2C">
            <w:pPr>
              <w:jc w:val="center"/>
              <w:rPr>
                <w:rFonts w:asciiTheme="minorHAnsi" w:hAnsiTheme="minorHAnsi" w:cstheme="minorHAnsi"/>
                <w:b/>
                <w:color w:val="000000"/>
                <w:sz w:val="24"/>
                <w:szCs w:val="24"/>
              </w:rPr>
            </w:pPr>
          </w:p>
        </w:tc>
        <w:tc>
          <w:tcPr>
            <w:tcW w:w="630" w:type="dxa"/>
            <w:noWrap/>
            <w:vAlign w:val="bottom"/>
          </w:tcPr>
          <w:p w14:paraId="00B31B11" w14:textId="77777777" w:rsidR="006A1C28" w:rsidRPr="0029498B" w:rsidRDefault="006A1C28" w:rsidP="002B4F2C">
            <w:pPr>
              <w:rPr>
                <w:rFonts w:asciiTheme="minorHAnsi" w:hAnsiTheme="minorHAnsi" w:cstheme="minorHAnsi"/>
                <w:b/>
                <w:color w:val="000000"/>
                <w:sz w:val="24"/>
                <w:szCs w:val="24"/>
              </w:rPr>
            </w:pPr>
          </w:p>
        </w:tc>
        <w:tc>
          <w:tcPr>
            <w:tcW w:w="720" w:type="dxa"/>
            <w:noWrap/>
            <w:vAlign w:val="bottom"/>
          </w:tcPr>
          <w:p w14:paraId="72221D43" w14:textId="77777777" w:rsidR="006A1C28" w:rsidRPr="0029498B" w:rsidRDefault="006A1C28"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B1:</w:t>
            </w:r>
          </w:p>
        </w:tc>
        <w:tc>
          <w:tcPr>
            <w:tcW w:w="1890" w:type="dxa"/>
            <w:noWrap/>
            <w:vAlign w:val="bottom"/>
          </w:tcPr>
          <w:p w14:paraId="21C97520" w14:textId="77777777" w:rsidR="006A1C28" w:rsidRPr="0029498B" w:rsidRDefault="006A1C28"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32"/>
                  <w:enabled/>
                  <w:calcOnExit w:val="0"/>
                  <w:textInput/>
                </w:ffData>
              </w:fldChar>
            </w:r>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p>
        </w:tc>
        <w:tc>
          <w:tcPr>
            <w:tcW w:w="720" w:type="dxa"/>
            <w:noWrap/>
            <w:vAlign w:val="bottom"/>
          </w:tcPr>
          <w:p w14:paraId="489F0D4A" w14:textId="77777777" w:rsidR="006A1C28" w:rsidRPr="0029498B" w:rsidRDefault="006A1C28"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 B2:</w:t>
            </w:r>
          </w:p>
        </w:tc>
        <w:tc>
          <w:tcPr>
            <w:tcW w:w="2160" w:type="dxa"/>
            <w:noWrap/>
            <w:vAlign w:val="bottom"/>
          </w:tcPr>
          <w:p w14:paraId="18CDA05C" w14:textId="77777777" w:rsidR="006A1C28" w:rsidRPr="0029498B" w:rsidRDefault="006A1C28"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33"/>
                  <w:enabled/>
                  <w:calcOnExit w:val="0"/>
                  <w:textInput/>
                </w:ffData>
              </w:fldChar>
            </w:r>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p>
        </w:tc>
        <w:tc>
          <w:tcPr>
            <w:tcW w:w="540" w:type="dxa"/>
            <w:noWrap/>
            <w:vAlign w:val="bottom"/>
          </w:tcPr>
          <w:p w14:paraId="238DA00C" w14:textId="77777777" w:rsidR="006A1C28" w:rsidRPr="0029498B" w:rsidRDefault="006A1C28"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bottom w:val="single" w:sz="4" w:space="0" w:color="auto"/>
            </w:tcBorders>
            <w:noWrap/>
            <w:vAlign w:val="bottom"/>
          </w:tcPr>
          <w:p w14:paraId="0B41AFCC" w14:textId="77777777" w:rsidR="006A1C28" w:rsidRPr="0029498B" w:rsidRDefault="006A1C28"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26"/>
                  <w:enabled/>
                  <w:calcOnExit w:val="0"/>
                  <w:textInput/>
                </w:ffData>
              </w:fldChar>
            </w:r>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p>
        </w:tc>
      </w:tr>
    </w:tbl>
    <w:p w14:paraId="0740DC57" w14:textId="4AF81207" w:rsidR="006A1C28" w:rsidRPr="0029498B" w:rsidRDefault="006A1C28" w:rsidP="003E30BD">
      <w:pPr>
        <w:pStyle w:val="authority"/>
        <w:keepNext w:val="0"/>
        <w:numPr>
          <w:ilvl w:val="12"/>
          <w:numId w:val="0"/>
        </w:numPr>
        <w:tabs>
          <w:tab w:val="clear" w:pos="1584"/>
        </w:tabs>
        <w:spacing w:line="240" w:lineRule="auto"/>
        <w:rPr>
          <w:rFonts w:asciiTheme="minorHAnsi" w:hAnsiTheme="minorHAnsi" w:cstheme="minorHAnsi"/>
          <w:b/>
          <w:smallCaps/>
          <w:sz w:val="2"/>
          <w:szCs w:val="2"/>
        </w:rPr>
      </w:pPr>
    </w:p>
    <w:tbl>
      <w:tblPr>
        <w:tblStyle w:val="TableGrid"/>
        <w:tblW w:w="1001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55"/>
        <w:gridCol w:w="6120"/>
        <w:gridCol w:w="540"/>
        <w:gridCol w:w="2700"/>
      </w:tblGrid>
      <w:tr w:rsidR="000F2F66" w:rsidRPr="0029498B" w14:paraId="4158D612" w14:textId="77777777" w:rsidTr="00C2418D">
        <w:trPr>
          <w:trHeight w:val="432"/>
        </w:trPr>
        <w:tc>
          <w:tcPr>
            <w:tcW w:w="655" w:type="dxa"/>
            <w:tcBorders>
              <w:top w:val="nil"/>
              <w:left w:val="nil"/>
            </w:tcBorders>
            <w:noWrap/>
            <w:vAlign w:val="bottom"/>
          </w:tcPr>
          <w:p w14:paraId="1664BC30" w14:textId="77777777" w:rsidR="000F2F66" w:rsidRPr="0029498B" w:rsidRDefault="000F2F66" w:rsidP="002B4F2C">
            <w:pPr>
              <w:jc w:val="cente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C.</w:t>
            </w:r>
          </w:p>
        </w:tc>
        <w:tc>
          <w:tcPr>
            <w:tcW w:w="6120" w:type="dxa"/>
            <w:tcBorders>
              <w:top w:val="nil"/>
            </w:tcBorders>
            <w:noWrap/>
            <w:vAlign w:val="bottom"/>
          </w:tcPr>
          <w:p w14:paraId="31943902"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Transitional and Support Services (25 points max)</w:t>
            </w:r>
          </w:p>
        </w:tc>
        <w:tc>
          <w:tcPr>
            <w:tcW w:w="540" w:type="dxa"/>
            <w:tcBorders>
              <w:top w:val="nil"/>
            </w:tcBorders>
            <w:noWrap/>
            <w:vAlign w:val="bottom"/>
          </w:tcPr>
          <w:p w14:paraId="1E5BC4B7"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top w:val="nil"/>
              <w:bottom w:val="single" w:sz="4" w:space="0" w:color="auto"/>
              <w:right w:val="nil"/>
            </w:tcBorders>
            <w:noWrap/>
            <w:vAlign w:val="bottom"/>
          </w:tcPr>
          <w:p w14:paraId="419662CB"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27"/>
                  <w:enabled/>
                  <w:calcOnExit w:val="0"/>
                  <w:textInput/>
                </w:ffData>
              </w:fldChar>
            </w:r>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p>
        </w:tc>
      </w:tr>
      <w:tr w:rsidR="000F2F66" w:rsidRPr="0029498B" w14:paraId="440DE9C1" w14:textId="77777777" w:rsidTr="00C2418D">
        <w:trPr>
          <w:trHeight w:val="432"/>
        </w:trPr>
        <w:tc>
          <w:tcPr>
            <w:tcW w:w="655" w:type="dxa"/>
            <w:tcBorders>
              <w:left w:val="nil"/>
            </w:tcBorders>
            <w:noWrap/>
            <w:vAlign w:val="bottom"/>
          </w:tcPr>
          <w:p w14:paraId="08193F98" w14:textId="77777777" w:rsidR="000F2F66" w:rsidRPr="0029498B" w:rsidRDefault="000F2F66" w:rsidP="002B4F2C">
            <w:pPr>
              <w:jc w:val="cente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D.</w:t>
            </w:r>
          </w:p>
        </w:tc>
        <w:tc>
          <w:tcPr>
            <w:tcW w:w="6120" w:type="dxa"/>
            <w:noWrap/>
            <w:vAlign w:val="bottom"/>
          </w:tcPr>
          <w:p w14:paraId="4BA94F88"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Formal Agreements (5 points max)</w:t>
            </w:r>
          </w:p>
        </w:tc>
        <w:tc>
          <w:tcPr>
            <w:tcW w:w="540" w:type="dxa"/>
            <w:noWrap/>
            <w:vAlign w:val="bottom"/>
          </w:tcPr>
          <w:p w14:paraId="395CFFC7"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top w:val="nil"/>
              <w:bottom w:val="single" w:sz="4" w:space="0" w:color="auto"/>
              <w:right w:val="nil"/>
            </w:tcBorders>
            <w:noWrap/>
            <w:vAlign w:val="bottom"/>
          </w:tcPr>
          <w:p w14:paraId="3FCD5A4C"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28"/>
                  <w:enabled/>
                  <w:calcOnExit w:val="0"/>
                  <w:textInput/>
                </w:ffData>
              </w:fldChar>
            </w:r>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p>
        </w:tc>
      </w:tr>
      <w:tr w:rsidR="000F2F66" w:rsidRPr="0029498B" w14:paraId="0EE93995" w14:textId="77777777" w:rsidTr="00C2418D">
        <w:trPr>
          <w:trHeight w:val="432"/>
        </w:trPr>
        <w:tc>
          <w:tcPr>
            <w:tcW w:w="655" w:type="dxa"/>
            <w:tcBorders>
              <w:left w:val="nil"/>
            </w:tcBorders>
            <w:noWrap/>
            <w:vAlign w:val="bottom"/>
          </w:tcPr>
          <w:p w14:paraId="64CD6A47" w14:textId="77777777" w:rsidR="000F2F66" w:rsidRPr="0029498B" w:rsidRDefault="000F2F66" w:rsidP="002B4F2C">
            <w:pPr>
              <w:jc w:val="cente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E.</w:t>
            </w:r>
          </w:p>
        </w:tc>
        <w:tc>
          <w:tcPr>
            <w:tcW w:w="6120" w:type="dxa"/>
            <w:noWrap/>
            <w:vAlign w:val="bottom"/>
          </w:tcPr>
          <w:p w14:paraId="3773057A"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Evaluation (20 points max)</w:t>
            </w:r>
          </w:p>
        </w:tc>
        <w:tc>
          <w:tcPr>
            <w:tcW w:w="540" w:type="dxa"/>
            <w:noWrap/>
            <w:vAlign w:val="bottom"/>
          </w:tcPr>
          <w:p w14:paraId="52A5F16F"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top w:val="single" w:sz="4" w:space="0" w:color="auto"/>
              <w:bottom w:val="single" w:sz="4" w:space="0" w:color="auto"/>
              <w:right w:val="nil"/>
            </w:tcBorders>
            <w:noWrap/>
            <w:vAlign w:val="bottom"/>
          </w:tcPr>
          <w:p w14:paraId="432C208A"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29"/>
                  <w:enabled/>
                  <w:calcOnExit w:val="0"/>
                  <w:textInput/>
                </w:ffData>
              </w:fldChar>
            </w:r>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p>
        </w:tc>
      </w:tr>
      <w:tr w:rsidR="000F2F66" w:rsidRPr="0029498B" w14:paraId="3EAE3DB0" w14:textId="77777777" w:rsidTr="00C2418D">
        <w:trPr>
          <w:trHeight w:val="432"/>
        </w:trPr>
        <w:tc>
          <w:tcPr>
            <w:tcW w:w="655" w:type="dxa"/>
            <w:tcBorders>
              <w:left w:val="nil"/>
            </w:tcBorders>
            <w:noWrap/>
            <w:vAlign w:val="bottom"/>
          </w:tcPr>
          <w:p w14:paraId="2452CEBD" w14:textId="77777777" w:rsidR="000F2F66" w:rsidRPr="0029498B" w:rsidRDefault="000F2F66" w:rsidP="002B4F2C">
            <w:pPr>
              <w:jc w:val="cente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F.</w:t>
            </w:r>
          </w:p>
        </w:tc>
        <w:tc>
          <w:tcPr>
            <w:tcW w:w="6120" w:type="dxa"/>
            <w:noWrap/>
            <w:vAlign w:val="bottom"/>
          </w:tcPr>
          <w:p w14:paraId="17D1F8B0"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Budget (10 points max)</w:t>
            </w:r>
          </w:p>
        </w:tc>
        <w:tc>
          <w:tcPr>
            <w:tcW w:w="540" w:type="dxa"/>
            <w:noWrap/>
            <w:vAlign w:val="bottom"/>
          </w:tcPr>
          <w:p w14:paraId="6D3E2B1C"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top w:val="single" w:sz="4" w:space="0" w:color="auto"/>
              <w:bottom w:val="single" w:sz="4" w:space="0" w:color="auto"/>
              <w:right w:val="nil"/>
            </w:tcBorders>
            <w:noWrap/>
            <w:vAlign w:val="bottom"/>
          </w:tcPr>
          <w:p w14:paraId="0508D3B3"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30"/>
                  <w:enabled/>
                  <w:calcOnExit w:val="0"/>
                  <w:textInput/>
                </w:ffData>
              </w:fldChar>
            </w:r>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p>
        </w:tc>
      </w:tr>
      <w:tr w:rsidR="000F2F66" w:rsidRPr="0029498B" w14:paraId="12FD454D" w14:textId="77777777" w:rsidTr="00C2418D">
        <w:trPr>
          <w:trHeight w:val="432"/>
        </w:trPr>
        <w:tc>
          <w:tcPr>
            <w:tcW w:w="655" w:type="dxa"/>
            <w:tcBorders>
              <w:left w:val="nil"/>
              <w:bottom w:val="nil"/>
            </w:tcBorders>
            <w:noWrap/>
            <w:vAlign w:val="bottom"/>
          </w:tcPr>
          <w:p w14:paraId="3D81639A" w14:textId="77777777" w:rsidR="000F2F66" w:rsidRPr="0029498B" w:rsidRDefault="000F2F66" w:rsidP="002B4F2C">
            <w:pPr>
              <w:jc w:val="center"/>
              <w:rPr>
                <w:rFonts w:asciiTheme="minorHAnsi" w:hAnsiTheme="minorHAnsi" w:cstheme="minorHAnsi"/>
                <w:b/>
                <w:color w:val="000000"/>
                <w:sz w:val="24"/>
                <w:szCs w:val="24"/>
              </w:rPr>
            </w:pPr>
          </w:p>
        </w:tc>
        <w:tc>
          <w:tcPr>
            <w:tcW w:w="6120" w:type="dxa"/>
            <w:tcBorders>
              <w:bottom w:val="nil"/>
            </w:tcBorders>
            <w:noWrap/>
            <w:vAlign w:val="bottom"/>
          </w:tcPr>
          <w:p w14:paraId="27D6DC8B"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Total Application Points (100 points max)</w:t>
            </w:r>
          </w:p>
        </w:tc>
        <w:tc>
          <w:tcPr>
            <w:tcW w:w="540" w:type="dxa"/>
            <w:tcBorders>
              <w:bottom w:val="nil"/>
            </w:tcBorders>
            <w:noWrap/>
            <w:vAlign w:val="bottom"/>
          </w:tcPr>
          <w:p w14:paraId="78D792EA"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t>=</w:t>
            </w:r>
          </w:p>
        </w:tc>
        <w:tc>
          <w:tcPr>
            <w:tcW w:w="2700" w:type="dxa"/>
            <w:tcBorders>
              <w:top w:val="single" w:sz="4" w:space="0" w:color="auto"/>
              <w:bottom w:val="single" w:sz="4" w:space="0" w:color="auto"/>
              <w:right w:val="nil"/>
            </w:tcBorders>
            <w:noWrap/>
            <w:vAlign w:val="bottom"/>
          </w:tcPr>
          <w:p w14:paraId="012C13B9" w14:textId="77777777" w:rsidR="000F2F66" w:rsidRPr="0029498B" w:rsidRDefault="000F2F66" w:rsidP="002B4F2C">
            <w:pPr>
              <w:rPr>
                <w:rFonts w:asciiTheme="minorHAnsi" w:hAnsiTheme="minorHAnsi" w:cstheme="minorHAnsi"/>
                <w:b/>
                <w:color w:val="000000"/>
                <w:sz w:val="24"/>
                <w:szCs w:val="24"/>
              </w:rPr>
            </w:pPr>
            <w:r w:rsidRPr="0029498B">
              <w:rPr>
                <w:rFonts w:asciiTheme="minorHAnsi" w:hAnsiTheme="minorHAnsi" w:cstheme="minorHAnsi"/>
                <w:b/>
                <w:color w:val="000000"/>
                <w:sz w:val="24"/>
                <w:szCs w:val="24"/>
              </w:rPr>
              <w:fldChar w:fldCharType="begin">
                <w:ffData>
                  <w:name w:val="Text31"/>
                  <w:enabled/>
                  <w:calcOnExit w:val="0"/>
                  <w:textInput/>
                </w:ffData>
              </w:fldChar>
            </w:r>
            <w:r w:rsidRPr="0029498B">
              <w:rPr>
                <w:rFonts w:asciiTheme="minorHAnsi" w:hAnsiTheme="minorHAnsi" w:cstheme="minorHAnsi"/>
                <w:b/>
                <w:color w:val="000000"/>
                <w:sz w:val="24"/>
                <w:szCs w:val="24"/>
              </w:rPr>
              <w:instrText xml:space="preserve"> FORMTEXT </w:instrText>
            </w:r>
            <w:r w:rsidRPr="0029498B">
              <w:rPr>
                <w:rFonts w:asciiTheme="minorHAnsi" w:hAnsiTheme="minorHAnsi" w:cstheme="minorHAnsi"/>
                <w:b/>
                <w:color w:val="000000"/>
                <w:sz w:val="24"/>
                <w:szCs w:val="24"/>
              </w:rPr>
            </w:r>
            <w:r w:rsidRPr="0029498B">
              <w:rPr>
                <w:rFonts w:asciiTheme="minorHAnsi" w:hAnsiTheme="minorHAnsi" w:cstheme="minorHAnsi"/>
                <w:b/>
                <w:color w:val="000000"/>
                <w:sz w:val="24"/>
                <w:szCs w:val="24"/>
              </w:rPr>
              <w:fldChar w:fldCharType="separate"/>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noProof/>
                <w:color w:val="000000"/>
                <w:sz w:val="24"/>
                <w:szCs w:val="24"/>
              </w:rPr>
              <w:t> </w:t>
            </w:r>
            <w:r w:rsidRPr="0029498B">
              <w:rPr>
                <w:rFonts w:asciiTheme="minorHAnsi" w:hAnsiTheme="minorHAnsi" w:cstheme="minorHAnsi"/>
                <w:b/>
                <w:color w:val="000000"/>
                <w:sz w:val="24"/>
                <w:szCs w:val="24"/>
              </w:rPr>
              <w:fldChar w:fldCharType="end"/>
            </w:r>
          </w:p>
        </w:tc>
      </w:tr>
    </w:tbl>
    <w:p w14:paraId="29D8763A" w14:textId="703C672F" w:rsidR="00F04190" w:rsidRPr="00D13D69" w:rsidRDefault="00F04190" w:rsidP="00F04190">
      <w:pPr>
        <w:pStyle w:val="authority2ndline"/>
        <w:tabs>
          <w:tab w:val="clear" w:pos="1584"/>
        </w:tabs>
        <w:ind w:left="-90"/>
        <w:jc w:val="both"/>
        <w:rPr>
          <w:rFonts w:asciiTheme="minorHAnsi" w:hAnsiTheme="minorHAnsi" w:cstheme="minorHAnsi"/>
        </w:rPr>
      </w:pPr>
    </w:p>
    <w:p w14:paraId="584F674A" w14:textId="77777777" w:rsidR="00F04190" w:rsidRPr="00D13D69" w:rsidRDefault="00F04190" w:rsidP="00F04190">
      <w:pPr>
        <w:pStyle w:val="authority2ndline"/>
        <w:rPr>
          <w:rFonts w:asciiTheme="minorHAnsi" w:hAnsiTheme="minorHAnsi" w:cstheme="minorHAnsi"/>
        </w:rPr>
      </w:pPr>
    </w:p>
    <w:p w14:paraId="3165E060" w14:textId="18837C36" w:rsidR="00A8518B" w:rsidRPr="0029498B" w:rsidRDefault="00A8518B" w:rsidP="005176C8">
      <w:pPr>
        <w:pStyle w:val="authority"/>
        <w:keepNext w:val="0"/>
        <w:numPr>
          <w:ilvl w:val="12"/>
          <w:numId w:val="0"/>
        </w:numPr>
        <w:tabs>
          <w:tab w:val="clear" w:pos="1584"/>
        </w:tabs>
        <w:spacing w:before="240" w:line="240" w:lineRule="auto"/>
        <w:rPr>
          <w:rFonts w:asciiTheme="minorHAnsi" w:hAnsiTheme="minorHAnsi" w:cstheme="minorHAnsi"/>
          <w:b/>
          <w:smallCaps/>
          <w:sz w:val="24"/>
          <w:szCs w:val="24"/>
        </w:rPr>
      </w:pPr>
      <w:r w:rsidRPr="0029498B">
        <w:rPr>
          <w:rFonts w:asciiTheme="minorHAnsi" w:hAnsiTheme="minorHAnsi" w:cstheme="minorHAnsi"/>
          <w:b/>
          <w:smallCaps/>
          <w:sz w:val="24"/>
          <w:szCs w:val="24"/>
        </w:rPr>
        <w:t>Directions:</w:t>
      </w:r>
    </w:p>
    <w:p w14:paraId="2C5DA076" w14:textId="77777777" w:rsidR="00A8518B" w:rsidRPr="0029498B" w:rsidRDefault="00A8518B" w:rsidP="00700802">
      <w:pPr>
        <w:rPr>
          <w:rFonts w:asciiTheme="minorHAnsi" w:hAnsiTheme="minorHAnsi" w:cstheme="minorHAnsi"/>
          <w:b/>
          <w:sz w:val="24"/>
          <w:szCs w:val="24"/>
        </w:rPr>
      </w:pPr>
      <w:r w:rsidRPr="0029498B">
        <w:rPr>
          <w:rFonts w:asciiTheme="minorHAnsi" w:hAnsiTheme="minorHAnsi" w:cstheme="minorHAnsi"/>
          <w:sz w:val="24"/>
          <w:szCs w:val="24"/>
        </w:rPr>
        <w:t xml:space="preserve">The total scores will determine the order by which applications will be considered for funding. All grants will be read and scored independently by a team of reviewers and then discussed to clarify accuracy of reviewers’ understanding. Each reviewer will assign a rating to each of the criteria, using the scoring criteria provided. The entire range of scores may be used by the reviewer for each section even though only descriptions of the high, </w:t>
      </w:r>
      <w:proofErr w:type="gramStart"/>
      <w:r w:rsidRPr="0029498B">
        <w:rPr>
          <w:rFonts w:asciiTheme="minorHAnsi" w:hAnsiTheme="minorHAnsi" w:cstheme="minorHAnsi"/>
          <w:sz w:val="24"/>
          <w:szCs w:val="24"/>
        </w:rPr>
        <w:t>middle</w:t>
      </w:r>
      <w:proofErr w:type="gramEnd"/>
      <w:r w:rsidRPr="0029498B">
        <w:rPr>
          <w:rFonts w:asciiTheme="minorHAnsi" w:hAnsiTheme="minorHAnsi" w:cstheme="minorHAnsi"/>
          <w:sz w:val="24"/>
          <w:szCs w:val="24"/>
        </w:rPr>
        <w:t xml:space="preserve"> and low scores are provided.</w:t>
      </w:r>
      <w:r w:rsidR="006E7298" w:rsidRPr="0029498B">
        <w:rPr>
          <w:rFonts w:asciiTheme="minorHAnsi" w:hAnsiTheme="minorHAnsi" w:cstheme="minorHAnsi"/>
          <w:sz w:val="24"/>
          <w:szCs w:val="24"/>
        </w:rPr>
        <w:t xml:space="preserve"> </w:t>
      </w:r>
      <w:r w:rsidRPr="0029498B">
        <w:rPr>
          <w:rFonts w:asciiTheme="minorHAnsi" w:hAnsiTheme="minorHAnsi" w:cstheme="minorHAnsi"/>
          <w:sz w:val="24"/>
          <w:szCs w:val="24"/>
        </w:rPr>
        <w:t>The scoring criteria and possible points for each are shown with the application</w:t>
      </w:r>
      <w:r w:rsidRPr="0029498B">
        <w:rPr>
          <w:rFonts w:asciiTheme="minorHAnsi" w:hAnsiTheme="minorHAnsi" w:cstheme="minorHAnsi"/>
          <w:i/>
          <w:sz w:val="24"/>
          <w:szCs w:val="24"/>
        </w:rPr>
        <w:t>.</w:t>
      </w:r>
    </w:p>
    <w:p w14:paraId="1EE1A3B0" w14:textId="77777777" w:rsidR="005176C8" w:rsidRPr="0029498B" w:rsidRDefault="005176C8" w:rsidP="005176C8">
      <w:pPr>
        <w:rPr>
          <w:rFonts w:asciiTheme="minorHAnsi" w:hAnsiTheme="minorHAnsi" w:cstheme="minorHAnsi"/>
        </w:rPr>
      </w:pPr>
    </w:p>
    <w:p w14:paraId="51516217" w14:textId="77777777" w:rsidR="008F5808" w:rsidRPr="0029498B" w:rsidRDefault="00C96DA8" w:rsidP="005176C8">
      <w:pPr>
        <w:rPr>
          <w:rFonts w:asciiTheme="minorHAnsi" w:hAnsiTheme="minorHAnsi" w:cstheme="minorHAnsi"/>
          <w:sz w:val="24"/>
          <w:szCs w:val="24"/>
        </w:rPr>
      </w:pPr>
      <w:r w:rsidRPr="0029498B">
        <w:rPr>
          <w:rFonts w:asciiTheme="minorHAnsi" w:hAnsiTheme="minorHAnsi" w:cstheme="minorHAnsi"/>
          <w:b/>
          <w:sz w:val="24"/>
          <w:szCs w:val="24"/>
        </w:rPr>
        <w:t xml:space="preserve">NOTE: </w:t>
      </w:r>
      <w:r w:rsidRPr="0029498B">
        <w:rPr>
          <w:rFonts w:asciiTheme="minorHAnsi" w:hAnsiTheme="minorHAnsi" w:cstheme="minorHAnsi"/>
          <w:sz w:val="24"/>
          <w:szCs w:val="24"/>
        </w:rPr>
        <w:t xml:space="preserve">To get a calculated total, enter data into the white boxes above, select the </w:t>
      </w:r>
      <w:r w:rsidR="005F59F8" w:rsidRPr="0029498B">
        <w:rPr>
          <w:rFonts w:asciiTheme="minorHAnsi" w:hAnsiTheme="minorHAnsi" w:cstheme="minorHAnsi"/>
          <w:sz w:val="24"/>
          <w:szCs w:val="24"/>
        </w:rPr>
        <w:t>green</w:t>
      </w:r>
      <w:r w:rsidR="008B4FB4" w:rsidRPr="0029498B">
        <w:rPr>
          <w:rFonts w:asciiTheme="minorHAnsi" w:hAnsiTheme="minorHAnsi" w:cstheme="minorHAnsi"/>
          <w:sz w:val="24"/>
          <w:szCs w:val="24"/>
        </w:rPr>
        <w:t>-shaded</w:t>
      </w:r>
      <w:r w:rsidRPr="0029498B">
        <w:rPr>
          <w:rFonts w:asciiTheme="minorHAnsi" w:hAnsiTheme="minorHAnsi" w:cstheme="minorHAnsi"/>
          <w:sz w:val="24"/>
          <w:szCs w:val="24"/>
        </w:rPr>
        <w:t xml:space="preserve"> total cell</w:t>
      </w:r>
      <w:r w:rsidR="008B4FB4" w:rsidRPr="0029498B">
        <w:rPr>
          <w:rFonts w:asciiTheme="minorHAnsi" w:hAnsiTheme="minorHAnsi" w:cstheme="minorHAnsi"/>
          <w:sz w:val="24"/>
          <w:szCs w:val="24"/>
        </w:rPr>
        <w:t>,</w:t>
      </w:r>
      <w:r w:rsidRPr="0029498B">
        <w:rPr>
          <w:rFonts w:asciiTheme="minorHAnsi" w:hAnsiTheme="minorHAnsi" w:cstheme="minorHAnsi"/>
          <w:sz w:val="24"/>
          <w:szCs w:val="24"/>
        </w:rPr>
        <w:t xml:space="preserve"> </w:t>
      </w:r>
      <w:r w:rsidR="008B4FB4" w:rsidRPr="0029498B">
        <w:rPr>
          <w:rFonts w:asciiTheme="minorHAnsi" w:hAnsiTheme="minorHAnsi" w:cstheme="minorHAnsi"/>
          <w:sz w:val="24"/>
          <w:szCs w:val="24"/>
        </w:rPr>
        <w:t xml:space="preserve">right </w:t>
      </w:r>
      <w:proofErr w:type="gramStart"/>
      <w:r w:rsidR="008B4FB4" w:rsidRPr="0029498B">
        <w:rPr>
          <w:rFonts w:asciiTheme="minorHAnsi" w:hAnsiTheme="minorHAnsi" w:cstheme="minorHAnsi"/>
          <w:sz w:val="24"/>
          <w:szCs w:val="24"/>
        </w:rPr>
        <w:t>click</w:t>
      </w:r>
      <w:proofErr w:type="gramEnd"/>
      <w:r w:rsidR="008B4FB4" w:rsidRPr="0029498B">
        <w:rPr>
          <w:rFonts w:asciiTheme="minorHAnsi" w:hAnsiTheme="minorHAnsi" w:cstheme="minorHAnsi"/>
          <w:sz w:val="24"/>
          <w:szCs w:val="24"/>
        </w:rPr>
        <w:t xml:space="preserve"> and select UPDATE FIELD</w:t>
      </w:r>
      <w:r w:rsidRPr="0029498B">
        <w:rPr>
          <w:rFonts w:asciiTheme="minorHAnsi" w:hAnsiTheme="minorHAnsi" w:cstheme="minorHAnsi"/>
          <w:sz w:val="24"/>
          <w:szCs w:val="24"/>
        </w:rPr>
        <w:t>.</w:t>
      </w:r>
    </w:p>
    <w:p w14:paraId="3A2CED50" w14:textId="77777777" w:rsidR="005176C8" w:rsidRPr="0029498B" w:rsidRDefault="005176C8" w:rsidP="005176C8">
      <w:pPr>
        <w:rPr>
          <w:rFonts w:asciiTheme="minorHAnsi" w:hAnsiTheme="minorHAnsi" w:cstheme="minorHAnsi"/>
        </w:rPr>
      </w:pPr>
    </w:p>
    <w:p w14:paraId="6898F18C" w14:textId="77777777" w:rsidR="008B4FB4" w:rsidRPr="0029498B" w:rsidRDefault="008B4FB4" w:rsidP="005176C8">
      <w:pPr>
        <w:rPr>
          <w:rFonts w:asciiTheme="minorHAnsi" w:hAnsiTheme="minorHAnsi" w:cstheme="minorHAnsi"/>
        </w:rPr>
        <w:sectPr w:rsidR="008B4FB4" w:rsidRPr="0029498B" w:rsidSect="00313A80">
          <w:headerReference w:type="default" r:id="rId33"/>
          <w:footerReference w:type="default" r:id="rId34"/>
          <w:headerReference w:type="first" r:id="rId35"/>
          <w:pgSz w:w="12240" w:h="15840" w:code="1"/>
          <w:pgMar w:top="1080" w:right="1080" w:bottom="720" w:left="1080" w:header="432" w:footer="432" w:gutter="0"/>
          <w:pgNumType w:fmt="upperLetter" w:start="1"/>
          <w:cols w:space="720"/>
          <w:titlePg/>
        </w:sectPr>
      </w:pPr>
    </w:p>
    <w:p w14:paraId="4E777FBE" w14:textId="77777777" w:rsidR="00BE49BE" w:rsidRPr="0029498B" w:rsidRDefault="00BE49BE" w:rsidP="0088654D">
      <w:pPr>
        <w:jc w:val="center"/>
        <w:rPr>
          <w:rFonts w:asciiTheme="minorHAnsi" w:hAnsiTheme="minorHAnsi" w:cstheme="minorHAnsi"/>
          <w:b/>
          <w:sz w:val="32"/>
          <w:szCs w:val="32"/>
        </w:rPr>
      </w:pPr>
      <w:r w:rsidRPr="0029498B">
        <w:rPr>
          <w:rFonts w:asciiTheme="minorHAnsi" w:hAnsiTheme="minorHAnsi" w:cstheme="minorHAnsi"/>
          <w:b/>
          <w:sz w:val="32"/>
          <w:szCs w:val="32"/>
        </w:rPr>
        <w:lastRenderedPageBreak/>
        <w:t>Alaska Department of Education &amp; Early Development</w:t>
      </w:r>
    </w:p>
    <w:p w14:paraId="596C8DD7" w14:textId="6056A097" w:rsidR="00E3715A" w:rsidRPr="0029498B" w:rsidRDefault="00F63E35" w:rsidP="00E3715A">
      <w:pPr>
        <w:tabs>
          <w:tab w:val="right" w:pos="9450"/>
        </w:tabs>
        <w:spacing w:after="360"/>
        <w:jc w:val="center"/>
        <w:rPr>
          <w:rFonts w:asciiTheme="minorHAnsi" w:hAnsiTheme="minorHAnsi" w:cstheme="minorHAnsi"/>
          <w:b/>
          <w:bCs/>
          <w:sz w:val="32"/>
          <w:szCs w:val="32"/>
        </w:rPr>
      </w:pPr>
      <w:bookmarkStart w:id="124" w:name="ResourcesForApplicants"/>
      <w:r w:rsidRPr="0029498B">
        <w:rPr>
          <w:rFonts w:asciiTheme="minorHAnsi" w:hAnsiTheme="minorHAnsi" w:cstheme="minorHAnsi"/>
          <w:b/>
          <w:bCs/>
          <w:sz w:val="32"/>
          <w:szCs w:val="32"/>
        </w:rPr>
        <w:t>Title I, Part D, Subpart 2</w:t>
      </w:r>
      <w:r w:rsidRPr="0029498B">
        <w:rPr>
          <w:rFonts w:asciiTheme="minorHAnsi" w:hAnsiTheme="minorHAnsi" w:cstheme="minorHAnsi"/>
          <w:b/>
          <w:bCs/>
          <w:sz w:val="32"/>
          <w:szCs w:val="32"/>
        </w:rPr>
        <w:br/>
        <w:t>Neglected &amp; Delinquent Competitive Grant Application</w:t>
      </w:r>
      <w:r w:rsidRPr="0029498B">
        <w:rPr>
          <w:rFonts w:asciiTheme="minorHAnsi" w:hAnsiTheme="minorHAnsi" w:cstheme="minorHAnsi"/>
          <w:b/>
          <w:bCs/>
          <w:sz w:val="32"/>
          <w:szCs w:val="32"/>
        </w:rPr>
        <w:br/>
        <w:t xml:space="preserve">for School </w:t>
      </w:r>
      <w:r w:rsidR="00B02A6E" w:rsidRPr="0029498B">
        <w:rPr>
          <w:rFonts w:asciiTheme="minorHAnsi" w:hAnsiTheme="minorHAnsi" w:cstheme="minorHAnsi"/>
          <w:b/>
          <w:bCs/>
          <w:sz w:val="32"/>
          <w:szCs w:val="32"/>
        </w:rPr>
        <w:t xml:space="preserve">Years </w:t>
      </w:r>
      <w:r w:rsidR="00E3715A" w:rsidRPr="0029498B">
        <w:rPr>
          <w:rFonts w:asciiTheme="minorHAnsi" w:hAnsiTheme="minorHAnsi" w:cstheme="minorHAnsi"/>
          <w:b/>
          <w:bCs/>
          <w:iCs/>
          <w:sz w:val="32"/>
          <w:szCs w:val="32"/>
        </w:rPr>
        <w:t>20</w:t>
      </w:r>
      <w:r w:rsidR="00F165E9" w:rsidRPr="0029498B">
        <w:rPr>
          <w:rFonts w:asciiTheme="minorHAnsi" w:hAnsiTheme="minorHAnsi" w:cstheme="minorHAnsi"/>
          <w:b/>
          <w:bCs/>
          <w:iCs/>
          <w:sz w:val="32"/>
          <w:szCs w:val="32"/>
        </w:rPr>
        <w:t>22</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 202</w:t>
      </w:r>
      <w:r w:rsidR="00F165E9"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 xml:space="preserve">, </w:t>
      </w:r>
      <w:r w:rsidR="00E3715A" w:rsidRPr="0029498B">
        <w:rPr>
          <w:rFonts w:asciiTheme="minorHAnsi" w:hAnsiTheme="minorHAnsi" w:cstheme="minorHAnsi"/>
          <w:b/>
          <w:bCs/>
          <w:iCs/>
          <w:smallCaps/>
          <w:sz w:val="32"/>
          <w:szCs w:val="32"/>
        </w:rPr>
        <w:t>and</w:t>
      </w:r>
      <w:r w:rsidR="00E3715A" w:rsidRPr="0029498B">
        <w:rPr>
          <w:rFonts w:asciiTheme="minorHAnsi" w:hAnsiTheme="minorHAnsi" w:cstheme="minorHAnsi"/>
          <w:b/>
          <w:bCs/>
          <w:iCs/>
          <w:sz w:val="32"/>
          <w:szCs w:val="32"/>
        </w:rPr>
        <w:t xml:space="preserve"> 202</w:t>
      </w:r>
      <w:r w:rsidR="00F165E9"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5</w:t>
      </w:r>
    </w:p>
    <w:p w14:paraId="348A4793" w14:textId="77777777" w:rsidR="00A8518B" w:rsidRPr="0029498B" w:rsidRDefault="00C541ED" w:rsidP="00902317">
      <w:pPr>
        <w:pStyle w:val="Heading4"/>
        <w:rPr>
          <w:rFonts w:cstheme="minorHAnsi"/>
        </w:rPr>
      </w:pPr>
      <w:bookmarkStart w:id="125" w:name="_Toc97016151"/>
      <w:bookmarkStart w:id="126" w:name="_Toc97016894"/>
      <w:bookmarkStart w:id="127" w:name="_Toc97017759"/>
      <w:r w:rsidRPr="0029498B">
        <w:rPr>
          <w:rFonts w:cstheme="minorHAnsi"/>
        </w:rPr>
        <w:t xml:space="preserve">APPENDIX B: </w:t>
      </w:r>
      <w:r w:rsidR="00A8518B" w:rsidRPr="0029498B">
        <w:rPr>
          <w:rFonts w:cstheme="minorHAnsi"/>
        </w:rPr>
        <w:t>Resources for Applicants</w:t>
      </w:r>
      <w:bookmarkEnd w:id="125"/>
      <w:bookmarkEnd w:id="126"/>
      <w:bookmarkEnd w:id="127"/>
    </w:p>
    <w:tbl>
      <w:tblPr>
        <w:tblStyle w:val="TableGrid"/>
        <w:tblW w:w="0" w:type="auto"/>
        <w:tblLook w:val="04A0" w:firstRow="1" w:lastRow="0" w:firstColumn="1" w:lastColumn="0" w:noHBand="0" w:noVBand="1"/>
      </w:tblPr>
      <w:tblGrid>
        <w:gridCol w:w="10070"/>
      </w:tblGrid>
      <w:tr w:rsidR="005176C8" w:rsidRPr="0029498B" w14:paraId="71EB71CD" w14:textId="77777777" w:rsidTr="00D13D69">
        <w:trPr>
          <w:trHeight w:val="521"/>
        </w:trPr>
        <w:tc>
          <w:tcPr>
            <w:tcW w:w="10070" w:type="dxa"/>
            <w:shd w:val="clear" w:color="auto" w:fill="D6E3BC" w:themeFill="accent3" w:themeFillTint="66"/>
          </w:tcPr>
          <w:p w14:paraId="37E89D68" w14:textId="77777777" w:rsidR="005176C8" w:rsidRPr="00783025" w:rsidRDefault="005176C8" w:rsidP="00783025">
            <w:pPr>
              <w:pStyle w:val="Caption"/>
              <w:spacing w:before="120"/>
              <w:rPr>
                <w:rFonts w:asciiTheme="minorHAnsi" w:hAnsiTheme="minorHAnsi" w:cstheme="minorHAnsi"/>
                <w:b w:val="0"/>
                <w:sz w:val="28"/>
                <w:szCs w:val="28"/>
              </w:rPr>
            </w:pPr>
            <w:bookmarkStart w:id="128" w:name="_Toc536687051"/>
            <w:bookmarkStart w:id="129" w:name="_Toc97016152"/>
            <w:bookmarkEnd w:id="124"/>
            <w:r w:rsidRPr="00902957">
              <w:rPr>
                <w:rFonts w:asciiTheme="minorHAnsi" w:hAnsiTheme="minorHAnsi" w:cstheme="minorHAnsi"/>
                <w:sz w:val="28"/>
                <w:szCs w:val="28"/>
              </w:rPr>
              <w:t>Where Can You Find Additional Information?</w:t>
            </w:r>
            <w:bookmarkEnd w:id="128"/>
            <w:bookmarkEnd w:id="129"/>
          </w:p>
        </w:tc>
      </w:tr>
      <w:tr w:rsidR="005176C8" w:rsidRPr="0029498B" w14:paraId="065D00BE" w14:textId="77777777" w:rsidTr="00D13D69">
        <w:trPr>
          <w:trHeight w:val="845"/>
        </w:trPr>
        <w:tc>
          <w:tcPr>
            <w:tcW w:w="10070" w:type="dxa"/>
          </w:tcPr>
          <w:p w14:paraId="7079A933" w14:textId="3F08AA47" w:rsidR="00FC239C" w:rsidRPr="0029498B" w:rsidRDefault="007638D1" w:rsidP="008B4FB4">
            <w:pPr>
              <w:pStyle w:val="xl51"/>
              <w:tabs>
                <w:tab w:val="left" w:pos="2880"/>
              </w:tabs>
              <w:spacing w:before="240" w:beforeAutospacing="0" w:after="240" w:afterAutospacing="0"/>
              <w:rPr>
                <w:rFonts w:asciiTheme="minorHAnsi" w:hAnsiTheme="minorHAnsi" w:cstheme="minorHAnsi"/>
                <w:b/>
                <w:bCs/>
              </w:rPr>
            </w:pPr>
            <w:hyperlink r:id="rId36" w:tooltip="Title I, Part D Federal Legislation, Regulations &amp; Guidance website link" w:history="1">
              <w:r w:rsidR="005176C8" w:rsidRPr="0029498B">
                <w:rPr>
                  <w:rStyle w:val="Hyperlink"/>
                  <w:rFonts w:asciiTheme="minorHAnsi" w:hAnsiTheme="minorHAnsi" w:cstheme="minorHAnsi"/>
                </w:rPr>
                <w:t xml:space="preserve"> </w:t>
              </w:r>
              <w:r w:rsidR="00462BB8" w:rsidRPr="0029498B">
                <w:rPr>
                  <w:rStyle w:val="Hyperlink"/>
                  <w:rFonts w:asciiTheme="minorHAnsi" w:hAnsiTheme="minorHAnsi" w:cstheme="minorHAnsi"/>
                </w:rPr>
                <w:t>Title I, Part D Federal Legislation, Regulations &amp; Guidance</w:t>
              </w:r>
            </w:hyperlink>
            <w:r w:rsidR="00462BB8" w:rsidRPr="0029498B">
              <w:rPr>
                <w:rFonts w:asciiTheme="minorHAnsi" w:hAnsiTheme="minorHAnsi" w:cstheme="minorHAnsi"/>
              </w:rPr>
              <w:t xml:space="preserve"> </w:t>
            </w:r>
          </w:p>
        </w:tc>
      </w:tr>
      <w:tr w:rsidR="005176C8" w:rsidRPr="0029498B" w14:paraId="45FAD94A" w14:textId="77777777" w:rsidTr="00D13D69">
        <w:tc>
          <w:tcPr>
            <w:tcW w:w="10070" w:type="dxa"/>
          </w:tcPr>
          <w:p w14:paraId="513A55CF" w14:textId="10BD3D94" w:rsidR="005176C8" w:rsidRPr="0029498B" w:rsidRDefault="007638D1" w:rsidP="00304CD6">
            <w:pPr>
              <w:tabs>
                <w:tab w:val="left" w:pos="720"/>
              </w:tabs>
              <w:spacing w:before="240" w:after="240"/>
              <w:ind w:left="-18"/>
              <w:jc w:val="center"/>
              <w:rPr>
                <w:rFonts w:asciiTheme="minorHAnsi" w:hAnsiTheme="minorHAnsi" w:cstheme="minorHAnsi"/>
                <w:b/>
                <w:bCs/>
                <w:sz w:val="24"/>
                <w:szCs w:val="24"/>
              </w:rPr>
            </w:pPr>
            <w:hyperlink r:id="rId37" w:tooltip="National Drop Out Prevention Center/Network Website link" w:history="1">
              <w:r w:rsidR="00462BB8" w:rsidRPr="0029498B">
                <w:rPr>
                  <w:rStyle w:val="Hyperlink"/>
                  <w:rFonts w:asciiTheme="minorHAnsi" w:hAnsiTheme="minorHAnsi" w:cstheme="minorHAnsi"/>
                  <w:sz w:val="24"/>
                  <w:szCs w:val="24"/>
                </w:rPr>
                <w:t>National Drop Out Prevention Center/Network</w:t>
              </w:r>
            </w:hyperlink>
          </w:p>
        </w:tc>
      </w:tr>
      <w:tr w:rsidR="005176C8" w:rsidRPr="0029498B" w14:paraId="0BA41BE2" w14:textId="77777777" w:rsidTr="00D13D69">
        <w:tc>
          <w:tcPr>
            <w:tcW w:w="10070" w:type="dxa"/>
          </w:tcPr>
          <w:p w14:paraId="436EC5B9" w14:textId="751EECAA" w:rsidR="005176C8" w:rsidRPr="0029498B" w:rsidRDefault="007638D1" w:rsidP="00304CD6">
            <w:pPr>
              <w:pStyle w:val="xl51"/>
              <w:tabs>
                <w:tab w:val="left" w:pos="2880"/>
              </w:tabs>
              <w:spacing w:before="240" w:beforeAutospacing="0" w:after="240" w:afterAutospacing="0"/>
              <w:rPr>
                <w:rFonts w:asciiTheme="minorHAnsi" w:hAnsiTheme="minorHAnsi" w:cstheme="minorHAnsi"/>
                <w:b/>
                <w:bCs/>
              </w:rPr>
            </w:pPr>
            <w:hyperlink r:id="rId38" w:tooltip="National Center on Education, Disability and Juvenile Justice webiste link" w:history="1">
              <w:r w:rsidR="00462BB8" w:rsidRPr="0029498B">
                <w:rPr>
                  <w:rStyle w:val="Hyperlink"/>
                  <w:rFonts w:asciiTheme="minorHAnsi" w:hAnsiTheme="minorHAnsi" w:cstheme="minorHAnsi"/>
                </w:rPr>
                <w:t>National Center on Education, Disability and Juvenile Justice</w:t>
              </w:r>
            </w:hyperlink>
          </w:p>
        </w:tc>
      </w:tr>
      <w:tr w:rsidR="005176C8" w:rsidRPr="0029498B" w14:paraId="554AA036" w14:textId="77777777" w:rsidTr="00D13D69">
        <w:tc>
          <w:tcPr>
            <w:tcW w:w="10070" w:type="dxa"/>
          </w:tcPr>
          <w:p w14:paraId="31CE6021" w14:textId="69C0939B" w:rsidR="005176C8" w:rsidRPr="0029498B" w:rsidRDefault="007638D1" w:rsidP="00304CD6">
            <w:pPr>
              <w:spacing w:before="240" w:after="240"/>
              <w:ind w:left="-18"/>
              <w:jc w:val="center"/>
              <w:rPr>
                <w:rFonts w:asciiTheme="minorHAnsi" w:hAnsiTheme="minorHAnsi" w:cstheme="minorHAnsi"/>
                <w:b/>
                <w:bCs/>
                <w:sz w:val="24"/>
                <w:szCs w:val="24"/>
              </w:rPr>
            </w:pPr>
            <w:hyperlink r:id="rId39" w:tooltip="National Center on Secondary Education and Transition website link" w:history="1">
              <w:r w:rsidR="00462BB8" w:rsidRPr="0029498B">
                <w:rPr>
                  <w:rStyle w:val="Hyperlink"/>
                  <w:rFonts w:asciiTheme="minorHAnsi" w:hAnsiTheme="minorHAnsi" w:cstheme="minorHAnsi"/>
                  <w:sz w:val="24"/>
                  <w:szCs w:val="24"/>
                </w:rPr>
                <w:t>National Center on Secondary Education and Transition</w:t>
              </w:r>
            </w:hyperlink>
          </w:p>
        </w:tc>
      </w:tr>
      <w:tr w:rsidR="005176C8" w:rsidRPr="0029498B" w14:paraId="00DADD47" w14:textId="77777777" w:rsidTr="00D13D69">
        <w:tc>
          <w:tcPr>
            <w:tcW w:w="10070" w:type="dxa"/>
          </w:tcPr>
          <w:p w14:paraId="2AF129BC" w14:textId="15BC4DA3" w:rsidR="005176C8" w:rsidRPr="0029498B" w:rsidRDefault="007638D1" w:rsidP="00304CD6">
            <w:pPr>
              <w:pStyle w:val="xl51"/>
              <w:tabs>
                <w:tab w:val="left" w:pos="2880"/>
              </w:tabs>
              <w:spacing w:before="240" w:beforeAutospacing="0" w:after="240" w:afterAutospacing="0"/>
              <w:rPr>
                <w:rFonts w:asciiTheme="minorHAnsi" w:hAnsiTheme="minorHAnsi" w:cstheme="minorHAnsi"/>
                <w:b/>
                <w:bCs/>
                <w:highlight w:val="yellow"/>
              </w:rPr>
            </w:pPr>
            <w:hyperlink r:id="rId40" w:tooltip="Center for Parent Information and Resources website link" w:history="1">
              <w:r w:rsidR="00462BB8" w:rsidRPr="0029498B">
                <w:rPr>
                  <w:rStyle w:val="Hyperlink"/>
                  <w:rFonts w:asciiTheme="minorHAnsi" w:hAnsiTheme="minorHAnsi" w:cstheme="minorHAnsi"/>
                </w:rPr>
                <w:t>Center for Parent Information and Resources</w:t>
              </w:r>
            </w:hyperlink>
            <w:r w:rsidR="00601C47" w:rsidRPr="00D13D69">
              <w:rPr>
                <w:rFonts w:asciiTheme="minorHAnsi" w:hAnsiTheme="minorHAnsi" w:cstheme="minorHAnsi"/>
              </w:rPr>
              <w:t xml:space="preserve"> </w:t>
            </w:r>
          </w:p>
        </w:tc>
      </w:tr>
      <w:tr w:rsidR="006F0764" w:rsidRPr="0029498B" w14:paraId="0E8A7C96" w14:textId="77777777" w:rsidTr="00D13D69">
        <w:tc>
          <w:tcPr>
            <w:tcW w:w="10070" w:type="dxa"/>
          </w:tcPr>
          <w:p w14:paraId="6767A74F" w14:textId="01878F40" w:rsidR="006F0764" w:rsidRPr="0029498B" w:rsidRDefault="007638D1" w:rsidP="00304CD6">
            <w:pPr>
              <w:spacing w:before="240" w:after="240"/>
              <w:ind w:left="-18"/>
              <w:jc w:val="center"/>
              <w:rPr>
                <w:rStyle w:val="Emphasis"/>
                <w:rFonts w:asciiTheme="minorHAnsi" w:hAnsiTheme="minorHAnsi" w:cstheme="minorHAnsi"/>
                <w:i w:val="0"/>
                <w:iCs w:val="0"/>
                <w:sz w:val="24"/>
                <w:szCs w:val="24"/>
              </w:rPr>
            </w:pPr>
            <w:hyperlink r:id="rId41" w:tooltip="State of Alaska Department of Labor, Job Training Opportunities website link" w:history="1">
              <w:r w:rsidR="00462BB8" w:rsidRPr="0029498B">
                <w:rPr>
                  <w:rStyle w:val="Hyperlink"/>
                  <w:rFonts w:asciiTheme="minorHAnsi" w:hAnsiTheme="minorHAnsi" w:cstheme="minorHAnsi"/>
                  <w:sz w:val="24"/>
                </w:rPr>
                <w:t>State of Alaska Department of Labor, Job Training Opportunities</w:t>
              </w:r>
            </w:hyperlink>
            <w:r w:rsidR="00601C47" w:rsidRPr="00D13D69">
              <w:rPr>
                <w:rFonts w:asciiTheme="minorHAnsi" w:hAnsiTheme="minorHAnsi" w:cstheme="minorHAnsi"/>
                <w:sz w:val="24"/>
              </w:rPr>
              <w:t xml:space="preserve"> </w:t>
            </w:r>
          </w:p>
        </w:tc>
      </w:tr>
      <w:tr w:rsidR="005176C8" w:rsidRPr="0029498B" w14:paraId="5D058438" w14:textId="77777777" w:rsidTr="00D13D69">
        <w:tc>
          <w:tcPr>
            <w:tcW w:w="10070" w:type="dxa"/>
          </w:tcPr>
          <w:p w14:paraId="71DA413C" w14:textId="7C52C01B" w:rsidR="001C24AB" w:rsidRPr="0029498B" w:rsidRDefault="007638D1" w:rsidP="001C24AB">
            <w:pPr>
              <w:tabs>
                <w:tab w:val="left" w:pos="6750"/>
              </w:tabs>
              <w:spacing w:before="240" w:after="240"/>
              <w:ind w:left="-18"/>
              <w:jc w:val="center"/>
              <w:rPr>
                <w:rFonts w:asciiTheme="minorHAnsi" w:hAnsiTheme="minorHAnsi" w:cstheme="minorHAnsi"/>
                <w:b/>
                <w:bCs/>
                <w:sz w:val="24"/>
                <w:szCs w:val="24"/>
                <w:highlight w:val="yellow"/>
              </w:rPr>
            </w:pPr>
            <w:hyperlink r:id="rId42" w:tooltip="Workforce Investment Act (WIA) Youth Program in Alaska website link" w:history="1">
              <w:r w:rsidR="00462BB8" w:rsidRPr="0029498B">
                <w:rPr>
                  <w:rStyle w:val="Hyperlink"/>
                  <w:rFonts w:asciiTheme="minorHAnsi" w:hAnsiTheme="minorHAnsi" w:cstheme="minorHAnsi"/>
                  <w:sz w:val="24"/>
                </w:rPr>
                <w:t>Workforce Investment Act (WIA) Youth Program in Alaska</w:t>
              </w:r>
            </w:hyperlink>
            <w:r w:rsidR="00296FA5" w:rsidRPr="0029498B">
              <w:rPr>
                <w:rStyle w:val="Hyperlink"/>
                <w:rFonts w:asciiTheme="minorHAnsi" w:hAnsiTheme="minorHAnsi" w:cstheme="minorHAnsi"/>
                <w:sz w:val="24"/>
              </w:rPr>
              <w:t xml:space="preserve"> </w:t>
            </w:r>
          </w:p>
        </w:tc>
      </w:tr>
      <w:tr w:rsidR="00335BB0" w:rsidRPr="0029498B" w14:paraId="340F60FC" w14:textId="77777777" w:rsidTr="00D13D69">
        <w:tc>
          <w:tcPr>
            <w:tcW w:w="10070" w:type="dxa"/>
          </w:tcPr>
          <w:p w14:paraId="37AE4810" w14:textId="50A89381" w:rsidR="00335BB0" w:rsidRPr="0029498B" w:rsidRDefault="007638D1" w:rsidP="002D1023">
            <w:pPr>
              <w:tabs>
                <w:tab w:val="left" w:pos="6750"/>
              </w:tabs>
              <w:spacing w:before="240" w:after="240"/>
              <w:ind w:left="-18"/>
              <w:jc w:val="center"/>
              <w:rPr>
                <w:rStyle w:val="Emphasis"/>
                <w:rFonts w:asciiTheme="minorHAnsi" w:hAnsiTheme="minorHAnsi" w:cstheme="minorHAnsi"/>
                <w:b/>
                <w:i w:val="0"/>
                <w:iCs w:val="0"/>
                <w:sz w:val="24"/>
                <w:szCs w:val="24"/>
                <w:highlight w:val="yellow"/>
              </w:rPr>
            </w:pPr>
            <w:hyperlink r:id="rId43" w:tooltip="Title I, Part D Glossary website link" w:history="1">
              <w:r w:rsidR="00462BB8" w:rsidRPr="0029498B">
                <w:rPr>
                  <w:rStyle w:val="Hyperlink"/>
                  <w:rFonts w:asciiTheme="minorHAnsi" w:hAnsiTheme="minorHAnsi" w:cstheme="minorHAnsi"/>
                  <w:sz w:val="24"/>
                </w:rPr>
                <w:t>Title I, Part D Glossary</w:t>
              </w:r>
            </w:hyperlink>
            <w:r w:rsidR="00A6157C" w:rsidRPr="00D13D69">
              <w:rPr>
                <w:rFonts w:asciiTheme="minorHAnsi" w:hAnsiTheme="minorHAnsi" w:cstheme="minorHAnsi"/>
                <w:sz w:val="24"/>
              </w:rPr>
              <w:t xml:space="preserve"> </w:t>
            </w:r>
          </w:p>
        </w:tc>
      </w:tr>
    </w:tbl>
    <w:p w14:paraId="4D086ED9" w14:textId="77777777" w:rsidR="005176C8" w:rsidRPr="0029498B" w:rsidRDefault="005176C8" w:rsidP="00CC510B">
      <w:pPr>
        <w:pStyle w:val="xl51"/>
        <w:tabs>
          <w:tab w:val="left" w:pos="2880"/>
        </w:tabs>
        <w:spacing w:before="0" w:beforeAutospacing="0" w:after="0" w:afterAutospacing="0"/>
        <w:rPr>
          <w:rFonts w:asciiTheme="minorHAnsi" w:hAnsiTheme="minorHAnsi" w:cstheme="minorHAnsi"/>
          <w:b/>
          <w:bCs/>
          <w:sz w:val="28"/>
          <w:szCs w:val="20"/>
        </w:rPr>
        <w:sectPr w:rsidR="005176C8" w:rsidRPr="0029498B" w:rsidSect="00313A80">
          <w:headerReference w:type="default" r:id="rId44"/>
          <w:footerReference w:type="default" r:id="rId45"/>
          <w:pgSz w:w="12240" w:h="15840" w:code="1"/>
          <w:pgMar w:top="1080" w:right="1080" w:bottom="720" w:left="1080" w:header="432" w:footer="432" w:gutter="0"/>
          <w:pgNumType w:fmt="upperLetter"/>
          <w:cols w:space="720"/>
          <w:titlePg/>
        </w:sectPr>
      </w:pPr>
    </w:p>
    <w:p w14:paraId="579169BA" w14:textId="77777777" w:rsidR="00C541ED" w:rsidRPr="0029498B" w:rsidRDefault="00C541ED" w:rsidP="0088654D">
      <w:pPr>
        <w:jc w:val="center"/>
        <w:rPr>
          <w:rFonts w:asciiTheme="minorHAnsi" w:hAnsiTheme="minorHAnsi" w:cstheme="minorHAnsi"/>
          <w:b/>
          <w:sz w:val="32"/>
          <w:szCs w:val="32"/>
        </w:rPr>
      </w:pPr>
      <w:bookmarkStart w:id="130" w:name="Definitions"/>
      <w:r w:rsidRPr="0029498B">
        <w:rPr>
          <w:rFonts w:asciiTheme="minorHAnsi" w:hAnsiTheme="minorHAnsi" w:cstheme="minorHAnsi"/>
          <w:b/>
          <w:sz w:val="32"/>
          <w:szCs w:val="32"/>
        </w:rPr>
        <w:lastRenderedPageBreak/>
        <w:t>Alaska Department of Education &amp; Early Development</w:t>
      </w:r>
    </w:p>
    <w:p w14:paraId="0091D7D2" w14:textId="4A9C1DEF" w:rsidR="00E3715A" w:rsidRPr="0029498B" w:rsidRDefault="00F63E35" w:rsidP="00E3715A">
      <w:pPr>
        <w:tabs>
          <w:tab w:val="right" w:pos="9450"/>
        </w:tabs>
        <w:spacing w:after="360"/>
        <w:jc w:val="center"/>
        <w:rPr>
          <w:rFonts w:asciiTheme="minorHAnsi" w:hAnsiTheme="minorHAnsi" w:cstheme="minorHAnsi"/>
          <w:b/>
          <w:bCs/>
          <w:sz w:val="32"/>
          <w:szCs w:val="32"/>
        </w:rPr>
      </w:pPr>
      <w:r w:rsidRPr="0029498B">
        <w:rPr>
          <w:rFonts w:asciiTheme="minorHAnsi" w:hAnsiTheme="minorHAnsi" w:cstheme="minorHAnsi"/>
          <w:b/>
          <w:bCs/>
          <w:sz w:val="32"/>
          <w:szCs w:val="32"/>
        </w:rPr>
        <w:t>Title I, Part D, Subpart 2</w:t>
      </w:r>
      <w:r w:rsidRPr="0029498B">
        <w:rPr>
          <w:rFonts w:asciiTheme="minorHAnsi" w:hAnsiTheme="minorHAnsi" w:cstheme="minorHAnsi"/>
          <w:b/>
          <w:bCs/>
          <w:sz w:val="32"/>
          <w:szCs w:val="32"/>
        </w:rPr>
        <w:br/>
        <w:t>Neglected &amp; Delinquent Competitive Grant Application</w:t>
      </w:r>
      <w:r w:rsidRPr="0029498B">
        <w:rPr>
          <w:rFonts w:asciiTheme="minorHAnsi" w:hAnsiTheme="minorHAnsi" w:cstheme="minorHAnsi"/>
          <w:b/>
          <w:bCs/>
          <w:sz w:val="32"/>
          <w:szCs w:val="32"/>
        </w:rPr>
        <w:br/>
        <w:t xml:space="preserve">for School </w:t>
      </w:r>
      <w:r w:rsidR="00B02A6E" w:rsidRPr="0029498B">
        <w:rPr>
          <w:rFonts w:asciiTheme="minorHAnsi" w:hAnsiTheme="minorHAnsi" w:cstheme="minorHAnsi"/>
          <w:b/>
          <w:bCs/>
          <w:sz w:val="32"/>
          <w:szCs w:val="32"/>
        </w:rPr>
        <w:t xml:space="preserve">Years </w:t>
      </w:r>
      <w:r w:rsidR="00E3715A" w:rsidRPr="0029498B">
        <w:rPr>
          <w:rFonts w:asciiTheme="minorHAnsi" w:hAnsiTheme="minorHAnsi" w:cstheme="minorHAnsi"/>
          <w:b/>
          <w:bCs/>
          <w:iCs/>
          <w:sz w:val="32"/>
          <w:szCs w:val="32"/>
        </w:rPr>
        <w:t>20</w:t>
      </w:r>
      <w:r w:rsidR="00F165E9" w:rsidRPr="0029498B">
        <w:rPr>
          <w:rFonts w:asciiTheme="minorHAnsi" w:hAnsiTheme="minorHAnsi" w:cstheme="minorHAnsi"/>
          <w:b/>
          <w:bCs/>
          <w:iCs/>
          <w:sz w:val="32"/>
          <w:szCs w:val="32"/>
        </w:rPr>
        <w:t>22</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 202</w:t>
      </w:r>
      <w:r w:rsidR="00F165E9"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 xml:space="preserve">, </w:t>
      </w:r>
      <w:r w:rsidR="00E3715A" w:rsidRPr="0029498B">
        <w:rPr>
          <w:rFonts w:asciiTheme="minorHAnsi" w:hAnsiTheme="minorHAnsi" w:cstheme="minorHAnsi"/>
          <w:b/>
          <w:bCs/>
          <w:iCs/>
          <w:smallCaps/>
          <w:sz w:val="32"/>
          <w:szCs w:val="32"/>
        </w:rPr>
        <w:t>and</w:t>
      </w:r>
      <w:r w:rsidR="00E3715A" w:rsidRPr="0029498B">
        <w:rPr>
          <w:rFonts w:asciiTheme="minorHAnsi" w:hAnsiTheme="minorHAnsi" w:cstheme="minorHAnsi"/>
          <w:b/>
          <w:bCs/>
          <w:iCs/>
          <w:sz w:val="32"/>
          <w:szCs w:val="32"/>
        </w:rPr>
        <w:t xml:space="preserve"> 202</w:t>
      </w:r>
      <w:r w:rsidR="00F165E9"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5</w:t>
      </w:r>
    </w:p>
    <w:p w14:paraId="76113F32" w14:textId="77777777" w:rsidR="003A7932" w:rsidRPr="0029498B" w:rsidRDefault="00C541ED" w:rsidP="00902317">
      <w:pPr>
        <w:pStyle w:val="Heading4"/>
        <w:rPr>
          <w:rFonts w:cstheme="minorHAnsi"/>
          <w:szCs w:val="15"/>
        </w:rPr>
      </w:pPr>
      <w:bookmarkStart w:id="131" w:name="_Toc97016153"/>
      <w:bookmarkStart w:id="132" w:name="_Toc97016895"/>
      <w:bookmarkStart w:id="133" w:name="_Toc97017760"/>
      <w:r w:rsidRPr="0029498B">
        <w:rPr>
          <w:rFonts w:cstheme="minorHAnsi"/>
        </w:rPr>
        <w:t xml:space="preserve">APPENDIX C: </w:t>
      </w:r>
      <w:r w:rsidR="00A8518B" w:rsidRPr="0029498B">
        <w:rPr>
          <w:rFonts w:cstheme="minorHAnsi"/>
          <w:szCs w:val="15"/>
        </w:rPr>
        <w:t>Definitions</w:t>
      </w:r>
      <w:bookmarkEnd w:id="131"/>
      <w:bookmarkEnd w:id="132"/>
      <w:bookmarkEnd w:id="133"/>
    </w:p>
    <w:bookmarkEnd w:id="130"/>
    <w:p w14:paraId="0EB24BF1" w14:textId="77777777" w:rsidR="009C4108" w:rsidRPr="0029498B" w:rsidRDefault="009C4108" w:rsidP="003A7932">
      <w:pPr>
        <w:spacing w:after="240"/>
        <w:jc w:val="center"/>
        <w:rPr>
          <w:rFonts w:asciiTheme="minorHAnsi" w:hAnsiTheme="minorHAnsi" w:cstheme="minorHAnsi"/>
          <w:sz w:val="24"/>
          <w:szCs w:val="24"/>
        </w:rPr>
      </w:pPr>
      <w:r w:rsidRPr="0029498B">
        <w:rPr>
          <w:rFonts w:asciiTheme="minorHAnsi" w:hAnsiTheme="minorHAnsi" w:cstheme="minorHAnsi"/>
          <w:bCs/>
          <w:sz w:val="24"/>
          <w:szCs w:val="24"/>
        </w:rPr>
        <w:t>[§1432]</w:t>
      </w:r>
    </w:p>
    <w:p w14:paraId="6918156B" w14:textId="77777777" w:rsidR="00556C2E" w:rsidRPr="0029498B" w:rsidRDefault="00556C2E" w:rsidP="00A065A8">
      <w:pPr>
        <w:numPr>
          <w:ilvl w:val="0"/>
          <w:numId w:val="19"/>
        </w:numPr>
        <w:shd w:val="clear" w:color="auto" w:fill="FFFFFF"/>
        <w:rPr>
          <w:rFonts w:asciiTheme="minorHAnsi" w:hAnsiTheme="minorHAnsi" w:cstheme="minorHAnsi"/>
          <w:sz w:val="24"/>
          <w:szCs w:val="24"/>
        </w:rPr>
      </w:pPr>
      <w:r w:rsidRPr="0029498B">
        <w:rPr>
          <w:rFonts w:asciiTheme="minorHAnsi" w:hAnsiTheme="minorHAnsi" w:cstheme="minorHAnsi"/>
          <w:sz w:val="24"/>
          <w:szCs w:val="24"/>
        </w:rPr>
        <w:t xml:space="preserve">ADULT CORRECTIONAL INSTITUTION—The term 'adult correctional institution' means a facility in which persons (including persons under 21 years of age) are confined </w:t>
      </w:r>
      <w:proofErr w:type="gramStart"/>
      <w:r w:rsidRPr="0029498B">
        <w:rPr>
          <w:rFonts w:asciiTheme="minorHAnsi" w:hAnsiTheme="minorHAnsi" w:cstheme="minorHAnsi"/>
          <w:sz w:val="24"/>
          <w:szCs w:val="24"/>
        </w:rPr>
        <w:t>as a result of</w:t>
      </w:r>
      <w:proofErr w:type="gramEnd"/>
      <w:r w:rsidRPr="0029498B">
        <w:rPr>
          <w:rFonts w:asciiTheme="minorHAnsi" w:hAnsiTheme="minorHAnsi" w:cstheme="minorHAnsi"/>
          <w:sz w:val="24"/>
          <w:szCs w:val="24"/>
        </w:rPr>
        <w:t xml:space="preserve"> a conviction for a criminal offense.</w:t>
      </w:r>
    </w:p>
    <w:p w14:paraId="5BFAA4E7" w14:textId="77777777" w:rsidR="00556C2E" w:rsidRPr="0029498B" w:rsidRDefault="00556C2E" w:rsidP="00A065A8">
      <w:pPr>
        <w:numPr>
          <w:ilvl w:val="0"/>
          <w:numId w:val="19"/>
        </w:numPr>
        <w:shd w:val="clear" w:color="auto" w:fill="FFFFFF"/>
        <w:rPr>
          <w:rFonts w:asciiTheme="minorHAnsi" w:hAnsiTheme="minorHAnsi" w:cstheme="minorHAnsi"/>
          <w:sz w:val="24"/>
          <w:szCs w:val="24"/>
        </w:rPr>
      </w:pPr>
      <w:r w:rsidRPr="0029498B">
        <w:rPr>
          <w:rFonts w:asciiTheme="minorHAnsi" w:hAnsiTheme="minorHAnsi" w:cstheme="minorHAnsi"/>
          <w:sz w:val="24"/>
          <w:szCs w:val="24"/>
        </w:rPr>
        <w:t>AT-RISK—The term 'at-risk,' when used with respect to a child, youth, or student, means a school aged individual who is at-risk of academic failure, dependency adjudication, or delinquency adjudication, has a drug or alcohol problem, is pregnant or is a parent, has come into contact with the juvenile justice system in the past, is at least 1 year behind the expected grade level for the age of the individual, is an English learner, is a gang member, has dropped out of school in the past, or has a high absenteeism rate at school.</w:t>
      </w:r>
    </w:p>
    <w:p w14:paraId="39951580" w14:textId="77777777" w:rsidR="00556C2E" w:rsidRPr="0029498B" w:rsidRDefault="00556C2E" w:rsidP="00A065A8">
      <w:pPr>
        <w:numPr>
          <w:ilvl w:val="0"/>
          <w:numId w:val="19"/>
        </w:numPr>
        <w:shd w:val="clear" w:color="auto" w:fill="FFFFFF"/>
        <w:rPr>
          <w:rFonts w:asciiTheme="minorHAnsi" w:hAnsiTheme="minorHAnsi" w:cstheme="minorHAnsi"/>
          <w:sz w:val="24"/>
          <w:szCs w:val="24"/>
        </w:rPr>
      </w:pPr>
      <w:r w:rsidRPr="0029498B">
        <w:rPr>
          <w:rFonts w:asciiTheme="minorHAnsi" w:hAnsiTheme="minorHAnsi" w:cstheme="minorHAnsi"/>
          <w:sz w:val="24"/>
          <w:szCs w:val="24"/>
        </w:rPr>
        <w:t xml:space="preserve">COMMUNITY DAY PROGRAM—The term 'community day program' means a regular program of instruction provided by a </w:t>
      </w:r>
      <w:proofErr w:type="gramStart"/>
      <w:r w:rsidRPr="0029498B">
        <w:rPr>
          <w:rFonts w:asciiTheme="minorHAnsi" w:hAnsiTheme="minorHAnsi" w:cstheme="minorHAnsi"/>
          <w:sz w:val="24"/>
          <w:szCs w:val="24"/>
        </w:rPr>
        <w:t>State</w:t>
      </w:r>
      <w:proofErr w:type="gramEnd"/>
      <w:r w:rsidRPr="0029498B">
        <w:rPr>
          <w:rFonts w:asciiTheme="minorHAnsi" w:hAnsiTheme="minorHAnsi" w:cstheme="minorHAnsi"/>
          <w:sz w:val="24"/>
          <w:szCs w:val="24"/>
        </w:rPr>
        <w:t xml:space="preserve"> agency at a community day school operated specifically for neglected or delinquent children and youth.</w:t>
      </w:r>
    </w:p>
    <w:p w14:paraId="27669256" w14:textId="77777777" w:rsidR="00556C2E" w:rsidRPr="0029498B" w:rsidRDefault="00556C2E" w:rsidP="00A065A8">
      <w:pPr>
        <w:numPr>
          <w:ilvl w:val="0"/>
          <w:numId w:val="19"/>
        </w:numPr>
        <w:shd w:val="clear" w:color="auto" w:fill="FFFFFF"/>
        <w:rPr>
          <w:rFonts w:asciiTheme="minorHAnsi" w:hAnsiTheme="minorHAnsi" w:cstheme="minorHAnsi"/>
          <w:sz w:val="24"/>
          <w:szCs w:val="24"/>
        </w:rPr>
      </w:pPr>
      <w:r w:rsidRPr="0029498B">
        <w:rPr>
          <w:rFonts w:asciiTheme="minorHAnsi" w:hAnsiTheme="minorHAnsi" w:cstheme="minorHAnsi"/>
          <w:sz w:val="24"/>
          <w:szCs w:val="24"/>
        </w:rPr>
        <w:t>INSTITUTION FOR NEGLECTED OR DELINQUENT CHILDREN AND YOUTH—The term 'institution for neglected or delinquent children and youth' means—</w:t>
      </w:r>
    </w:p>
    <w:p w14:paraId="2508C7FB" w14:textId="77777777" w:rsidR="00556C2E" w:rsidRPr="0029498B" w:rsidRDefault="00556C2E" w:rsidP="00A065A8">
      <w:pPr>
        <w:numPr>
          <w:ilvl w:val="1"/>
          <w:numId w:val="19"/>
        </w:numPr>
        <w:shd w:val="clear" w:color="auto" w:fill="FFFFFF"/>
        <w:ind w:left="1080"/>
        <w:rPr>
          <w:rFonts w:asciiTheme="minorHAnsi" w:hAnsiTheme="minorHAnsi" w:cstheme="minorHAnsi"/>
          <w:sz w:val="24"/>
          <w:szCs w:val="24"/>
        </w:rPr>
      </w:pPr>
      <w:r w:rsidRPr="0029498B">
        <w:rPr>
          <w:rFonts w:asciiTheme="minorHAnsi" w:hAnsiTheme="minorHAnsi" w:cstheme="minorHAnsi"/>
          <w:sz w:val="24"/>
          <w:szCs w:val="24"/>
        </w:rPr>
        <w:t>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 or</w:t>
      </w:r>
    </w:p>
    <w:p w14:paraId="5CECC0BF" w14:textId="77777777" w:rsidR="00556C2E" w:rsidRPr="0029498B" w:rsidRDefault="00556C2E" w:rsidP="00A065A8">
      <w:pPr>
        <w:numPr>
          <w:ilvl w:val="1"/>
          <w:numId w:val="19"/>
        </w:numPr>
        <w:shd w:val="clear" w:color="auto" w:fill="FFFFFF"/>
        <w:ind w:left="1080"/>
        <w:rPr>
          <w:rFonts w:asciiTheme="minorHAnsi" w:hAnsiTheme="minorHAnsi" w:cstheme="minorHAnsi"/>
          <w:sz w:val="24"/>
          <w:szCs w:val="24"/>
        </w:rPr>
      </w:pPr>
      <w:r w:rsidRPr="0029498B">
        <w:rPr>
          <w:rFonts w:asciiTheme="minorHAnsi" w:hAnsiTheme="minorHAnsi" w:cstheme="minorHAnsi"/>
          <w:sz w:val="24"/>
          <w:szCs w:val="24"/>
        </w:rPr>
        <w:t>a public or private residential facility for the care of children who have been adjudicated to be delinquent or in need of supervision. </w:t>
      </w:r>
    </w:p>
    <w:p w14:paraId="01AB540E" w14:textId="77777777" w:rsidR="00A8518B" w:rsidRPr="0029498B" w:rsidRDefault="00A8518B" w:rsidP="00556C2E">
      <w:pPr>
        <w:spacing w:after="240"/>
        <w:ind w:left="360" w:hanging="360"/>
        <w:rPr>
          <w:rFonts w:asciiTheme="minorHAnsi" w:hAnsiTheme="minorHAnsi" w:cstheme="minorHAnsi"/>
          <w:sz w:val="24"/>
          <w:szCs w:val="24"/>
        </w:rPr>
      </w:pPr>
    </w:p>
    <w:p w14:paraId="24C44972" w14:textId="77777777" w:rsidR="006F0764" w:rsidRPr="0029498B" w:rsidRDefault="006F0764" w:rsidP="006F0764">
      <w:pPr>
        <w:tabs>
          <w:tab w:val="left" w:pos="360"/>
        </w:tabs>
        <w:rPr>
          <w:rFonts w:asciiTheme="minorHAnsi" w:hAnsiTheme="minorHAnsi" w:cstheme="minorHAnsi"/>
          <w:sz w:val="24"/>
          <w:szCs w:val="24"/>
        </w:rPr>
        <w:sectPr w:rsidR="006F0764" w:rsidRPr="0029498B" w:rsidSect="00313A80">
          <w:headerReference w:type="default" r:id="rId46"/>
          <w:footerReference w:type="even" r:id="rId47"/>
          <w:footerReference w:type="default" r:id="rId48"/>
          <w:pgSz w:w="12240" w:h="15840" w:code="1"/>
          <w:pgMar w:top="1080" w:right="1080" w:bottom="720" w:left="1080" w:header="432" w:footer="432" w:gutter="0"/>
          <w:pgNumType w:fmt="upperLetter"/>
          <w:cols w:space="720"/>
          <w:titlePg/>
        </w:sectPr>
      </w:pPr>
    </w:p>
    <w:p w14:paraId="19426246" w14:textId="77777777" w:rsidR="00BE49BE" w:rsidRPr="0029498B" w:rsidRDefault="00BE49BE" w:rsidP="0088654D">
      <w:pPr>
        <w:jc w:val="center"/>
        <w:rPr>
          <w:rFonts w:asciiTheme="minorHAnsi" w:hAnsiTheme="minorHAnsi" w:cstheme="minorHAnsi"/>
          <w:b/>
          <w:sz w:val="32"/>
          <w:szCs w:val="32"/>
        </w:rPr>
      </w:pPr>
      <w:r w:rsidRPr="0029498B">
        <w:rPr>
          <w:rFonts w:asciiTheme="minorHAnsi" w:hAnsiTheme="minorHAnsi" w:cstheme="minorHAnsi"/>
          <w:b/>
          <w:sz w:val="32"/>
          <w:szCs w:val="32"/>
        </w:rPr>
        <w:lastRenderedPageBreak/>
        <w:t>Alaska Department of Education &amp; Early Development</w:t>
      </w:r>
    </w:p>
    <w:p w14:paraId="22C0E954" w14:textId="1247C76E" w:rsidR="00E3715A" w:rsidRPr="0029498B" w:rsidRDefault="00F63E35" w:rsidP="00E3715A">
      <w:pPr>
        <w:tabs>
          <w:tab w:val="right" w:pos="9450"/>
        </w:tabs>
        <w:spacing w:after="360"/>
        <w:jc w:val="center"/>
        <w:rPr>
          <w:rFonts w:asciiTheme="minorHAnsi" w:hAnsiTheme="minorHAnsi" w:cstheme="minorHAnsi"/>
          <w:b/>
          <w:bCs/>
          <w:sz w:val="32"/>
          <w:szCs w:val="32"/>
        </w:rPr>
      </w:pPr>
      <w:bookmarkStart w:id="134" w:name="PreSubmissionChecklist"/>
      <w:r w:rsidRPr="0029498B">
        <w:rPr>
          <w:rFonts w:asciiTheme="minorHAnsi" w:hAnsiTheme="minorHAnsi" w:cstheme="minorHAnsi"/>
          <w:b/>
          <w:bCs/>
          <w:sz w:val="32"/>
          <w:szCs w:val="32"/>
        </w:rPr>
        <w:t>Title I, Part D, Subpart 2</w:t>
      </w:r>
      <w:r w:rsidRPr="0029498B">
        <w:rPr>
          <w:rFonts w:asciiTheme="minorHAnsi" w:hAnsiTheme="minorHAnsi" w:cstheme="minorHAnsi"/>
          <w:b/>
          <w:bCs/>
          <w:sz w:val="32"/>
          <w:szCs w:val="32"/>
        </w:rPr>
        <w:br/>
        <w:t>Neglected &amp; Delinquent Competitive Grant Application</w:t>
      </w:r>
      <w:r w:rsidRPr="0029498B">
        <w:rPr>
          <w:rFonts w:asciiTheme="minorHAnsi" w:hAnsiTheme="minorHAnsi" w:cstheme="minorHAnsi"/>
          <w:b/>
          <w:bCs/>
          <w:sz w:val="32"/>
          <w:szCs w:val="32"/>
        </w:rPr>
        <w:br/>
        <w:t xml:space="preserve">for School </w:t>
      </w:r>
      <w:r w:rsidR="00B02A6E" w:rsidRPr="0029498B">
        <w:rPr>
          <w:rFonts w:asciiTheme="minorHAnsi" w:hAnsiTheme="minorHAnsi" w:cstheme="minorHAnsi"/>
          <w:b/>
          <w:bCs/>
          <w:sz w:val="32"/>
          <w:szCs w:val="32"/>
        </w:rPr>
        <w:t xml:space="preserve">Years </w:t>
      </w:r>
      <w:r w:rsidR="00E3715A" w:rsidRPr="0029498B">
        <w:rPr>
          <w:rFonts w:asciiTheme="minorHAnsi" w:hAnsiTheme="minorHAnsi" w:cstheme="minorHAnsi"/>
          <w:b/>
          <w:bCs/>
          <w:iCs/>
          <w:sz w:val="32"/>
          <w:szCs w:val="32"/>
        </w:rPr>
        <w:t>20</w:t>
      </w:r>
      <w:r w:rsidR="00F165E9" w:rsidRPr="0029498B">
        <w:rPr>
          <w:rFonts w:asciiTheme="minorHAnsi" w:hAnsiTheme="minorHAnsi" w:cstheme="minorHAnsi"/>
          <w:b/>
          <w:bCs/>
          <w:iCs/>
          <w:sz w:val="32"/>
          <w:szCs w:val="32"/>
        </w:rPr>
        <w:t>22</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 202</w:t>
      </w:r>
      <w:r w:rsidR="00F165E9" w:rsidRPr="0029498B">
        <w:rPr>
          <w:rFonts w:asciiTheme="minorHAnsi" w:hAnsiTheme="minorHAnsi" w:cstheme="minorHAnsi"/>
          <w:b/>
          <w:bCs/>
          <w:iCs/>
          <w:sz w:val="32"/>
          <w:szCs w:val="32"/>
        </w:rPr>
        <w:t>3</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 xml:space="preserve">, </w:t>
      </w:r>
      <w:r w:rsidR="00E3715A" w:rsidRPr="0029498B">
        <w:rPr>
          <w:rFonts w:asciiTheme="minorHAnsi" w:hAnsiTheme="minorHAnsi" w:cstheme="minorHAnsi"/>
          <w:b/>
          <w:bCs/>
          <w:iCs/>
          <w:smallCaps/>
          <w:sz w:val="32"/>
          <w:szCs w:val="32"/>
        </w:rPr>
        <w:t>and</w:t>
      </w:r>
      <w:r w:rsidR="00E3715A" w:rsidRPr="0029498B">
        <w:rPr>
          <w:rFonts w:asciiTheme="minorHAnsi" w:hAnsiTheme="minorHAnsi" w:cstheme="minorHAnsi"/>
          <w:b/>
          <w:bCs/>
          <w:iCs/>
          <w:sz w:val="32"/>
          <w:szCs w:val="32"/>
        </w:rPr>
        <w:t xml:space="preserve"> 202</w:t>
      </w:r>
      <w:r w:rsidR="00F165E9" w:rsidRPr="0029498B">
        <w:rPr>
          <w:rFonts w:asciiTheme="minorHAnsi" w:hAnsiTheme="minorHAnsi" w:cstheme="minorHAnsi"/>
          <w:b/>
          <w:bCs/>
          <w:iCs/>
          <w:sz w:val="32"/>
          <w:szCs w:val="32"/>
        </w:rPr>
        <w:t>4</w:t>
      </w:r>
      <w:r w:rsidR="00E3715A" w:rsidRPr="0029498B">
        <w:rPr>
          <w:rFonts w:asciiTheme="minorHAnsi" w:hAnsiTheme="minorHAnsi" w:cstheme="minorHAnsi"/>
          <w:b/>
          <w:bCs/>
          <w:iCs/>
          <w:sz w:val="32"/>
          <w:szCs w:val="32"/>
        </w:rPr>
        <w:t>-202</w:t>
      </w:r>
      <w:r w:rsidR="00F165E9" w:rsidRPr="0029498B">
        <w:rPr>
          <w:rFonts w:asciiTheme="minorHAnsi" w:hAnsiTheme="minorHAnsi" w:cstheme="minorHAnsi"/>
          <w:b/>
          <w:bCs/>
          <w:iCs/>
          <w:sz w:val="32"/>
          <w:szCs w:val="32"/>
        </w:rPr>
        <w:t>5</w:t>
      </w:r>
    </w:p>
    <w:p w14:paraId="5DC40372" w14:textId="77777777" w:rsidR="00A8518B" w:rsidRPr="0029498B" w:rsidRDefault="00C541ED" w:rsidP="00902317">
      <w:pPr>
        <w:pStyle w:val="Heading4"/>
        <w:rPr>
          <w:rFonts w:cstheme="minorHAnsi"/>
        </w:rPr>
      </w:pPr>
      <w:bookmarkStart w:id="135" w:name="_Toc97016154"/>
      <w:bookmarkStart w:id="136" w:name="_Toc97016896"/>
      <w:bookmarkStart w:id="137" w:name="_Toc97017761"/>
      <w:r w:rsidRPr="0029498B">
        <w:rPr>
          <w:rFonts w:cstheme="minorHAnsi"/>
        </w:rPr>
        <w:t xml:space="preserve">APPENDIX D: </w:t>
      </w:r>
      <w:r w:rsidR="006646E9" w:rsidRPr="0029498B">
        <w:rPr>
          <w:rFonts w:cstheme="minorHAnsi"/>
        </w:rPr>
        <w:t xml:space="preserve">Pre-Submission </w:t>
      </w:r>
      <w:r w:rsidR="00A8518B" w:rsidRPr="0029498B">
        <w:rPr>
          <w:rFonts w:cstheme="minorHAnsi"/>
        </w:rPr>
        <w:t>Check List</w:t>
      </w:r>
      <w:bookmarkEnd w:id="135"/>
      <w:bookmarkEnd w:id="136"/>
      <w:bookmarkEnd w:id="137"/>
    </w:p>
    <w:bookmarkEnd w:id="134"/>
    <w:p w14:paraId="43C514A4" w14:textId="77777777" w:rsidR="00A8518B" w:rsidRPr="0029498B" w:rsidRDefault="00A8518B" w:rsidP="006F0764">
      <w:pPr>
        <w:spacing w:after="240"/>
        <w:rPr>
          <w:rFonts w:asciiTheme="minorHAnsi" w:hAnsiTheme="minorHAnsi" w:cstheme="minorHAnsi"/>
          <w:sz w:val="24"/>
        </w:rPr>
      </w:pPr>
      <w:r w:rsidRPr="0029498B">
        <w:rPr>
          <w:rFonts w:asciiTheme="minorHAnsi" w:hAnsiTheme="minorHAnsi" w:cstheme="minorHAnsi"/>
          <w:sz w:val="24"/>
        </w:rPr>
        <w:t>Before you submit your application check the following items:</w:t>
      </w:r>
    </w:p>
    <w:p w14:paraId="7AB5A474" w14:textId="622FE790" w:rsidR="00A8518B" w:rsidRPr="0029498B" w:rsidRDefault="007638D1" w:rsidP="005610AE">
      <w:pPr>
        <w:tabs>
          <w:tab w:val="left" w:pos="900"/>
        </w:tabs>
        <w:spacing w:after="120"/>
        <w:ind w:left="360"/>
        <w:rPr>
          <w:rFonts w:asciiTheme="minorHAnsi" w:hAnsiTheme="minorHAnsi" w:cstheme="minorHAnsi"/>
          <w:sz w:val="24"/>
        </w:rPr>
      </w:pPr>
      <w:sdt>
        <w:sdtPr>
          <w:rPr>
            <w:rFonts w:asciiTheme="minorHAnsi" w:hAnsiTheme="minorHAnsi" w:cstheme="minorHAnsi"/>
            <w:sz w:val="28"/>
            <w:szCs w:val="28"/>
          </w:rPr>
          <w:id w:val="-140580934"/>
          <w14:checkbox>
            <w14:checked w14:val="0"/>
            <w14:checkedState w14:val="00D2" w14:font="Wingdings 2"/>
            <w14:uncheckedState w14:val="2610" w14:font="MS Gothic"/>
          </w14:checkbox>
        </w:sdtPr>
        <w:sdtEndPr/>
        <w:sdtContent>
          <w:r w:rsidR="0019288D">
            <w:rPr>
              <w:rFonts w:ascii="MS Gothic" w:eastAsia="MS Gothic" w:hAnsi="MS Gothic" w:cstheme="minorHAnsi" w:hint="eastAsia"/>
              <w:sz w:val="28"/>
              <w:szCs w:val="28"/>
            </w:rPr>
            <w:t>☐</w:t>
          </w:r>
        </w:sdtContent>
      </w:sdt>
      <w:r w:rsidR="006F0764" w:rsidRPr="0029498B">
        <w:rPr>
          <w:rFonts w:asciiTheme="minorHAnsi" w:hAnsiTheme="minorHAnsi" w:cstheme="minorHAnsi"/>
          <w:sz w:val="24"/>
        </w:rPr>
        <w:tab/>
      </w:r>
      <w:r w:rsidR="00A8518B" w:rsidRPr="0029498B">
        <w:rPr>
          <w:rFonts w:asciiTheme="minorHAnsi" w:hAnsiTheme="minorHAnsi" w:cstheme="minorHAnsi"/>
          <w:sz w:val="24"/>
        </w:rPr>
        <w:t>You are an eligible applicant</w:t>
      </w:r>
      <w:r w:rsidR="005B629F" w:rsidRPr="0029498B">
        <w:rPr>
          <w:rFonts w:asciiTheme="minorHAnsi" w:hAnsiTheme="minorHAnsi" w:cstheme="minorHAnsi"/>
          <w:sz w:val="24"/>
        </w:rPr>
        <w:t>.</w:t>
      </w:r>
    </w:p>
    <w:p w14:paraId="2572DDEB" w14:textId="27BE934D" w:rsidR="00A8518B" w:rsidRPr="0029498B" w:rsidRDefault="007638D1" w:rsidP="005610AE">
      <w:pPr>
        <w:spacing w:after="120"/>
        <w:ind w:left="900" w:hanging="540"/>
        <w:rPr>
          <w:rFonts w:asciiTheme="minorHAnsi" w:hAnsiTheme="minorHAnsi" w:cstheme="minorHAnsi"/>
          <w:sz w:val="24"/>
        </w:rPr>
      </w:pPr>
      <w:sdt>
        <w:sdtPr>
          <w:rPr>
            <w:rFonts w:asciiTheme="minorHAnsi" w:hAnsiTheme="minorHAnsi" w:cstheme="minorHAnsi"/>
            <w:sz w:val="28"/>
            <w:szCs w:val="28"/>
          </w:rPr>
          <w:id w:val="-734160666"/>
          <w14:checkbox>
            <w14:checked w14:val="0"/>
            <w14:checkedState w14:val="00D2" w14:font="Wingdings 2"/>
            <w14:uncheckedState w14:val="2610" w14:font="MS Gothic"/>
          </w14:checkbox>
        </w:sdtPr>
        <w:sdtEndPr/>
        <w:sdtContent>
          <w:r w:rsidR="00902957">
            <w:rPr>
              <w:rFonts w:ascii="MS Gothic" w:eastAsia="MS Gothic" w:hAnsi="MS Gothic" w:cstheme="minorHAnsi" w:hint="eastAsia"/>
              <w:sz w:val="28"/>
              <w:szCs w:val="28"/>
            </w:rPr>
            <w:t>☐</w:t>
          </w:r>
        </w:sdtContent>
      </w:sdt>
      <w:r w:rsidR="006F0764" w:rsidRPr="0029498B">
        <w:rPr>
          <w:rFonts w:asciiTheme="minorHAnsi" w:hAnsiTheme="minorHAnsi" w:cstheme="minorHAnsi"/>
          <w:sz w:val="24"/>
        </w:rPr>
        <w:tab/>
      </w:r>
      <w:r w:rsidR="00A8518B" w:rsidRPr="0029498B">
        <w:rPr>
          <w:rFonts w:asciiTheme="minorHAnsi" w:hAnsiTheme="minorHAnsi" w:cstheme="minorHAnsi"/>
          <w:sz w:val="24"/>
        </w:rPr>
        <w:t xml:space="preserve">The pages </w:t>
      </w:r>
      <w:r w:rsidR="00717A5D" w:rsidRPr="0029498B">
        <w:rPr>
          <w:rFonts w:asciiTheme="minorHAnsi" w:hAnsiTheme="minorHAnsi" w:cstheme="minorHAnsi"/>
          <w:sz w:val="24"/>
        </w:rPr>
        <w:t xml:space="preserve">below </w:t>
      </w:r>
      <w:r w:rsidR="00A8518B" w:rsidRPr="0029498B">
        <w:rPr>
          <w:rFonts w:asciiTheme="minorHAnsi" w:hAnsiTheme="minorHAnsi" w:cstheme="minorHAnsi"/>
          <w:sz w:val="24"/>
        </w:rPr>
        <w:t>have each been signed:</w:t>
      </w:r>
    </w:p>
    <w:p w14:paraId="42B849E0" w14:textId="46E01619" w:rsidR="00A8518B" w:rsidRPr="0029498B" w:rsidRDefault="007638D1" w:rsidP="00C94374">
      <w:pPr>
        <w:spacing w:after="120"/>
        <w:ind w:left="900" w:firstLine="7"/>
        <w:rPr>
          <w:rFonts w:asciiTheme="minorHAnsi" w:hAnsiTheme="minorHAnsi" w:cstheme="minorHAnsi"/>
          <w:sz w:val="24"/>
        </w:rPr>
      </w:pPr>
      <w:sdt>
        <w:sdtPr>
          <w:rPr>
            <w:rFonts w:asciiTheme="minorHAnsi" w:hAnsiTheme="minorHAnsi" w:cstheme="minorHAnsi"/>
            <w:sz w:val="28"/>
            <w:szCs w:val="28"/>
          </w:rPr>
          <w:id w:val="-457953788"/>
          <w14:checkbox>
            <w14:checked w14:val="0"/>
            <w14:checkedState w14:val="00D2" w14:font="Wingdings 2"/>
            <w14:uncheckedState w14:val="2610" w14:font="MS Gothic"/>
          </w14:checkbox>
        </w:sdtPr>
        <w:sdtEndPr/>
        <w:sdtContent>
          <w:r w:rsidR="00902957">
            <w:rPr>
              <w:rFonts w:ascii="MS Gothic" w:eastAsia="MS Gothic" w:hAnsi="MS Gothic" w:cstheme="minorHAnsi" w:hint="eastAsia"/>
              <w:sz w:val="28"/>
              <w:szCs w:val="28"/>
            </w:rPr>
            <w:t>☐</w:t>
          </w:r>
        </w:sdtContent>
      </w:sdt>
      <w:r w:rsidR="006F0764" w:rsidRPr="0029498B">
        <w:rPr>
          <w:rFonts w:asciiTheme="minorHAnsi" w:hAnsiTheme="minorHAnsi" w:cstheme="minorHAnsi"/>
          <w:sz w:val="24"/>
        </w:rPr>
        <w:tab/>
      </w:r>
      <w:r w:rsidR="00A8518B" w:rsidRPr="0029498B">
        <w:rPr>
          <w:rFonts w:asciiTheme="minorHAnsi" w:hAnsiTheme="minorHAnsi" w:cstheme="minorHAnsi"/>
          <w:sz w:val="24"/>
        </w:rPr>
        <w:t xml:space="preserve">Application Cover Page (Section II, page </w:t>
      </w:r>
      <w:r w:rsidR="00FF3F4C" w:rsidRPr="0029498B">
        <w:rPr>
          <w:rFonts w:asciiTheme="minorHAnsi" w:hAnsiTheme="minorHAnsi" w:cstheme="minorHAnsi"/>
          <w:sz w:val="24"/>
        </w:rPr>
        <w:fldChar w:fldCharType="begin"/>
      </w:r>
      <w:r w:rsidR="00FF3F4C" w:rsidRPr="0029498B">
        <w:rPr>
          <w:rFonts w:asciiTheme="minorHAnsi" w:hAnsiTheme="minorHAnsi" w:cstheme="minorHAnsi"/>
          <w:sz w:val="24"/>
        </w:rPr>
        <w:instrText xml:space="preserve"> PAGEREF CoverPage \h </w:instrText>
      </w:r>
      <w:r w:rsidR="00FF3F4C" w:rsidRPr="0029498B">
        <w:rPr>
          <w:rFonts w:asciiTheme="minorHAnsi" w:hAnsiTheme="minorHAnsi" w:cstheme="minorHAnsi"/>
          <w:sz w:val="24"/>
        </w:rPr>
      </w:r>
      <w:r w:rsidR="00FF3F4C" w:rsidRPr="0029498B">
        <w:rPr>
          <w:rFonts w:asciiTheme="minorHAnsi" w:hAnsiTheme="minorHAnsi" w:cstheme="minorHAnsi"/>
          <w:sz w:val="24"/>
        </w:rPr>
        <w:fldChar w:fldCharType="separate"/>
      </w:r>
      <w:r w:rsidR="00A761F9">
        <w:rPr>
          <w:rFonts w:asciiTheme="minorHAnsi" w:hAnsiTheme="minorHAnsi" w:cstheme="minorHAnsi"/>
          <w:noProof/>
          <w:sz w:val="24"/>
        </w:rPr>
        <w:t>10</w:t>
      </w:r>
      <w:r w:rsidR="00FF3F4C" w:rsidRPr="0029498B">
        <w:rPr>
          <w:rFonts w:asciiTheme="minorHAnsi" w:hAnsiTheme="minorHAnsi" w:cstheme="minorHAnsi"/>
          <w:sz w:val="24"/>
        </w:rPr>
        <w:fldChar w:fldCharType="end"/>
      </w:r>
      <w:r w:rsidR="00A8518B" w:rsidRPr="0029498B">
        <w:rPr>
          <w:rFonts w:asciiTheme="minorHAnsi" w:hAnsiTheme="minorHAnsi" w:cstheme="minorHAnsi"/>
          <w:sz w:val="24"/>
        </w:rPr>
        <w:t>)</w:t>
      </w:r>
    </w:p>
    <w:p w14:paraId="32F6F77C" w14:textId="0A637582" w:rsidR="00EC099F" w:rsidRPr="0029498B" w:rsidRDefault="007638D1" w:rsidP="00C94374">
      <w:pPr>
        <w:spacing w:after="120"/>
        <w:ind w:left="900" w:firstLine="7"/>
        <w:rPr>
          <w:rFonts w:asciiTheme="minorHAnsi" w:hAnsiTheme="minorHAnsi" w:cstheme="minorHAnsi"/>
          <w:sz w:val="24"/>
        </w:rPr>
      </w:pPr>
      <w:sdt>
        <w:sdtPr>
          <w:rPr>
            <w:rFonts w:asciiTheme="minorHAnsi" w:hAnsiTheme="minorHAnsi" w:cstheme="minorHAnsi"/>
            <w:sz w:val="28"/>
            <w:szCs w:val="28"/>
          </w:rPr>
          <w:id w:val="997839403"/>
          <w14:checkbox>
            <w14:checked w14:val="0"/>
            <w14:checkedState w14:val="00D2" w14:font="Wingdings 2"/>
            <w14:uncheckedState w14:val="2610" w14:font="MS Gothic"/>
          </w14:checkbox>
        </w:sdtPr>
        <w:sdtEndPr/>
        <w:sdtContent>
          <w:r w:rsidR="00902957">
            <w:rPr>
              <w:rFonts w:ascii="MS Gothic" w:eastAsia="MS Gothic" w:hAnsi="MS Gothic" w:cstheme="minorHAnsi" w:hint="eastAsia"/>
              <w:sz w:val="28"/>
              <w:szCs w:val="28"/>
            </w:rPr>
            <w:t>☐</w:t>
          </w:r>
        </w:sdtContent>
      </w:sdt>
      <w:r w:rsidR="00EC099F" w:rsidRPr="0029498B">
        <w:rPr>
          <w:rFonts w:asciiTheme="minorHAnsi" w:hAnsiTheme="minorHAnsi" w:cstheme="minorHAnsi"/>
          <w:sz w:val="24"/>
        </w:rPr>
        <w:tab/>
        <w:t xml:space="preserve">Grant Application Assurances (Section II, page </w:t>
      </w:r>
      <w:r w:rsidR="00FF3F4C" w:rsidRPr="0029498B">
        <w:rPr>
          <w:rFonts w:asciiTheme="minorHAnsi" w:hAnsiTheme="minorHAnsi" w:cstheme="minorHAnsi"/>
          <w:sz w:val="24"/>
        </w:rPr>
        <w:fldChar w:fldCharType="begin"/>
      </w:r>
      <w:r w:rsidR="00FF3F4C" w:rsidRPr="0029498B">
        <w:rPr>
          <w:rFonts w:asciiTheme="minorHAnsi" w:hAnsiTheme="minorHAnsi" w:cstheme="minorHAnsi"/>
          <w:sz w:val="24"/>
        </w:rPr>
        <w:instrText xml:space="preserve"> PAGEREF GrantApplicationAssurances \h </w:instrText>
      </w:r>
      <w:r w:rsidR="00FF3F4C" w:rsidRPr="0029498B">
        <w:rPr>
          <w:rFonts w:asciiTheme="minorHAnsi" w:hAnsiTheme="minorHAnsi" w:cstheme="minorHAnsi"/>
          <w:sz w:val="24"/>
        </w:rPr>
      </w:r>
      <w:r w:rsidR="00FF3F4C" w:rsidRPr="0029498B">
        <w:rPr>
          <w:rFonts w:asciiTheme="minorHAnsi" w:hAnsiTheme="minorHAnsi" w:cstheme="minorHAnsi"/>
          <w:sz w:val="24"/>
        </w:rPr>
        <w:fldChar w:fldCharType="separate"/>
      </w:r>
      <w:r w:rsidR="00A761F9">
        <w:rPr>
          <w:rFonts w:asciiTheme="minorHAnsi" w:hAnsiTheme="minorHAnsi" w:cstheme="minorHAnsi"/>
          <w:noProof/>
          <w:sz w:val="24"/>
        </w:rPr>
        <w:t>17</w:t>
      </w:r>
      <w:r w:rsidR="00FF3F4C" w:rsidRPr="0029498B">
        <w:rPr>
          <w:rFonts w:asciiTheme="minorHAnsi" w:hAnsiTheme="minorHAnsi" w:cstheme="minorHAnsi"/>
          <w:sz w:val="24"/>
        </w:rPr>
        <w:fldChar w:fldCharType="end"/>
      </w:r>
      <w:r w:rsidR="00EC099F" w:rsidRPr="0029498B">
        <w:rPr>
          <w:rFonts w:asciiTheme="minorHAnsi" w:hAnsiTheme="minorHAnsi" w:cstheme="minorHAnsi"/>
          <w:sz w:val="24"/>
        </w:rPr>
        <w:t>)</w:t>
      </w:r>
    </w:p>
    <w:p w14:paraId="4781131C" w14:textId="57B062CE" w:rsidR="00A8518B" w:rsidRPr="007D46FC" w:rsidRDefault="007638D1" w:rsidP="007D46FC">
      <w:pPr>
        <w:spacing w:after="120"/>
        <w:ind w:left="900" w:firstLine="7"/>
        <w:rPr>
          <w:rFonts w:asciiTheme="minorHAnsi" w:hAnsiTheme="minorHAnsi" w:cstheme="minorHAnsi"/>
        </w:rPr>
      </w:pPr>
      <w:sdt>
        <w:sdtPr>
          <w:rPr>
            <w:rFonts w:asciiTheme="minorHAnsi" w:hAnsiTheme="minorHAnsi" w:cstheme="minorHAnsi"/>
            <w:sz w:val="28"/>
            <w:szCs w:val="28"/>
          </w:rPr>
          <w:id w:val="1228882054"/>
          <w14:checkbox>
            <w14:checked w14:val="0"/>
            <w14:checkedState w14:val="00D2" w14:font="Wingdings 2"/>
            <w14:uncheckedState w14:val="2610" w14:font="MS Gothic"/>
          </w14:checkbox>
        </w:sdtPr>
        <w:sdtEndPr/>
        <w:sdtContent>
          <w:r w:rsidR="00902957">
            <w:rPr>
              <w:rFonts w:ascii="MS Gothic" w:eastAsia="MS Gothic" w:hAnsi="MS Gothic" w:cstheme="minorHAnsi" w:hint="eastAsia"/>
              <w:sz w:val="28"/>
              <w:szCs w:val="28"/>
            </w:rPr>
            <w:t>☐</w:t>
          </w:r>
        </w:sdtContent>
      </w:sdt>
      <w:r w:rsidR="006F0764" w:rsidRPr="0029498B">
        <w:rPr>
          <w:rFonts w:asciiTheme="minorHAnsi" w:hAnsiTheme="minorHAnsi" w:cstheme="minorHAnsi"/>
          <w:sz w:val="24"/>
        </w:rPr>
        <w:tab/>
      </w:r>
      <w:r w:rsidR="004C4FF2" w:rsidRPr="0029498B">
        <w:rPr>
          <w:rFonts w:asciiTheme="minorHAnsi" w:hAnsiTheme="minorHAnsi" w:cstheme="minorHAnsi"/>
          <w:sz w:val="24"/>
        </w:rPr>
        <w:t xml:space="preserve">Program Budget Forms for </w:t>
      </w:r>
      <w:r w:rsidR="00335BB0" w:rsidRPr="0029498B">
        <w:rPr>
          <w:rFonts w:asciiTheme="minorHAnsi" w:hAnsiTheme="minorHAnsi" w:cstheme="minorHAnsi"/>
          <w:b/>
          <w:sz w:val="24"/>
        </w:rPr>
        <w:t xml:space="preserve">all three </w:t>
      </w:r>
      <w:r w:rsidR="004C4FF2" w:rsidRPr="0029498B">
        <w:rPr>
          <w:rFonts w:asciiTheme="minorHAnsi" w:hAnsiTheme="minorHAnsi" w:cstheme="minorHAnsi"/>
          <w:b/>
          <w:sz w:val="24"/>
        </w:rPr>
        <w:t>years</w:t>
      </w:r>
      <w:r w:rsidR="004C4FF2" w:rsidRPr="0029498B">
        <w:rPr>
          <w:rFonts w:asciiTheme="minorHAnsi" w:hAnsiTheme="minorHAnsi" w:cstheme="minorHAnsi"/>
          <w:sz w:val="24"/>
        </w:rPr>
        <w:t xml:space="preserve"> of the grant </w:t>
      </w:r>
      <w:r w:rsidR="00A8518B" w:rsidRPr="0029498B">
        <w:rPr>
          <w:rFonts w:asciiTheme="minorHAnsi" w:hAnsiTheme="minorHAnsi" w:cstheme="minorHAnsi"/>
          <w:sz w:val="24"/>
        </w:rPr>
        <w:t>(</w:t>
      </w:r>
      <w:hyperlink r:id="rId49" w:history="1">
        <w:r w:rsidR="00FC239C" w:rsidRPr="0029498B">
          <w:rPr>
            <w:rStyle w:val="Hyperlink"/>
            <w:rFonts w:asciiTheme="minorHAnsi" w:hAnsiTheme="minorHAnsi" w:cstheme="minorHAnsi"/>
            <w:sz w:val="24"/>
          </w:rPr>
          <w:t>f</w:t>
        </w:r>
        <w:r w:rsidR="004C4FF2" w:rsidRPr="0029498B">
          <w:rPr>
            <w:rStyle w:val="Hyperlink"/>
            <w:rFonts w:asciiTheme="minorHAnsi" w:hAnsiTheme="minorHAnsi" w:cstheme="minorHAnsi"/>
            <w:sz w:val="24"/>
          </w:rPr>
          <w:t>orm #05-07-071</w:t>
        </w:r>
      </w:hyperlink>
      <w:r w:rsidR="00A8518B" w:rsidRPr="0029498B">
        <w:rPr>
          <w:rFonts w:asciiTheme="minorHAnsi" w:hAnsiTheme="minorHAnsi" w:cstheme="minorHAnsi"/>
          <w:sz w:val="24"/>
        </w:rPr>
        <w:t>)</w:t>
      </w:r>
    </w:p>
    <w:p w14:paraId="3DC6E274" w14:textId="1B7BCC5B" w:rsidR="00A8518B" w:rsidRPr="0029498B" w:rsidRDefault="007638D1" w:rsidP="005610AE">
      <w:pPr>
        <w:tabs>
          <w:tab w:val="left" w:pos="360"/>
        </w:tabs>
        <w:spacing w:after="120"/>
        <w:ind w:left="900" w:hanging="540"/>
        <w:rPr>
          <w:rFonts w:asciiTheme="minorHAnsi" w:hAnsiTheme="minorHAnsi" w:cstheme="minorHAnsi"/>
          <w:sz w:val="24"/>
        </w:rPr>
      </w:pPr>
      <w:sdt>
        <w:sdtPr>
          <w:rPr>
            <w:rFonts w:asciiTheme="minorHAnsi" w:hAnsiTheme="minorHAnsi" w:cstheme="minorHAnsi"/>
            <w:sz w:val="28"/>
            <w:szCs w:val="28"/>
          </w:rPr>
          <w:id w:val="-1642104390"/>
          <w14:checkbox>
            <w14:checked w14:val="0"/>
            <w14:checkedState w14:val="00D2" w14:font="Wingdings 2"/>
            <w14:uncheckedState w14:val="2610" w14:font="MS Gothic"/>
          </w14:checkbox>
        </w:sdtPr>
        <w:sdtEndPr/>
        <w:sdtContent>
          <w:r w:rsidR="00902957">
            <w:rPr>
              <w:rFonts w:ascii="MS Gothic" w:eastAsia="MS Gothic" w:hAnsi="MS Gothic" w:cstheme="minorHAnsi" w:hint="eastAsia"/>
              <w:sz w:val="28"/>
              <w:szCs w:val="28"/>
            </w:rPr>
            <w:t>☐</w:t>
          </w:r>
        </w:sdtContent>
      </w:sdt>
      <w:r w:rsidR="006F0764" w:rsidRPr="0029498B">
        <w:rPr>
          <w:rFonts w:asciiTheme="minorHAnsi" w:hAnsiTheme="minorHAnsi" w:cstheme="minorHAnsi"/>
          <w:sz w:val="24"/>
        </w:rPr>
        <w:tab/>
      </w:r>
      <w:r w:rsidR="00717A5D" w:rsidRPr="0029498B">
        <w:rPr>
          <w:rFonts w:asciiTheme="minorHAnsi" w:hAnsiTheme="minorHAnsi" w:cstheme="minorHAnsi"/>
          <w:sz w:val="24"/>
        </w:rPr>
        <w:t xml:space="preserve">The </w:t>
      </w:r>
      <w:r w:rsidR="00A8518B" w:rsidRPr="0029498B">
        <w:rPr>
          <w:rFonts w:asciiTheme="minorHAnsi" w:hAnsiTheme="minorHAnsi" w:cstheme="minorHAnsi"/>
          <w:sz w:val="24"/>
        </w:rPr>
        <w:t xml:space="preserve">Project Abstract </w:t>
      </w:r>
      <w:r w:rsidR="00AF535A" w:rsidRPr="0029498B">
        <w:rPr>
          <w:rFonts w:asciiTheme="minorHAnsi" w:hAnsiTheme="minorHAnsi" w:cstheme="minorHAnsi"/>
          <w:sz w:val="24"/>
        </w:rPr>
        <w:t xml:space="preserve">is included </w:t>
      </w:r>
      <w:r w:rsidR="00A8518B" w:rsidRPr="0029498B">
        <w:rPr>
          <w:rFonts w:asciiTheme="minorHAnsi" w:hAnsiTheme="minorHAnsi" w:cstheme="minorHAnsi"/>
          <w:sz w:val="24"/>
        </w:rPr>
        <w:t xml:space="preserve">(Section II, page </w:t>
      </w:r>
      <w:r w:rsidR="00FF3F4C" w:rsidRPr="0029498B">
        <w:rPr>
          <w:rFonts w:asciiTheme="minorHAnsi" w:hAnsiTheme="minorHAnsi" w:cstheme="minorHAnsi"/>
          <w:sz w:val="24"/>
        </w:rPr>
        <w:fldChar w:fldCharType="begin"/>
      </w:r>
      <w:r w:rsidR="00FF3F4C" w:rsidRPr="0029498B">
        <w:rPr>
          <w:rFonts w:asciiTheme="minorHAnsi" w:hAnsiTheme="minorHAnsi" w:cstheme="minorHAnsi"/>
          <w:sz w:val="24"/>
        </w:rPr>
        <w:instrText xml:space="preserve"> PAGEREF ApplicationAbstract \h </w:instrText>
      </w:r>
      <w:r w:rsidR="00FF3F4C" w:rsidRPr="0029498B">
        <w:rPr>
          <w:rFonts w:asciiTheme="minorHAnsi" w:hAnsiTheme="minorHAnsi" w:cstheme="minorHAnsi"/>
          <w:sz w:val="24"/>
        </w:rPr>
      </w:r>
      <w:r w:rsidR="00FF3F4C" w:rsidRPr="0029498B">
        <w:rPr>
          <w:rFonts w:asciiTheme="minorHAnsi" w:hAnsiTheme="minorHAnsi" w:cstheme="minorHAnsi"/>
          <w:sz w:val="24"/>
        </w:rPr>
        <w:fldChar w:fldCharType="separate"/>
      </w:r>
      <w:r w:rsidR="00A761F9">
        <w:rPr>
          <w:rFonts w:asciiTheme="minorHAnsi" w:hAnsiTheme="minorHAnsi" w:cstheme="minorHAnsi"/>
          <w:noProof/>
          <w:sz w:val="24"/>
        </w:rPr>
        <w:t>11</w:t>
      </w:r>
      <w:r w:rsidR="00FF3F4C" w:rsidRPr="0029498B">
        <w:rPr>
          <w:rFonts w:asciiTheme="minorHAnsi" w:hAnsiTheme="minorHAnsi" w:cstheme="minorHAnsi"/>
          <w:sz w:val="24"/>
        </w:rPr>
        <w:fldChar w:fldCharType="end"/>
      </w:r>
      <w:r w:rsidR="00A8518B" w:rsidRPr="0029498B">
        <w:rPr>
          <w:rFonts w:asciiTheme="minorHAnsi" w:hAnsiTheme="minorHAnsi" w:cstheme="minorHAnsi"/>
          <w:sz w:val="24"/>
        </w:rPr>
        <w:t>).</w:t>
      </w:r>
    </w:p>
    <w:p w14:paraId="11EA4859" w14:textId="3C73A094" w:rsidR="00A8518B" w:rsidRPr="0029498B" w:rsidRDefault="007638D1" w:rsidP="005610AE">
      <w:pPr>
        <w:tabs>
          <w:tab w:val="left" w:pos="360"/>
        </w:tabs>
        <w:spacing w:after="120"/>
        <w:ind w:left="900" w:hanging="540"/>
        <w:rPr>
          <w:rFonts w:asciiTheme="minorHAnsi" w:hAnsiTheme="minorHAnsi" w:cstheme="minorHAnsi"/>
          <w:sz w:val="24"/>
        </w:rPr>
      </w:pPr>
      <w:sdt>
        <w:sdtPr>
          <w:rPr>
            <w:rFonts w:asciiTheme="minorHAnsi" w:hAnsiTheme="minorHAnsi" w:cstheme="minorHAnsi"/>
            <w:sz w:val="28"/>
            <w:szCs w:val="28"/>
          </w:rPr>
          <w:id w:val="-290054714"/>
          <w14:checkbox>
            <w14:checked w14:val="0"/>
            <w14:checkedState w14:val="00D2" w14:font="Wingdings 2"/>
            <w14:uncheckedState w14:val="2610" w14:font="MS Gothic"/>
          </w14:checkbox>
        </w:sdtPr>
        <w:sdtEndPr/>
        <w:sdtContent>
          <w:r w:rsidR="00902957">
            <w:rPr>
              <w:rFonts w:ascii="MS Gothic" w:eastAsia="MS Gothic" w:hAnsi="MS Gothic" w:cstheme="minorHAnsi" w:hint="eastAsia"/>
              <w:sz w:val="28"/>
              <w:szCs w:val="28"/>
            </w:rPr>
            <w:t>☐</w:t>
          </w:r>
        </w:sdtContent>
      </w:sdt>
      <w:r w:rsidR="006F0764" w:rsidRPr="0029498B">
        <w:rPr>
          <w:rFonts w:asciiTheme="minorHAnsi" w:hAnsiTheme="minorHAnsi" w:cstheme="minorHAnsi"/>
          <w:sz w:val="24"/>
        </w:rPr>
        <w:tab/>
      </w:r>
      <w:r w:rsidR="00A8518B" w:rsidRPr="0029498B">
        <w:rPr>
          <w:rFonts w:asciiTheme="minorHAnsi" w:hAnsiTheme="minorHAnsi" w:cstheme="minorHAnsi"/>
          <w:sz w:val="24"/>
        </w:rPr>
        <w:t xml:space="preserve">The application questions A-F have all been answered (Section II, pages </w:t>
      </w:r>
      <w:r w:rsidR="00FF3F4C" w:rsidRPr="0029498B">
        <w:rPr>
          <w:rFonts w:asciiTheme="minorHAnsi" w:hAnsiTheme="minorHAnsi" w:cstheme="minorHAnsi"/>
          <w:sz w:val="24"/>
        </w:rPr>
        <w:fldChar w:fldCharType="begin"/>
      </w:r>
      <w:r w:rsidR="00FF3F4C" w:rsidRPr="0029498B">
        <w:rPr>
          <w:rFonts w:asciiTheme="minorHAnsi" w:hAnsiTheme="minorHAnsi" w:cstheme="minorHAnsi"/>
          <w:sz w:val="24"/>
        </w:rPr>
        <w:instrText xml:space="preserve"> PAGEREF GrantApplicationQuestions \h </w:instrText>
      </w:r>
      <w:r w:rsidR="00FF3F4C" w:rsidRPr="0029498B">
        <w:rPr>
          <w:rFonts w:asciiTheme="minorHAnsi" w:hAnsiTheme="minorHAnsi" w:cstheme="minorHAnsi"/>
          <w:sz w:val="24"/>
        </w:rPr>
      </w:r>
      <w:r w:rsidR="00FF3F4C" w:rsidRPr="0029498B">
        <w:rPr>
          <w:rFonts w:asciiTheme="minorHAnsi" w:hAnsiTheme="minorHAnsi" w:cstheme="minorHAnsi"/>
          <w:sz w:val="24"/>
        </w:rPr>
        <w:fldChar w:fldCharType="separate"/>
      </w:r>
      <w:r w:rsidR="00A761F9">
        <w:rPr>
          <w:rFonts w:asciiTheme="minorHAnsi" w:hAnsiTheme="minorHAnsi" w:cstheme="minorHAnsi"/>
          <w:noProof/>
          <w:sz w:val="24"/>
        </w:rPr>
        <w:t>12</w:t>
      </w:r>
      <w:r w:rsidR="00FF3F4C" w:rsidRPr="0029498B">
        <w:rPr>
          <w:rFonts w:asciiTheme="minorHAnsi" w:hAnsiTheme="minorHAnsi" w:cstheme="minorHAnsi"/>
          <w:sz w:val="24"/>
        </w:rPr>
        <w:fldChar w:fldCharType="end"/>
      </w:r>
      <w:r w:rsidR="00A8518B" w:rsidRPr="0029498B">
        <w:rPr>
          <w:rFonts w:asciiTheme="minorHAnsi" w:hAnsiTheme="minorHAnsi" w:cstheme="minorHAnsi"/>
          <w:sz w:val="24"/>
        </w:rPr>
        <w:t>-6).</w:t>
      </w:r>
    </w:p>
    <w:p w14:paraId="63E62764" w14:textId="66B95496" w:rsidR="00A8518B" w:rsidRPr="0029498B" w:rsidRDefault="007638D1" w:rsidP="005610AE">
      <w:pPr>
        <w:tabs>
          <w:tab w:val="left" w:pos="360"/>
        </w:tabs>
        <w:spacing w:after="120"/>
        <w:ind w:left="900" w:hanging="540"/>
        <w:rPr>
          <w:rFonts w:asciiTheme="minorHAnsi" w:hAnsiTheme="minorHAnsi" w:cstheme="minorHAnsi"/>
          <w:sz w:val="24"/>
        </w:rPr>
      </w:pPr>
      <w:sdt>
        <w:sdtPr>
          <w:rPr>
            <w:rFonts w:asciiTheme="minorHAnsi" w:hAnsiTheme="minorHAnsi" w:cstheme="minorHAnsi"/>
            <w:sz w:val="28"/>
            <w:szCs w:val="28"/>
          </w:rPr>
          <w:id w:val="1976023651"/>
          <w14:checkbox>
            <w14:checked w14:val="0"/>
            <w14:checkedState w14:val="00D2" w14:font="Wingdings 2"/>
            <w14:uncheckedState w14:val="2610" w14:font="MS Gothic"/>
          </w14:checkbox>
        </w:sdtPr>
        <w:sdtEndPr/>
        <w:sdtContent>
          <w:r w:rsidR="00902957">
            <w:rPr>
              <w:rFonts w:ascii="MS Gothic" w:eastAsia="MS Gothic" w:hAnsi="MS Gothic" w:cstheme="minorHAnsi" w:hint="eastAsia"/>
              <w:sz w:val="28"/>
              <w:szCs w:val="28"/>
            </w:rPr>
            <w:t>☐</w:t>
          </w:r>
        </w:sdtContent>
      </w:sdt>
      <w:r w:rsidR="006F0764" w:rsidRPr="0029498B">
        <w:rPr>
          <w:rFonts w:asciiTheme="minorHAnsi" w:hAnsiTheme="minorHAnsi" w:cstheme="minorHAnsi"/>
          <w:sz w:val="24"/>
        </w:rPr>
        <w:tab/>
      </w:r>
      <w:r w:rsidR="00A8518B" w:rsidRPr="0029498B">
        <w:rPr>
          <w:rFonts w:asciiTheme="minorHAnsi" w:hAnsiTheme="minorHAnsi" w:cstheme="minorHAnsi"/>
          <w:sz w:val="24"/>
        </w:rPr>
        <w:t xml:space="preserve">If you are mailing your application, you have submitted one original and three (3) copies (Section </w:t>
      </w:r>
      <w:r w:rsidR="00FC239C" w:rsidRPr="0029498B">
        <w:rPr>
          <w:rFonts w:asciiTheme="minorHAnsi" w:hAnsiTheme="minorHAnsi" w:cstheme="minorHAnsi"/>
          <w:sz w:val="24"/>
        </w:rPr>
        <w:t>K</w:t>
      </w:r>
      <w:r w:rsidR="00A8518B" w:rsidRPr="0029498B">
        <w:rPr>
          <w:rFonts w:asciiTheme="minorHAnsi" w:hAnsiTheme="minorHAnsi" w:cstheme="minorHAnsi"/>
          <w:sz w:val="24"/>
        </w:rPr>
        <w:t xml:space="preserve">, page </w:t>
      </w:r>
      <w:r w:rsidR="00FF3F4C" w:rsidRPr="0029498B">
        <w:rPr>
          <w:rFonts w:asciiTheme="minorHAnsi" w:hAnsiTheme="minorHAnsi" w:cstheme="minorHAnsi"/>
          <w:sz w:val="24"/>
        </w:rPr>
        <w:fldChar w:fldCharType="begin"/>
      </w:r>
      <w:r w:rsidR="00FF3F4C" w:rsidRPr="0029498B">
        <w:rPr>
          <w:rFonts w:asciiTheme="minorHAnsi" w:hAnsiTheme="minorHAnsi" w:cstheme="minorHAnsi"/>
          <w:sz w:val="24"/>
        </w:rPr>
        <w:instrText xml:space="preserve"> PAGEREF ApplicationSubmission \h </w:instrText>
      </w:r>
      <w:r w:rsidR="00FF3F4C" w:rsidRPr="0029498B">
        <w:rPr>
          <w:rFonts w:asciiTheme="minorHAnsi" w:hAnsiTheme="minorHAnsi" w:cstheme="minorHAnsi"/>
          <w:sz w:val="24"/>
        </w:rPr>
      </w:r>
      <w:r w:rsidR="00FF3F4C" w:rsidRPr="0029498B">
        <w:rPr>
          <w:rFonts w:asciiTheme="minorHAnsi" w:hAnsiTheme="minorHAnsi" w:cstheme="minorHAnsi"/>
          <w:sz w:val="24"/>
        </w:rPr>
        <w:fldChar w:fldCharType="separate"/>
      </w:r>
      <w:r w:rsidR="00A761F9">
        <w:rPr>
          <w:rFonts w:asciiTheme="minorHAnsi" w:hAnsiTheme="minorHAnsi" w:cstheme="minorHAnsi"/>
          <w:noProof/>
          <w:sz w:val="24"/>
        </w:rPr>
        <w:t>6</w:t>
      </w:r>
      <w:r w:rsidR="00FF3F4C" w:rsidRPr="0029498B">
        <w:rPr>
          <w:rFonts w:asciiTheme="minorHAnsi" w:hAnsiTheme="minorHAnsi" w:cstheme="minorHAnsi"/>
          <w:sz w:val="24"/>
        </w:rPr>
        <w:fldChar w:fldCharType="end"/>
      </w:r>
      <w:r w:rsidR="00A8518B" w:rsidRPr="0029498B">
        <w:rPr>
          <w:rFonts w:asciiTheme="minorHAnsi" w:hAnsiTheme="minorHAnsi" w:cstheme="minorHAnsi"/>
          <w:sz w:val="24"/>
        </w:rPr>
        <w:t>).</w:t>
      </w:r>
    </w:p>
    <w:p w14:paraId="0F8215DA" w14:textId="280C13A6" w:rsidR="00915E2E" w:rsidRPr="0029498B" w:rsidRDefault="007638D1" w:rsidP="005610AE">
      <w:pPr>
        <w:tabs>
          <w:tab w:val="left" w:pos="360"/>
        </w:tabs>
        <w:spacing w:after="120"/>
        <w:ind w:left="900" w:hanging="540"/>
        <w:rPr>
          <w:rFonts w:asciiTheme="minorHAnsi" w:hAnsiTheme="minorHAnsi" w:cstheme="minorHAnsi"/>
          <w:sz w:val="24"/>
        </w:rPr>
      </w:pPr>
      <w:sdt>
        <w:sdtPr>
          <w:rPr>
            <w:rFonts w:asciiTheme="minorHAnsi" w:hAnsiTheme="minorHAnsi" w:cstheme="minorHAnsi"/>
            <w:sz w:val="28"/>
            <w:szCs w:val="28"/>
          </w:rPr>
          <w:id w:val="-572737102"/>
          <w14:checkbox>
            <w14:checked w14:val="0"/>
            <w14:checkedState w14:val="00D2" w14:font="Wingdings 2"/>
            <w14:uncheckedState w14:val="2610" w14:font="MS Gothic"/>
          </w14:checkbox>
        </w:sdtPr>
        <w:sdtEndPr/>
        <w:sdtContent>
          <w:r w:rsidR="00902957">
            <w:rPr>
              <w:rFonts w:ascii="MS Gothic" w:eastAsia="MS Gothic" w:hAnsi="MS Gothic" w:cstheme="minorHAnsi" w:hint="eastAsia"/>
              <w:sz w:val="28"/>
              <w:szCs w:val="28"/>
            </w:rPr>
            <w:t>☐</w:t>
          </w:r>
        </w:sdtContent>
      </w:sdt>
      <w:r w:rsidR="006F0764" w:rsidRPr="0029498B">
        <w:rPr>
          <w:rFonts w:asciiTheme="minorHAnsi" w:hAnsiTheme="minorHAnsi" w:cstheme="minorHAnsi"/>
          <w:sz w:val="24"/>
        </w:rPr>
        <w:tab/>
      </w:r>
      <w:r w:rsidR="00A129CD" w:rsidRPr="0029498B">
        <w:rPr>
          <w:rFonts w:asciiTheme="minorHAnsi" w:hAnsiTheme="minorHAnsi" w:cstheme="minorHAnsi"/>
          <w:sz w:val="24"/>
        </w:rPr>
        <w:t xml:space="preserve">The application is no more than 25 pages, double-spaced, excluding the cover page, project budget </w:t>
      </w:r>
      <w:r w:rsidR="001C24AB" w:rsidRPr="0029498B">
        <w:rPr>
          <w:rFonts w:asciiTheme="minorHAnsi" w:hAnsiTheme="minorHAnsi" w:cstheme="minorHAnsi"/>
          <w:sz w:val="24"/>
        </w:rPr>
        <w:t xml:space="preserve">and narrative </w:t>
      </w:r>
      <w:r w:rsidR="00A129CD" w:rsidRPr="0029498B">
        <w:rPr>
          <w:rFonts w:asciiTheme="minorHAnsi" w:hAnsiTheme="minorHAnsi" w:cstheme="minorHAnsi"/>
          <w:sz w:val="24"/>
        </w:rPr>
        <w:t>forms, memorandums of agreement/understanding, job descriptions and resumes.</w:t>
      </w:r>
    </w:p>
    <w:sectPr w:rsidR="00915E2E" w:rsidRPr="0029498B" w:rsidSect="00313A80">
      <w:headerReference w:type="default" r:id="rId50"/>
      <w:footerReference w:type="default" r:id="rId51"/>
      <w:pgSz w:w="12240" w:h="15840" w:code="1"/>
      <w:pgMar w:top="1080" w:right="1080" w:bottom="720" w:left="1080" w:header="432" w:footer="432" w:gutter="0"/>
      <w:pgNumType w:fmt="upperLetter"/>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D86D" w14:textId="77777777" w:rsidR="00962103" w:rsidRDefault="00962103" w:rsidP="00A8518B">
      <w:r>
        <w:separator/>
      </w:r>
    </w:p>
  </w:endnote>
  <w:endnote w:type="continuationSeparator" w:id="0">
    <w:p w14:paraId="61798CBF" w14:textId="77777777" w:rsidR="00962103" w:rsidRDefault="00962103" w:rsidP="00A8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C3C7" w14:textId="77777777" w:rsidR="00EF5A56" w:rsidRDefault="00EF5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C8FA" w14:textId="76497281" w:rsidR="00F93FEC" w:rsidRPr="0090429E" w:rsidRDefault="00F93FEC" w:rsidP="00902317">
    <w:pPr>
      <w:pStyle w:val="Footer"/>
      <w:tabs>
        <w:tab w:val="clear" w:pos="4320"/>
        <w:tab w:val="clear" w:pos="8640"/>
        <w:tab w:val="right" w:pos="10080"/>
      </w:tabs>
      <w:rPr>
        <w:rFonts w:ascii="Times New Roman" w:hAnsi="Times New Roman"/>
        <w:sz w:val="18"/>
      </w:rPr>
    </w:pPr>
    <w:r w:rsidRPr="0090429E">
      <w:rPr>
        <w:rFonts w:ascii="Times New Roman" w:hAnsi="Times New Roman"/>
        <w:sz w:val="18"/>
      </w:rPr>
      <w:t>F</w:t>
    </w:r>
    <w:r>
      <w:rPr>
        <w:rFonts w:ascii="Times New Roman" w:hAnsi="Times New Roman"/>
        <w:sz w:val="18"/>
      </w:rPr>
      <w:t xml:space="preserve">orm </w:t>
    </w:r>
    <w:r w:rsidRPr="0043135E">
      <w:rPr>
        <w:rFonts w:ascii="Times New Roman" w:hAnsi="Times New Roman"/>
        <w:sz w:val="18"/>
      </w:rPr>
      <w:t>#</w:t>
    </w:r>
    <w:r>
      <w:rPr>
        <w:rFonts w:ascii="Times New Roman" w:hAnsi="Times New Roman"/>
        <w:sz w:val="18"/>
      </w:rPr>
      <w:t>05-22-037</w:t>
    </w:r>
    <w:r>
      <w:rPr>
        <w:rFonts w:ascii="Times New Roman" w:hAnsi="Times New Roman"/>
        <w:sz w:val="18"/>
      </w:rPr>
      <w:tab/>
      <w:t>Title I-D, Subpart 2, N&amp;D Competitive Grant Application SY 2022, 2023 &amp; 2024</w:t>
    </w:r>
  </w:p>
  <w:p w14:paraId="17FBE914" w14:textId="77777777" w:rsidR="00F93FEC" w:rsidRPr="00902317" w:rsidRDefault="00F93FEC" w:rsidP="00902317">
    <w:pPr>
      <w:tabs>
        <w:tab w:val="right" w:pos="10080"/>
      </w:tabs>
      <w:rPr>
        <w:rFonts w:ascii="Times New Roman" w:hAnsi="Times New Roman"/>
      </w:rPr>
    </w:pPr>
    <w:r w:rsidRPr="0090429E">
      <w:rPr>
        <w:rFonts w:ascii="Times New Roman" w:hAnsi="Times New Roman"/>
        <w:sz w:val="18"/>
      </w:rPr>
      <w:t>Alaska Department o</w:t>
    </w:r>
    <w:r>
      <w:rPr>
        <w:rFonts w:ascii="Times New Roman" w:hAnsi="Times New Roman"/>
        <w:sz w:val="18"/>
      </w:rPr>
      <w:t>f Education &amp; Early Development</w:t>
    </w:r>
    <w:r w:rsidRPr="0090429E">
      <w:rPr>
        <w:rFonts w:ascii="Times New Roman" w:hAnsi="Times New Roman"/>
        <w:sz w:val="18"/>
      </w:rPr>
      <w:tab/>
    </w:r>
    <w:r w:rsidRPr="0090429E">
      <w:rPr>
        <w:rFonts w:ascii="Times New Roman" w:hAnsi="Times New Roman"/>
      </w:rPr>
      <w:t xml:space="preserve">Page </w:t>
    </w:r>
    <w:r w:rsidRPr="0090429E">
      <w:rPr>
        <w:rFonts w:ascii="Times New Roman" w:hAnsi="Times New Roman"/>
      </w:rPr>
      <w:fldChar w:fldCharType="begin"/>
    </w:r>
    <w:r w:rsidRPr="0090429E">
      <w:rPr>
        <w:rFonts w:ascii="Times New Roman" w:hAnsi="Times New Roman"/>
      </w:rPr>
      <w:instrText xml:space="preserve"> PAGE </w:instrText>
    </w:r>
    <w:r w:rsidRPr="0090429E">
      <w:rPr>
        <w:rFonts w:ascii="Times New Roman" w:hAnsi="Times New Roman"/>
      </w:rPr>
      <w:fldChar w:fldCharType="separate"/>
    </w:r>
    <w:r>
      <w:rPr>
        <w:rFonts w:ascii="Times New Roman" w:hAnsi="Times New Roman"/>
        <w:noProof/>
      </w:rPr>
      <w:t>6</w:t>
    </w:r>
    <w:r w:rsidRPr="0090429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2274" w14:textId="77777777" w:rsidR="00EF5A56" w:rsidRDefault="00EF5A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854E" w14:textId="3D9BF87C" w:rsidR="00F93FEC" w:rsidRPr="0090429E" w:rsidRDefault="00F93FEC" w:rsidP="00902317">
    <w:pPr>
      <w:pStyle w:val="Footer"/>
      <w:tabs>
        <w:tab w:val="clear" w:pos="4320"/>
        <w:tab w:val="clear" w:pos="8640"/>
        <w:tab w:val="right" w:pos="10080"/>
      </w:tabs>
      <w:rPr>
        <w:rFonts w:ascii="Times New Roman" w:hAnsi="Times New Roman"/>
        <w:sz w:val="18"/>
      </w:rPr>
    </w:pPr>
    <w:r w:rsidRPr="0090429E">
      <w:rPr>
        <w:rFonts w:ascii="Times New Roman" w:hAnsi="Times New Roman"/>
        <w:sz w:val="18"/>
      </w:rPr>
      <w:t>F</w:t>
    </w:r>
    <w:r>
      <w:rPr>
        <w:rFonts w:ascii="Times New Roman" w:hAnsi="Times New Roman"/>
        <w:sz w:val="18"/>
      </w:rPr>
      <w:t xml:space="preserve">orm </w:t>
    </w:r>
    <w:r w:rsidRPr="0043135E">
      <w:rPr>
        <w:rFonts w:ascii="Times New Roman" w:hAnsi="Times New Roman"/>
        <w:sz w:val="18"/>
      </w:rPr>
      <w:t>#</w:t>
    </w:r>
    <w:r>
      <w:rPr>
        <w:rFonts w:ascii="Times New Roman" w:hAnsi="Times New Roman"/>
        <w:sz w:val="18"/>
      </w:rPr>
      <w:t>05-22-037</w:t>
    </w:r>
    <w:r>
      <w:rPr>
        <w:rFonts w:ascii="Times New Roman" w:hAnsi="Times New Roman"/>
        <w:sz w:val="18"/>
      </w:rPr>
      <w:tab/>
      <w:t>Title I-D, Subpart 2, N&amp;D Competitive Grant Application SY 2022, 2023 &amp; 2024</w:t>
    </w:r>
  </w:p>
  <w:p w14:paraId="59A6F4B9" w14:textId="77777777" w:rsidR="00F93FEC" w:rsidRPr="00902317" w:rsidRDefault="00F93FEC" w:rsidP="00902317">
    <w:pPr>
      <w:tabs>
        <w:tab w:val="right" w:pos="10080"/>
      </w:tabs>
      <w:rPr>
        <w:rFonts w:ascii="Times New Roman" w:hAnsi="Times New Roman"/>
      </w:rPr>
    </w:pPr>
    <w:r w:rsidRPr="0090429E">
      <w:rPr>
        <w:rFonts w:ascii="Times New Roman" w:hAnsi="Times New Roman"/>
        <w:sz w:val="18"/>
      </w:rPr>
      <w:t>Alaska Department o</w:t>
    </w:r>
    <w:r>
      <w:rPr>
        <w:rFonts w:ascii="Times New Roman" w:hAnsi="Times New Roman"/>
        <w:sz w:val="18"/>
      </w:rPr>
      <w:t>f Education &amp; Early Development</w:t>
    </w:r>
    <w:r w:rsidRPr="0090429E">
      <w:rPr>
        <w:rFonts w:ascii="Times New Roman" w:hAnsi="Times New Roman"/>
        <w:sz w:val="18"/>
      </w:rPr>
      <w:tab/>
    </w:r>
    <w:r w:rsidRPr="0090429E">
      <w:rPr>
        <w:rFonts w:ascii="Times New Roman" w:hAnsi="Times New Roman"/>
      </w:rPr>
      <w:t xml:space="preserve">Page </w:t>
    </w:r>
    <w:r w:rsidRPr="0090429E">
      <w:rPr>
        <w:rFonts w:ascii="Times New Roman" w:hAnsi="Times New Roman"/>
      </w:rPr>
      <w:fldChar w:fldCharType="begin"/>
    </w:r>
    <w:r w:rsidRPr="0090429E">
      <w:rPr>
        <w:rFonts w:ascii="Times New Roman" w:hAnsi="Times New Roman"/>
      </w:rPr>
      <w:instrText xml:space="preserve"> PAGE </w:instrText>
    </w:r>
    <w:r w:rsidRPr="0090429E">
      <w:rPr>
        <w:rFonts w:ascii="Times New Roman" w:hAnsi="Times New Roman"/>
      </w:rPr>
      <w:fldChar w:fldCharType="separate"/>
    </w:r>
    <w:r>
      <w:rPr>
        <w:rFonts w:ascii="Times New Roman" w:hAnsi="Times New Roman"/>
        <w:noProof/>
      </w:rPr>
      <w:t>B</w:t>
    </w:r>
    <w:r w:rsidRPr="0090429E">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94CB" w14:textId="77777777" w:rsidR="00F93FEC" w:rsidRDefault="00F93FEC">
    <w:pPr>
      <w:pStyle w:val="Footer"/>
      <w:rPr>
        <w:rFonts w:ascii="Times New Roman" w:hAnsi="Times New Roman"/>
        <w:sz w:val="18"/>
      </w:rPr>
    </w:pPr>
    <w:r>
      <w:rPr>
        <w:rFonts w:ascii="Times New Roman" w:hAnsi="Times New Roman"/>
        <w:sz w:val="18"/>
      </w:rPr>
      <w:t>Form #05-03-010</w:t>
    </w:r>
    <w:r>
      <w:rPr>
        <w:rFonts w:ascii="Times New Roman" w:hAnsi="Times New Roman"/>
        <w:sz w:val="18"/>
      </w:rPr>
      <w:tab/>
    </w:r>
    <w:r>
      <w:rPr>
        <w:rFonts w:ascii="Times New Roman" w:hAnsi="Times New Roman"/>
        <w:sz w:val="18"/>
      </w:rPr>
      <w:tab/>
    </w:r>
    <w:r>
      <w:rPr>
        <w:rFonts w:ascii="Times New Roman" w:hAnsi="Times New Roman"/>
        <w:sz w:val="18"/>
      </w:rPr>
      <w:tab/>
    </w:r>
  </w:p>
  <w:p w14:paraId="06E8F07D" w14:textId="77777777" w:rsidR="00F93FEC" w:rsidRDefault="00F93FEC">
    <w:pPr>
      <w:pStyle w:val="Footer"/>
      <w:rPr>
        <w:rStyle w:val="PageNumber"/>
      </w:rPr>
    </w:pPr>
    <w:r>
      <w:rPr>
        <w:rFonts w:ascii="Times New Roman" w:hAnsi="Times New Roman"/>
        <w:sz w:val="18"/>
      </w:rPr>
      <w:t>Department of Education &amp; Early Development</w:t>
    </w:r>
  </w:p>
  <w:p w14:paraId="315E9C7D" w14:textId="77777777" w:rsidR="00F93FEC" w:rsidRDefault="00F93F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F778" w14:textId="77777777" w:rsidR="00F93FEC" w:rsidRDefault="00F93FEC">
    <w:pPr>
      <w:pStyle w:val="Footer"/>
      <w:rPr>
        <w:rFonts w:ascii="Times New Roman" w:hAnsi="Times New Roman"/>
        <w:sz w:val="18"/>
      </w:rPr>
    </w:pPr>
    <w:r>
      <w:rPr>
        <w:rFonts w:ascii="Times New Roman" w:hAnsi="Times New Roman"/>
        <w:sz w:val="18"/>
      </w:rPr>
      <w:t>Form #05-03-010</w:t>
    </w:r>
  </w:p>
  <w:p w14:paraId="0445A57E" w14:textId="77777777" w:rsidR="00F93FEC" w:rsidRDefault="00F93FEC">
    <w:pPr>
      <w:pStyle w:val="Footer"/>
    </w:pPr>
    <w:r>
      <w:rPr>
        <w:rFonts w:ascii="Times New Roman" w:hAnsi="Times New Roman"/>
        <w:sz w:val="18"/>
      </w:rPr>
      <w:t>Department of Education &amp; Early Development</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tab/>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08C0" w14:textId="77777777" w:rsidR="00F93FEC" w:rsidRDefault="00F93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127443" w14:textId="77777777" w:rsidR="00F93FEC" w:rsidRDefault="00F93F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C5A5" w14:textId="77777777" w:rsidR="00F93FEC" w:rsidRDefault="00F93FEC">
    <w:pPr>
      <w:pStyle w:val="Footer"/>
      <w:framePr w:h="207" w:hRule="exact" w:wrap="around" w:vAnchor="text" w:hAnchor="page" w:x="6202" w:y="95"/>
      <w:rPr>
        <w:rStyle w:val="PageNumber"/>
      </w:rPr>
    </w:pPr>
  </w:p>
  <w:p w14:paraId="4604053C" w14:textId="77777777" w:rsidR="00F93FEC" w:rsidRDefault="00F93FEC">
    <w:pPr>
      <w:pStyle w:val="Footer"/>
      <w:rPr>
        <w:rFonts w:ascii="Times New Roman" w:hAnsi="Times New Roman"/>
        <w:sz w:val="18"/>
      </w:rPr>
    </w:pPr>
    <w:r>
      <w:rPr>
        <w:rFonts w:ascii="Times New Roman" w:hAnsi="Times New Roman"/>
        <w:sz w:val="18"/>
      </w:rPr>
      <w:t>Form #05-03-010</w:t>
    </w:r>
    <w:r>
      <w:rPr>
        <w:rFonts w:ascii="Times New Roman" w:hAnsi="Times New Roman"/>
        <w:sz w:val="18"/>
      </w:rPr>
      <w:tab/>
    </w:r>
    <w:r>
      <w:rPr>
        <w:rFonts w:ascii="Times New Roman" w:hAnsi="Times New Roman"/>
        <w:sz w:val="18"/>
      </w:rPr>
      <w:tab/>
    </w:r>
    <w:r>
      <w:rPr>
        <w:rFonts w:ascii="Times New Roman" w:hAnsi="Times New Roman"/>
        <w:sz w:val="18"/>
      </w:rPr>
      <w:tab/>
    </w:r>
  </w:p>
  <w:p w14:paraId="2349B4C7" w14:textId="77777777" w:rsidR="00F93FEC" w:rsidRDefault="00F93FEC">
    <w:pPr>
      <w:pStyle w:val="Footer"/>
      <w:tabs>
        <w:tab w:val="clear" w:pos="8640"/>
        <w:tab w:val="left" w:pos="8550"/>
        <w:tab w:val="left" w:pos="9180"/>
      </w:tabs>
      <w:rPr>
        <w:rFonts w:ascii="Times New Roman" w:hAnsi="Times New Roman"/>
      </w:rPr>
    </w:pPr>
    <w:r>
      <w:rPr>
        <w:rFonts w:ascii="Times New Roman" w:hAnsi="Times New Roman"/>
        <w:sz w:val="18"/>
      </w:rPr>
      <w:t>Department of Education &amp; Early Development</w:t>
    </w:r>
  </w:p>
  <w:p w14:paraId="5DA8F1EF" w14:textId="77777777" w:rsidR="00F93FEC" w:rsidRDefault="00F93FE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1EBF" w14:textId="77777777" w:rsidR="00F93FEC" w:rsidRDefault="00F93FEC">
    <w:pPr>
      <w:pStyle w:val="Footer"/>
      <w:rPr>
        <w:rFonts w:ascii="Times New Roman" w:hAnsi="Times New Roman"/>
        <w:sz w:val="18"/>
      </w:rPr>
    </w:pPr>
    <w:r>
      <w:rPr>
        <w:rFonts w:ascii="Times New Roman" w:hAnsi="Times New Roman"/>
        <w:sz w:val="18"/>
      </w:rPr>
      <w:t>Form #05-03-010</w:t>
    </w:r>
    <w:r>
      <w:rPr>
        <w:rFonts w:ascii="Times New Roman" w:hAnsi="Times New Roman"/>
        <w:sz w:val="18"/>
      </w:rPr>
      <w:tab/>
    </w:r>
    <w:r>
      <w:rPr>
        <w:rFonts w:ascii="Times New Roman" w:hAnsi="Times New Roman"/>
        <w:sz w:val="18"/>
      </w:rPr>
      <w:tab/>
    </w:r>
    <w:r>
      <w:rPr>
        <w:rFonts w:ascii="Times New Roman" w:hAnsi="Times New Roman"/>
        <w:sz w:val="18"/>
      </w:rPr>
      <w:tab/>
    </w:r>
  </w:p>
  <w:p w14:paraId="5AD9892F" w14:textId="77777777" w:rsidR="00F93FEC" w:rsidRDefault="00F93FEC">
    <w:pPr>
      <w:pStyle w:val="Footer"/>
      <w:rPr>
        <w:rStyle w:val="PageNumber"/>
        <w:rFonts w:ascii="Times New Roman" w:hAnsi="Times New Roman"/>
      </w:rPr>
    </w:pPr>
    <w:r>
      <w:rPr>
        <w:rFonts w:ascii="Times New Roman" w:hAnsi="Times New Roman"/>
        <w:sz w:val="18"/>
      </w:rPr>
      <w:t>Department of Education &amp; Early Development</w:t>
    </w:r>
  </w:p>
  <w:p w14:paraId="6670BD64" w14:textId="77777777" w:rsidR="00F93FEC" w:rsidRDefault="00F9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6659" w14:textId="77777777" w:rsidR="00962103" w:rsidRDefault="00962103" w:rsidP="00A8518B">
      <w:r>
        <w:separator/>
      </w:r>
    </w:p>
  </w:footnote>
  <w:footnote w:type="continuationSeparator" w:id="0">
    <w:p w14:paraId="62A349C0" w14:textId="77777777" w:rsidR="00962103" w:rsidRDefault="00962103" w:rsidP="00A8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F804" w14:textId="77777777" w:rsidR="00EF5A56" w:rsidRDefault="00EF5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034D" w14:textId="77777777" w:rsidR="00F93FEC" w:rsidRDefault="00F93FEC">
    <w:pPr>
      <w:pStyle w:val="Header"/>
      <w:framePr w:wrap="auto" w:vAnchor="text" w:hAnchor="margin" w:xAlign="right" w:y="1"/>
      <w:rPr>
        <w:rStyle w:val="PageNumber"/>
      </w:rPr>
    </w:pPr>
  </w:p>
  <w:p w14:paraId="53518959" w14:textId="77777777" w:rsidR="00F93FEC" w:rsidRPr="007223AB" w:rsidRDefault="00F93FEC" w:rsidP="002D1023">
    <w:pPr>
      <w:pStyle w:val="Heading1"/>
      <w:tabs>
        <w:tab w:val="left" w:pos="0"/>
      </w:tabs>
      <w:spacing w:after="240"/>
      <w:rPr>
        <w:b/>
        <w:bCs w:val="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79AB" w14:textId="77777777" w:rsidR="00EF5A56" w:rsidRDefault="00EF5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E8EC" w14:textId="77777777" w:rsidR="00F93FEC" w:rsidRPr="008D2374" w:rsidRDefault="00F93FEC" w:rsidP="002D1023">
    <w:pPr>
      <w:pStyle w:val="Heading1"/>
      <w:tabs>
        <w:tab w:val="left" w:pos="0"/>
      </w:tabs>
      <w:spacing w:after="240"/>
      <w:rPr>
        <w:b/>
        <w:bCs w:val="0"/>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FA00" w14:textId="77777777" w:rsidR="00F93FEC" w:rsidRDefault="00F93FEC">
    <w:pPr>
      <w:pStyle w:val="Header"/>
      <w:jc w:val="right"/>
      <w:rPr>
        <w:rFonts w:ascii="Times New Roman" w:hAnsi="Times New Roman"/>
        <w:sz w:val="24"/>
      </w:rPr>
    </w:pPr>
    <w:r>
      <w:rPr>
        <w:rFonts w:ascii="Times New Roman" w:hAnsi="Times New Roman"/>
        <w:sz w:val="24"/>
      </w:rPr>
      <w:t>Appendix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A79B" w14:textId="77777777" w:rsidR="00F93FEC" w:rsidRPr="008D2374" w:rsidRDefault="00F93FEC" w:rsidP="002D1023">
    <w:pPr>
      <w:pStyle w:val="Heading1"/>
      <w:tabs>
        <w:tab w:val="left" w:pos="0"/>
      </w:tabs>
      <w:spacing w:after="240"/>
      <w:rPr>
        <w:b/>
        <w:bCs w:val="0"/>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6F37" w14:textId="77777777" w:rsidR="00F93FEC" w:rsidRDefault="00F93FEC">
    <w:pPr>
      <w:pStyle w:val="Header"/>
      <w:jc w:val="right"/>
      <w:rPr>
        <w:rFonts w:ascii="Times New Roman" w:hAnsi="Times New Roman"/>
        <w:sz w:val="24"/>
      </w:rPr>
    </w:pPr>
    <w:r>
      <w:rPr>
        <w:rFonts w:ascii="Times New Roman" w:hAnsi="Times New Roman"/>
        <w:sz w:val="24"/>
      </w:rPr>
      <w:t>Appendix B</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224E" w14:textId="77777777" w:rsidR="00F93FEC" w:rsidRDefault="00F93FEC">
    <w:pPr>
      <w:pStyle w:val="Header"/>
      <w:tabs>
        <w:tab w:val="right" w:pos="10224"/>
      </w:tabs>
      <w:rPr>
        <w:rFonts w:ascii="Times New Roman" w:hAnsi="Times New Roman"/>
        <w:sz w:val="24"/>
      </w:rPr>
    </w:pPr>
    <w:r>
      <w:tab/>
    </w:r>
    <w:r>
      <w:tab/>
    </w:r>
    <w:r>
      <w:tab/>
    </w:r>
    <w:r>
      <w:rPr>
        <w:rFonts w:ascii="Times New Roman" w:hAnsi="Times New Roman"/>
        <w:sz w:val="24"/>
      </w:rPr>
      <w:t>Appendix 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9FA2" w14:textId="77777777" w:rsidR="00F93FEC" w:rsidRDefault="00F93FEC">
    <w:pPr>
      <w:pStyle w:val="Header"/>
      <w:jc w:val="right"/>
      <w:rPr>
        <w:rFonts w:ascii="Times New Roman" w:hAnsi="Times New Roman"/>
        <w:sz w:val="24"/>
      </w:rPr>
    </w:pPr>
    <w:r>
      <w:rPr>
        <w:rFonts w:ascii="Times New Roman" w:hAnsi="Times New Roman"/>
        <w:sz w:val="24"/>
      </w:rP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0"/>
    <w:lvl w:ilvl="0">
      <w:start w:val="1"/>
      <w:numFmt w:val="upperRoman"/>
      <w:pStyle w:val="Level1"/>
      <w:lvlText w:val="%1."/>
      <w:lvlJc w:val="left"/>
      <w:pPr>
        <w:tabs>
          <w:tab w:val="num" w:pos="720"/>
        </w:tabs>
        <w:ind w:left="720" w:hanging="720"/>
      </w:pPr>
      <w:rPr>
        <w:rFonts w:ascii="Times New Roman" w:hAnsi="Times New Roman"/>
        <w:sz w:val="28"/>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DD4331A"/>
    <w:multiLevelType w:val="hybridMultilevel"/>
    <w:tmpl w:val="6E7ADA88"/>
    <w:lvl w:ilvl="0" w:tplc="F40E51A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04FE3"/>
    <w:multiLevelType w:val="hybridMultilevel"/>
    <w:tmpl w:val="D682DE78"/>
    <w:lvl w:ilvl="0" w:tplc="0409000F">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F938EE"/>
    <w:multiLevelType w:val="hybridMultilevel"/>
    <w:tmpl w:val="791E1906"/>
    <w:lvl w:ilvl="0" w:tplc="04090015">
      <w:start w:val="1"/>
      <w:numFmt w:val="decimal"/>
      <w:lvlText w:val="%1."/>
      <w:lvlJc w:val="left"/>
      <w:pPr>
        <w:ind w:left="720" w:hanging="360"/>
      </w:pPr>
    </w:lvl>
    <w:lvl w:ilvl="1" w:tplc="7EBC572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009C6"/>
    <w:multiLevelType w:val="hybridMultilevel"/>
    <w:tmpl w:val="042E9370"/>
    <w:lvl w:ilvl="0" w:tplc="04090011">
      <w:start w:val="1"/>
      <w:numFmt w:val="decimal"/>
      <w:lvlText w:val="%1)"/>
      <w:lvlJc w:val="left"/>
      <w:pPr>
        <w:tabs>
          <w:tab w:val="num" w:pos="720"/>
        </w:tabs>
        <w:ind w:left="720" w:hanging="360"/>
      </w:pPr>
      <w:rPr>
        <w:rFonts w:hint="default"/>
        <w:u w:val="none"/>
      </w:rPr>
    </w:lvl>
    <w:lvl w:ilvl="1" w:tplc="04090019">
      <w:start w:val="1"/>
      <w:numFmt w:val="decimal"/>
      <w:lvlText w:val="%2)"/>
      <w:lvlJc w:val="left"/>
      <w:pPr>
        <w:tabs>
          <w:tab w:val="num" w:pos="1440"/>
        </w:tabs>
        <w:ind w:left="1440" w:hanging="360"/>
      </w:pPr>
      <w:rPr>
        <w:rFonts w:hint="default"/>
      </w:rPr>
    </w:lvl>
    <w:lvl w:ilvl="2" w:tplc="9FDC48A6">
      <w:start w:val="1"/>
      <w:numFmt w:val="decimal"/>
      <w:lvlText w:val="%3."/>
      <w:lvlJc w:val="left"/>
      <w:pPr>
        <w:ind w:left="2340" w:hanging="360"/>
      </w:pPr>
      <w:rPr>
        <w:rFonts w:asciiTheme="minorHAnsi" w:hAnsiTheme="minorHAnsi"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BB1CB5"/>
    <w:multiLevelType w:val="multilevel"/>
    <w:tmpl w:val="00A2C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62C28"/>
    <w:multiLevelType w:val="hybridMultilevel"/>
    <w:tmpl w:val="715E9B1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DB53BA8"/>
    <w:multiLevelType w:val="hybridMultilevel"/>
    <w:tmpl w:val="1790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D3747"/>
    <w:multiLevelType w:val="multilevel"/>
    <w:tmpl w:val="78863578"/>
    <w:lvl w:ilvl="0">
      <w:start w:val="1"/>
      <w:numFmt w:val="upperLetter"/>
      <w:pStyle w:val="Heading6"/>
      <w:lvlText w:val="%1."/>
      <w:legacy w:legacy="1" w:legacySpace="120" w:legacyIndent="360"/>
      <w:lvlJc w:val="left"/>
      <w:pPr>
        <w:ind w:left="630" w:hanging="360"/>
      </w:pPr>
      <w:rPr>
        <w:rFonts w:asciiTheme="minorHAnsi" w:hAnsiTheme="minorHAnsi" w:hint="default"/>
        <w:b/>
        <w:sz w:val="24"/>
        <w:szCs w:val="24"/>
      </w:rPr>
    </w:lvl>
    <w:lvl w:ilvl="1">
      <w:start w:val="2"/>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E9F4160"/>
    <w:multiLevelType w:val="hybridMultilevel"/>
    <w:tmpl w:val="6AC6AC7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D1207370"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22BD0"/>
    <w:multiLevelType w:val="hybridMultilevel"/>
    <w:tmpl w:val="28046EEE"/>
    <w:lvl w:ilvl="0" w:tplc="6AF48E94">
      <w:start w:val="1"/>
      <w:numFmt w:val="bullet"/>
      <w:lvlText w:val=""/>
      <w:lvlJc w:val="left"/>
      <w:pPr>
        <w:ind w:left="1080" w:hanging="360"/>
      </w:pPr>
      <w:rPr>
        <w:rFonts w:ascii="Symbol" w:hAnsi="Symbol"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04712A"/>
    <w:multiLevelType w:val="hybridMultilevel"/>
    <w:tmpl w:val="F5C2AB52"/>
    <w:lvl w:ilvl="0" w:tplc="04090015">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072C21"/>
    <w:multiLevelType w:val="multilevel"/>
    <w:tmpl w:val="5E4040A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AD2AA9"/>
    <w:multiLevelType w:val="hybridMultilevel"/>
    <w:tmpl w:val="89065290"/>
    <w:lvl w:ilvl="0" w:tplc="04090011">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47B0E"/>
    <w:multiLevelType w:val="hybridMultilevel"/>
    <w:tmpl w:val="35E86F9E"/>
    <w:lvl w:ilvl="0" w:tplc="04090005">
      <w:start w:val="1"/>
      <w:numFmt w:val="bullet"/>
      <w:lvlText w:val=""/>
      <w:lvlJc w:val="left"/>
      <w:pPr>
        <w:tabs>
          <w:tab w:val="num" w:pos="720"/>
        </w:tabs>
        <w:ind w:left="720" w:hanging="360"/>
      </w:pPr>
      <w:rPr>
        <w:rFonts w:ascii="Wingdings" w:hAnsi="Wingdings" w:hint="default"/>
      </w:rPr>
    </w:lvl>
    <w:lvl w:ilvl="1" w:tplc="299CB8B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319EA"/>
    <w:multiLevelType w:val="multilevel"/>
    <w:tmpl w:val="CC6C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2F4920"/>
    <w:multiLevelType w:val="singleLevel"/>
    <w:tmpl w:val="63B48840"/>
    <w:lvl w:ilvl="0">
      <w:start w:val="1"/>
      <w:numFmt w:val="decimal"/>
      <w:lvlText w:val="%1."/>
      <w:legacy w:legacy="1" w:legacySpace="120" w:legacyIndent="360"/>
      <w:lvlJc w:val="left"/>
      <w:pPr>
        <w:ind w:left="360" w:hanging="360"/>
      </w:pPr>
    </w:lvl>
  </w:abstractNum>
  <w:abstractNum w:abstractNumId="17" w15:restartNumberingAfterBreak="0">
    <w:nsid w:val="57A87F9C"/>
    <w:multiLevelType w:val="hybridMultilevel"/>
    <w:tmpl w:val="96CCB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04227F"/>
    <w:multiLevelType w:val="multilevel"/>
    <w:tmpl w:val="4B1A79A4"/>
    <w:lvl w:ilvl="0">
      <w:start w:val="1"/>
      <w:numFmt w:val="decimal"/>
      <w:lvlText w:val="%1."/>
      <w:lvlJc w:val="left"/>
      <w:pPr>
        <w:ind w:left="360" w:hanging="360"/>
      </w:pPr>
      <w:rPr>
        <w:rFonts w:asciiTheme="minorHAnsi" w:hAnsiTheme="minorHAnsi" w:hint="default"/>
        <w:b w:val="0"/>
        <w:i w:val="0"/>
        <w:sz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881976"/>
    <w:multiLevelType w:val="multilevel"/>
    <w:tmpl w:val="D1CC23B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DC20720"/>
    <w:multiLevelType w:val="multilevel"/>
    <w:tmpl w:val="2DE0528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4"/>
  </w:num>
  <w:num w:numId="4">
    <w:abstractNumId w:val="16"/>
  </w:num>
  <w:num w:numId="5">
    <w:abstractNumId w:val="17"/>
  </w:num>
  <w:num w:numId="6">
    <w:abstractNumId w:val="11"/>
  </w:num>
  <w:num w:numId="7">
    <w:abstractNumId w:val="9"/>
  </w:num>
  <w:num w:numId="8">
    <w:abstractNumId w:val="14"/>
  </w:num>
  <w:num w:numId="9">
    <w:abstractNumId w:val="13"/>
  </w:num>
  <w:num w:numId="10">
    <w:abstractNumId w:val="3"/>
  </w:num>
  <w:num w:numId="11">
    <w:abstractNumId w:val="18"/>
  </w:num>
  <w:num w:numId="12">
    <w:abstractNumId w:val="10"/>
  </w:num>
  <w:num w:numId="13">
    <w:abstractNumId w:val="2"/>
  </w:num>
  <w:num w:numId="14">
    <w:abstractNumId w:val="6"/>
  </w:num>
  <w:num w:numId="15">
    <w:abstractNumId w:val="19"/>
  </w:num>
  <w:num w:numId="16">
    <w:abstractNumId w:val="15"/>
  </w:num>
  <w:num w:numId="17">
    <w:abstractNumId w:val="5"/>
  </w:num>
  <w:num w:numId="18">
    <w:abstractNumId w:val="20"/>
  </w:num>
  <w:num w:numId="19">
    <w:abstractNumId w:val="12"/>
  </w:num>
  <w:num w:numId="20">
    <w:abstractNumId w:val="1"/>
  </w:num>
  <w:num w:numId="21">
    <w:abstractNumId w:val="7"/>
  </w:num>
  <w:num w:numId="2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457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41"/>
    <w:rsid w:val="0001719D"/>
    <w:rsid w:val="000207E9"/>
    <w:rsid w:val="000213F7"/>
    <w:rsid w:val="0003141D"/>
    <w:rsid w:val="00031C46"/>
    <w:rsid w:val="00034120"/>
    <w:rsid w:val="0003658B"/>
    <w:rsid w:val="00040884"/>
    <w:rsid w:val="00053E6A"/>
    <w:rsid w:val="000606E8"/>
    <w:rsid w:val="00063DD1"/>
    <w:rsid w:val="000673C0"/>
    <w:rsid w:val="0007312E"/>
    <w:rsid w:val="00077DDA"/>
    <w:rsid w:val="00082882"/>
    <w:rsid w:val="00084419"/>
    <w:rsid w:val="00087D84"/>
    <w:rsid w:val="00091FCA"/>
    <w:rsid w:val="000B2298"/>
    <w:rsid w:val="000B3F22"/>
    <w:rsid w:val="000C42DE"/>
    <w:rsid w:val="000C6DBE"/>
    <w:rsid w:val="000D366A"/>
    <w:rsid w:val="000E2A4E"/>
    <w:rsid w:val="000E3138"/>
    <w:rsid w:val="000F2F66"/>
    <w:rsid w:val="000F5A12"/>
    <w:rsid w:val="001044ED"/>
    <w:rsid w:val="00104E7E"/>
    <w:rsid w:val="00150F32"/>
    <w:rsid w:val="00155CA6"/>
    <w:rsid w:val="001655F4"/>
    <w:rsid w:val="00167C41"/>
    <w:rsid w:val="001705EA"/>
    <w:rsid w:val="00171E17"/>
    <w:rsid w:val="00173530"/>
    <w:rsid w:val="00185E63"/>
    <w:rsid w:val="00187AD3"/>
    <w:rsid w:val="0019288D"/>
    <w:rsid w:val="00192F2B"/>
    <w:rsid w:val="001A3780"/>
    <w:rsid w:val="001A4913"/>
    <w:rsid w:val="001A7561"/>
    <w:rsid w:val="001B7E4A"/>
    <w:rsid w:val="001C24AB"/>
    <w:rsid w:val="001C341A"/>
    <w:rsid w:val="001C7043"/>
    <w:rsid w:val="001D2986"/>
    <w:rsid w:val="001E2C1E"/>
    <w:rsid w:val="001E3ED3"/>
    <w:rsid w:val="001E5398"/>
    <w:rsid w:val="001F1C14"/>
    <w:rsid w:val="001F1EB8"/>
    <w:rsid w:val="001F5920"/>
    <w:rsid w:val="002013DA"/>
    <w:rsid w:val="00202144"/>
    <w:rsid w:val="00206557"/>
    <w:rsid w:val="00206B73"/>
    <w:rsid w:val="00206BFE"/>
    <w:rsid w:val="00207C60"/>
    <w:rsid w:val="0021354B"/>
    <w:rsid w:val="00214279"/>
    <w:rsid w:val="0021718A"/>
    <w:rsid w:val="002227B1"/>
    <w:rsid w:val="002332CA"/>
    <w:rsid w:val="00233D26"/>
    <w:rsid w:val="00237405"/>
    <w:rsid w:val="00245C23"/>
    <w:rsid w:val="00250F20"/>
    <w:rsid w:val="002526EE"/>
    <w:rsid w:val="00252DC1"/>
    <w:rsid w:val="00262382"/>
    <w:rsid w:val="00266943"/>
    <w:rsid w:val="00281F38"/>
    <w:rsid w:val="0029498B"/>
    <w:rsid w:val="002958BD"/>
    <w:rsid w:val="00295FDC"/>
    <w:rsid w:val="00296FA5"/>
    <w:rsid w:val="002B1841"/>
    <w:rsid w:val="002C00D1"/>
    <w:rsid w:val="002C09B2"/>
    <w:rsid w:val="002C1239"/>
    <w:rsid w:val="002C5679"/>
    <w:rsid w:val="002D1023"/>
    <w:rsid w:val="00304CD6"/>
    <w:rsid w:val="00306B84"/>
    <w:rsid w:val="00310CDC"/>
    <w:rsid w:val="00313A80"/>
    <w:rsid w:val="00317A60"/>
    <w:rsid w:val="003207DA"/>
    <w:rsid w:val="00335BB0"/>
    <w:rsid w:val="00342D64"/>
    <w:rsid w:val="00350421"/>
    <w:rsid w:val="00350E73"/>
    <w:rsid w:val="00354E7E"/>
    <w:rsid w:val="0037151C"/>
    <w:rsid w:val="00371E13"/>
    <w:rsid w:val="00381B38"/>
    <w:rsid w:val="00383616"/>
    <w:rsid w:val="00386176"/>
    <w:rsid w:val="00394FFF"/>
    <w:rsid w:val="00396FE7"/>
    <w:rsid w:val="003A0F04"/>
    <w:rsid w:val="003A4E9D"/>
    <w:rsid w:val="003A7932"/>
    <w:rsid w:val="003B3CED"/>
    <w:rsid w:val="003B558D"/>
    <w:rsid w:val="003B5DA2"/>
    <w:rsid w:val="003B77BC"/>
    <w:rsid w:val="003C1AEF"/>
    <w:rsid w:val="003C38DE"/>
    <w:rsid w:val="003C53A8"/>
    <w:rsid w:val="003D0AD5"/>
    <w:rsid w:val="003D2B80"/>
    <w:rsid w:val="003E30BD"/>
    <w:rsid w:val="003E6B03"/>
    <w:rsid w:val="003F3D41"/>
    <w:rsid w:val="004218F9"/>
    <w:rsid w:val="0043135E"/>
    <w:rsid w:val="00432C86"/>
    <w:rsid w:val="004408D5"/>
    <w:rsid w:val="00443497"/>
    <w:rsid w:val="00444791"/>
    <w:rsid w:val="00447433"/>
    <w:rsid w:val="00454911"/>
    <w:rsid w:val="0046229C"/>
    <w:rsid w:val="00462BB8"/>
    <w:rsid w:val="004665FE"/>
    <w:rsid w:val="00467664"/>
    <w:rsid w:val="004730FD"/>
    <w:rsid w:val="00475CB0"/>
    <w:rsid w:val="00487B6D"/>
    <w:rsid w:val="00497F36"/>
    <w:rsid w:val="004A743D"/>
    <w:rsid w:val="004B1B24"/>
    <w:rsid w:val="004B3CA9"/>
    <w:rsid w:val="004C1B25"/>
    <w:rsid w:val="004C4FF2"/>
    <w:rsid w:val="004C6F7E"/>
    <w:rsid w:val="004C7BC4"/>
    <w:rsid w:val="004E6527"/>
    <w:rsid w:val="004F1ED1"/>
    <w:rsid w:val="004F2CFB"/>
    <w:rsid w:val="004F4902"/>
    <w:rsid w:val="004F7C40"/>
    <w:rsid w:val="005176C8"/>
    <w:rsid w:val="0052502C"/>
    <w:rsid w:val="005327A3"/>
    <w:rsid w:val="00550F8A"/>
    <w:rsid w:val="00552561"/>
    <w:rsid w:val="00556C2E"/>
    <w:rsid w:val="00557B8D"/>
    <w:rsid w:val="005610AE"/>
    <w:rsid w:val="00562E17"/>
    <w:rsid w:val="0057388A"/>
    <w:rsid w:val="005739B5"/>
    <w:rsid w:val="00574430"/>
    <w:rsid w:val="00587D18"/>
    <w:rsid w:val="0059483A"/>
    <w:rsid w:val="00594A7F"/>
    <w:rsid w:val="005951DB"/>
    <w:rsid w:val="00595D3F"/>
    <w:rsid w:val="005A52F7"/>
    <w:rsid w:val="005B062E"/>
    <w:rsid w:val="005B0C71"/>
    <w:rsid w:val="005B2A17"/>
    <w:rsid w:val="005B3476"/>
    <w:rsid w:val="005B629F"/>
    <w:rsid w:val="005B7E1A"/>
    <w:rsid w:val="005C4D3F"/>
    <w:rsid w:val="005D71BE"/>
    <w:rsid w:val="005E3A51"/>
    <w:rsid w:val="005F1440"/>
    <w:rsid w:val="005F5735"/>
    <w:rsid w:val="005F59F8"/>
    <w:rsid w:val="00600247"/>
    <w:rsid w:val="00601C47"/>
    <w:rsid w:val="0060340B"/>
    <w:rsid w:val="0060384C"/>
    <w:rsid w:val="0060748D"/>
    <w:rsid w:val="00613815"/>
    <w:rsid w:val="00615314"/>
    <w:rsid w:val="00617036"/>
    <w:rsid w:val="00621C23"/>
    <w:rsid w:val="00622396"/>
    <w:rsid w:val="006460ED"/>
    <w:rsid w:val="006626B6"/>
    <w:rsid w:val="006646E9"/>
    <w:rsid w:val="00675C38"/>
    <w:rsid w:val="00681CB4"/>
    <w:rsid w:val="0068796C"/>
    <w:rsid w:val="0069142C"/>
    <w:rsid w:val="00694231"/>
    <w:rsid w:val="006A1C28"/>
    <w:rsid w:val="006B2EBD"/>
    <w:rsid w:val="006C6044"/>
    <w:rsid w:val="006D11D9"/>
    <w:rsid w:val="006E2900"/>
    <w:rsid w:val="006E29D7"/>
    <w:rsid w:val="006E7298"/>
    <w:rsid w:val="006F0764"/>
    <w:rsid w:val="006F499F"/>
    <w:rsid w:val="00700802"/>
    <w:rsid w:val="00703A39"/>
    <w:rsid w:val="00707543"/>
    <w:rsid w:val="00716596"/>
    <w:rsid w:val="00716F8F"/>
    <w:rsid w:val="00717A5D"/>
    <w:rsid w:val="007223AB"/>
    <w:rsid w:val="00723468"/>
    <w:rsid w:val="007259E4"/>
    <w:rsid w:val="00727B36"/>
    <w:rsid w:val="00731856"/>
    <w:rsid w:val="0073376C"/>
    <w:rsid w:val="00737D07"/>
    <w:rsid w:val="00742EC6"/>
    <w:rsid w:val="0074458D"/>
    <w:rsid w:val="007449D9"/>
    <w:rsid w:val="00760E3F"/>
    <w:rsid w:val="007619D1"/>
    <w:rsid w:val="007638D1"/>
    <w:rsid w:val="0076560B"/>
    <w:rsid w:val="00771A8F"/>
    <w:rsid w:val="00776548"/>
    <w:rsid w:val="00783025"/>
    <w:rsid w:val="00786A16"/>
    <w:rsid w:val="00794DB3"/>
    <w:rsid w:val="007A3107"/>
    <w:rsid w:val="007A5966"/>
    <w:rsid w:val="007D3908"/>
    <w:rsid w:val="007D46FC"/>
    <w:rsid w:val="007E49AC"/>
    <w:rsid w:val="007E49B7"/>
    <w:rsid w:val="007F33BA"/>
    <w:rsid w:val="007F5762"/>
    <w:rsid w:val="007F5ACA"/>
    <w:rsid w:val="00802662"/>
    <w:rsid w:val="00805939"/>
    <w:rsid w:val="008130C5"/>
    <w:rsid w:val="00820198"/>
    <w:rsid w:val="0082030E"/>
    <w:rsid w:val="00821CBA"/>
    <w:rsid w:val="008222B4"/>
    <w:rsid w:val="00825AA5"/>
    <w:rsid w:val="0082752C"/>
    <w:rsid w:val="008304F4"/>
    <w:rsid w:val="00835A63"/>
    <w:rsid w:val="008404A5"/>
    <w:rsid w:val="00844495"/>
    <w:rsid w:val="00844AA2"/>
    <w:rsid w:val="00850DE1"/>
    <w:rsid w:val="00853620"/>
    <w:rsid w:val="00853F08"/>
    <w:rsid w:val="008555DD"/>
    <w:rsid w:val="00867DA3"/>
    <w:rsid w:val="00884418"/>
    <w:rsid w:val="0088654D"/>
    <w:rsid w:val="008926C5"/>
    <w:rsid w:val="008A0117"/>
    <w:rsid w:val="008A519A"/>
    <w:rsid w:val="008A6551"/>
    <w:rsid w:val="008B14E9"/>
    <w:rsid w:val="008B1F6D"/>
    <w:rsid w:val="008B4FB4"/>
    <w:rsid w:val="008D1624"/>
    <w:rsid w:val="008D1CC1"/>
    <w:rsid w:val="008D2374"/>
    <w:rsid w:val="008D5AC3"/>
    <w:rsid w:val="008E199B"/>
    <w:rsid w:val="008E2C3B"/>
    <w:rsid w:val="008E3827"/>
    <w:rsid w:val="008F5808"/>
    <w:rsid w:val="008F62BC"/>
    <w:rsid w:val="009017F6"/>
    <w:rsid w:val="00902317"/>
    <w:rsid w:val="00902957"/>
    <w:rsid w:val="009040DE"/>
    <w:rsid w:val="0090429E"/>
    <w:rsid w:val="00906EFF"/>
    <w:rsid w:val="00915E2E"/>
    <w:rsid w:val="009214D8"/>
    <w:rsid w:val="009325CA"/>
    <w:rsid w:val="0093412E"/>
    <w:rsid w:val="00934B6F"/>
    <w:rsid w:val="00937C16"/>
    <w:rsid w:val="00940D1B"/>
    <w:rsid w:val="00942093"/>
    <w:rsid w:val="00946CBB"/>
    <w:rsid w:val="00956FF8"/>
    <w:rsid w:val="00960E38"/>
    <w:rsid w:val="00962103"/>
    <w:rsid w:val="00962344"/>
    <w:rsid w:val="009647C8"/>
    <w:rsid w:val="0096502E"/>
    <w:rsid w:val="00965041"/>
    <w:rsid w:val="00967CCD"/>
    <w:rsid w:val="009721A5"/>
    <w:rsid w:val="00973A72"/>
    <w:rsid w:val="00976986"/>
    <w:rsid w:val="00980197"/>
    <w:rsid w:val="00980386"/>
    <w:rsid w:val="0098498C"/>
    <w:rsid w:val="00986937"/>
    <w:rsid w:val="00991A12"/>
    <w:rsid w:val="00995607"/>
    <w:rsid w:val="009A61C6"/>
    <w:rsid w:val="009A66B2"/>
    <w:rsid w:val="009B5A12"/>
    <w:rsid w:val="009C0C3A"/>
    <w:rsid w:val="009C38DF"/>
    <w:rsid w:val="009C4108"/>
    <w:rsid w:val="009C4666"/>
    <w:rsid w:val="009D4DF4"/>
    <w:rsid w:val="009D5177"/>
    <w:rsid w:val="009D6724"/>
    <w:rsid w:val="009E315A"/>
    <w:rsid w:val="009F5ABA"/>
    <w:rsid w:val="00A0494A"/>
    <w:rsid w:val="00A065A8"/>
    <w:rsid w:val="00A07A13"/>
    <w:rsid w:val="00A102C7"/>
    <w:rsid w:val="00A10D74"/>
    <w:rsid w:val="00A129CD"/>
    <w:rsid w:val="00A153C1"/>
    <w:rsid w:val="00A15AD1"/>
    <w:rsid w:val="00A22FDA"/>
    <w:rsid w:val="00A33DF9"/>
    <w:rsid w:val="00A34082"/>
    <w:rsid w:val="00A35F2C"/>
    <w:rsid w:val="00A446CB"/>
    <w:rsid w:val="00A46AD8"/>
    <w:rsid w:val="00A50FF6"/>
    <w:rsid w:val="00A54BBE"/>
    <w:rsid w:val="00A60B25"/>
    <w:rsid w:val="00A6157C"/>
    <w:rsid w:val="00A66C29"/>
    <w:rsid w:val="00A73B2E"/>
    <w:rsid w:val="00A761F9"/>
    <w:rsid w:val="00A826BB"/>
    <w:rsid w:val="00A8518B"/>
    <w:rsid w:val="00A90806"/>
    <w:rsid w:val="00AA64E7"/>
    <w:rsid w:val="00AB3E3C"/>
    <w:rsid w:val="00AC2156"/>
    <w:rsid w:val="00AF23DC"/>
    <w:rsid w:val="00AF535A"/>
    <w:rsid w:val="00AF7186"/>
    <w:rsid w:val="00B015AC"/>
    <w:rsid w:val="00B02A6E"/>
    <w:rsid w:val="00B0384D"/>
    <w:rsid w:val="00B21A83"/>
    <w:rsid w:val="00B35883"/>
    <w:rsid w:val="00B4462E"/>
    <w:rsid w:val="00B46002"/>
    <w:rsid w:val="00B50D5B"/>
    <w:rsid w:val="00B53CD4"/>
    <w:rsid w:val="00B56498"/>
    <w:rsid w:val="00B6204B"/>
    <w:rsid w:val="00B627CF"/>
    <w:rsid w:val="00B6501B"/>
    <w:rsid w:val="00B65086"/>
    <w:rsid w:val="00B720E5"/>
    <w:rsid w:val="00B74CEC"/>
    <w:rsid w:val="00B7601C"/>
    <w:rsid w:val="00B76AA0"/>
    <w:rsid w:val="00B76CC7"/>
    <w:rsid w:val="00B76E6F"/>
    <w:rsid w:val="00B823DB"/>
    <w:rsid w:val="00B94B1E"/>
    <w:rsid w:val="00BA3B87"/>
    <w:rsid w:val="00BA6DA5"/>
    <w:rsid w:val="00BA70D9"/>
    <w:rsid w:val="00BB367B"/>
    <w:rsid w:val="00BD0E68"/>
    <w:rsid w:val="00BD28EB"/>
    <w:rsid w:val="00BD2E0E"/>
    <w:rsid w:val="00BE1594"/>
    <w:rsid w:val="00BE49BE"/>
    <w:rsid w:val="00BE61F1"/>
    <w:rsid w:val="00BE7E7E"/>
    <w:rsid w:val="00BF551A"/>
    <w:rsid w:val="00BF64AF"/>
    <w:rsid w:val="00BF6FD6"/>
    <w:rsid w:val="00C025E9"/>
    <w:rsid w:val="00C04323"/>
    <w:rsid w:val="00C05F0A"/>
    <w:rsid w:val="00C07329"/>
    <w:rsid w:val="00C17545"/>
    <w:rsid w:val="00C23E87"/>
    <w:rsid w:val="00C2418D"/>
    <w:rsid w:val="00C277B4"/>
    <w:rsid w:val="00C31959"/>
    <w:rsid w:val="00C337B5"/>
    <w:rsid w:val="00C3658E"/>
    <w:rsid w:val="00C45DA5"/>
    <w:rsid w:val="00C53E0A"/>
    <w:rsid w:val="00C541ED"/>
    <w:rsid w:val="00C56BB5"/>
    <w:rsid w:val="00C60537"/>
    <w:rsid w:val="00C76FA4"/>
    <w:rsid w:val="00C81053"/>
    <w:rsid w:val="00C848E3"/>
    <w:rsid w:val="00C85C19"/>
    <w:rsid w:val="00C85F35"/>
    <w:rsid w:val="00C930B0"/>
    <w:rsid w:val="00C94374"/>
    <w:rsid w:val="00C96DA8"/>
    <w:rsid w:val="00CA3DD4"/>
    <w:rsid w:val="00CA5E95"/>
    <w:rsid w:val="00CC3608"/>
    <w:rsid w:val="00CC510B"/>
    <w:rsid w:val="00CD3804"/>
    <w:rsid w:val="00CE3A78"/>
    <w:rsid w:val="00CE4EDF"/>
    <w:rsid w:val="00CE604D"/>
    <w:rsid w:val="00CF796F"/>
    <w:rsid w:val="00D0016F"/>
    <w:rsid w:val="00D13D69"/>
    <w:rsid w:val="00D146AF"/>
    <w:rsid w:val="00D17B9B"/>
    <w:rsid w:val="00D20E21"/>
    <w:rsid w:val="00D36FAB"/>
    <w:rsid w:val="00D50CA8"/>
    <w:rsid w:val="00D52732"/>
    <w:rsid w:val="00D52BD6"/>
    <w:rsid w:val="00D619FF"/>
    <w:rsid w:val="00D6254B"/>
    <w:rsid w:val="00D62AEC"/>
    <w:rsid w:val="00D73048"/>
    <w:rsid w:val="00D83FDA"/>
    <w:rsid w:val="00D96967"/>
    <w:rsid w:val="00DA0484"/>
    <w:rsid w:val="00DA2658"/>
    <w:rsid w:val="00DA41A9"/>
    <w:rsid w:val="00DA6878"/>
    <w:rsid w:val="00DB44EB"/>
    <w:rsid w:val="00DB6E01"/>
    <w:rsid w:val="00DD55E7"/>
    <w:rsid w:val="00DD7E0D"/>
    <w:rsid w:val="00DE4074"/>
    <w:rsid w:val="00DF192A"/>
    <w:rsid w:val="00DF7099"/>
    <w:rsid w:val="00E000FE"/>
    <w:rsid w:val="00E12C01"/>
    <w:rsid w:val="00E17B49"/>
    <w:rsid w:val="00E270EE"/>
    <w:rsid w:val="00E3715A"/>
    <w:rsid w:val="00E5172A"/>
    <w:rsid w:val="00E517D4"/>
    <w:rsid w:val="00E56634"/>
    <w:rsid w:val="00E5723E"/>
    <w:rsid w:val="00E62EB7"/>
    <w:rsid w:val="00E64402"/>
    <w:rsid w:val="00E82C3F"/>
    <w:rsid w:val="00E83360"/>
    <w:rsid w:val="00E91843"/>
    <w:rsid w:val="00E94FCE"/>
    <w:rsid w:val="00E96D38"/>
    <w:rsid w:val="00EA43C1"/>
    <w:rsid w:val="00EB31AB"/>
    <w:rsid w:val="00EC0927"/>
    <w:rsid w:val="00EC099F"/>
    <w:rsid w:val="00EC65C6"/>
    <w:rsid w:val="00ED7AEC"/>
    <w:rsid w:val="00EE45AD"/>
    <w:rsid w:val="00EE5D14"/>
    <w:rsid w:val="00EF21FF"/>
    <w:rsid w:val="00EF5A56"/>
    <w:rsid w:val="00EF7B35"/>
    <w:rsid w:val="00F03627"/>
    <w:rsid w:val="00F04190"/>
    <w:rsid w:val="00F06814"/>
    <w:rsid w:val="00F15544"/>
    <w:rsid w:val="00F165E9"/>
    <w:rsid w:val="00F311CB"/>
    <w:rsid w:val="00F3176B"/>
    <w:rsid w:val="00F32793"/>
    <w:rsid w:val="00F33913"/>
    <w:rsid w:val="00F35E80"/>
    <w:rsid w:val="00F41A9A"/>
    <w:rsid w:val="00F47367"/>
    <w:rsid w:val="00F52262"/>
    <w:rsid w:val="00F52DF2"/>
    <w:rsid w:val="00F53701"/>
    <w:rsid w:val="00F5722A"/>
    <w:rsid w:val="00F61569"/>
    <w:rsid w:val="00F61B63"/>
    <w:rsid w:val="00F63E35"/>
    <w:rsid w:val="00F700CB"/>
    <w:rsid w:val="00F77153"/>
    <w:rsid w:val="00F816CE"/>
    <w:rsid w:val="00F8271B"/>
    <w:rsid w:val="00F9042C"/>
    <w:rsid w:val="00F93FEC"/>
    <w:rsid w:val="00FA7236"/>
    <w:rsid w:val="00FB7157"/>
    <w:rsid w:val="00FC0C76"/>
    <w:rsid w:val="00FC239C"/>
    <w:rsid w:val="00FC36AB"/>
    <w:rsid w:val="00FD0608"/>
    <w:rsid w:val="00FE16D4"/>
    <w:rsid w:val="00FE6CFC"/>
    <w:rsid w:val="00FF2DAF"/>
    <w:rsid w:val="00FF3F4C"/>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14:docId w14:val="7446E8AC"/>
  <w15:docId w15:val="{CC8161A7-1453-4D70-A9D3-8ABD0698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15A"/>
    <w:rPr>
      <w:rFonts w:ascii="Helvetica" w:hAnsi="Helvetica"/>
    </w:rPr>
  </w:style>
  <w:style w:type="paragraph" w:styleId="Heading1">
    <w:name w:val="heading 1"/>
    <w:basedOn w:val="Normal"/>
    <w:next w:val="Normal"/>
    <w:qFormat/>
    <w:pPr>
      <w:keepNext/>
      <w:tabs>
        <w:tab w:val="left" w:pos="360"/>
        <w:tab w:val="left" w:pos="1260"/>
        <w:tab w:val="left" w:pos="1530"/>
        <w:tab w:val="left" w:pos="4320"/>
        <w:tab w:val="left" w:pos="7200"/>
        <w:tab w:val="right" w:pos="9450"/>
      </w:tabs>
      <w:outlineLvl w:val="0"/>
    </w:pPr>
    <w:rPr>
      <w:rFonts w:ascii="Times New Roman" w:hAnsi="Times New Roman"/>
      <w:bCs/>
      <w:sz w:val="24"/>
    </w:rPr>
  </w:style>
  <w:style w:type="paragraph" w:styleId="Heading2">
    <w:name w:val="heading 2"/>
    <w:basedOn w:val="Normal"/>
    <w:next w:val="Normal"/>
    <w:qFormat/>
    <w:rsid w:val="007E49B7"/>
    <w:pPr>
      <w:keepNext/>
      <w:numPr>
        <w:numId w:val="20"/>
      </w:numPr>
      <w:overflowPunct w:val="0"/>
      <w:autoSpaceDE w:val="0"/>
      <w:autoSpaceDN w:val="0"/>
      <w:adjustRightInd w:val="0"/>
      <w:spacing w:before="240" w:after="240"/>
      <w:textAlignment w:val="baseline"/>
      <w:outlineLvl w:val="1"/>
    </w:pPr>
    <w:rPr>
      <w:rFonts w:ascii="Arial" w:hAnsi="Arial"/>
      <w:b/>
      <w:i/>
      <w:sz w:val="24"/>
    </w:rPr>
  </w:style>
  <w:style w:type="paragraph" w:styleId="Heading3">
    <w:name w:val="heading 3"/>
    <w:basedOn w:val="Normal"/>
    <w:qFormat/>
    <w:rsid w:val="00737D07"/>
    <w:pPr>
      <w:spacing w:after="600"/>
      <w:outlineLvl w:val="2"/>
    </w:pPr>
    <w:rPr>
      <w:rFonts w:asciiTheme="minorHAnsi" w:hAnsiTheme="minorHAnsi"/>
      <w:b/>
      <w:sz w:val="36"/>
      <w:szCs w:val="36"/>
    </w:rPr>
  </w:style>
  <w:style w:type="paragraph" w:styleId="Heading4">
    <w:name w:val="heading 4"/>
    <w:basedOn w:val="Normal"/>
    <w:next w:val="Normal"/>
    <w:qFormat/>
    <w:rsid w:val="00902317"/>
    <w:pPr>
      <w:keepNext/>
      <w:tabs>
        <w:tab w:val="left" w:pos="576"/>
        <w:tab w:val="left" w:pos="4896"/>
      </w:tabs>
      <w:jc w:val="center"/>
      <w:outlineLvl w:val="3"/>
    </w:pPr>
    <w:rPr>
      <w:rFonts w:asciiTheme="minorHAnsi" w:hAnsiTheme="minorHAnsi"/>
      <w:b/>
      <w:smallCaps/>
      <w:sz w:val="32"/>
      <w:szCs w:val="32"/>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Times New Roman" w:hAnsi="Times New Roman"/>
      <w:sz w:val="24"/>
    </w:rPr>
  </w:style>
  <w:style w:type="paragraph" w:styleId="Heading6">
    <w:name w:val="heading 6"/>
    <w:basedOn w:val="Normal"/>
    <w:next w:val="Normal"/>
    <w:qFormat/>
    <w:pPr>
      <w:keepNext/>
      <w:numPr>
        <w:numId w:val="2"/>
      </w:numPr>
      <w:tabs>
        <w:tab w:val="left" w:pos="360"/>
      </w:tabs>
      <w:ind w:left="360" w:right="-360"/>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numPr>
        <w:ilvl w:val="12"/>
      </w:numPr>
      <w:tabs>
        <w:tab w:val="left" w:pos="4320"/>
      </w:tabs>
      <w:ind w:right="-360"/>
      <w:outlineLvl w:val="7"/>
    </w:pPr>
    <w:rPr>
      <w:rFonts w:ascii="Times New Roman" w:hAnsi="Times New Roman"/>
      <w:b/>
      <w:sz w:val="24"/>
    </w:rPr>
  </w:style>
  <w:style w:type="paragraph" w:styleId="Heading9">
    <w:name w:val="heading 9"/>
    <w:basedOn w:val="Normal"/>
    <w:next w:val="Normal"/>
    <w:qFormat/>
    <w:pPr>
      <w:keepNext/>
      <w:tabs>
        <w:tab w:val="left" w:pos="360"/>
      </w:tabs>
      <w:jc w:val="center"/>
      <w:outlineLvl w:val="8"/>
    </w:pPr>
    <w:rPr>
      <w:rFonts w:ascii="Times New Roman" w:hAnsi="Times New Roman"/>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Title">
    <w:name w:val="Title"/>
    <w:basedOn w:val="Normal"/>
    <w:qFormat/>
    <w:pPr>
      <w:tabs>
        <w:tab w:val="right" w:pos="9450"/>
      </w:tabs>
      <w:jc w:val="center"/>
    </w:pPr>
    <w:rPr>
      <w:rFonts w:ascii="Times New Roman" w:hAnsi="Times New Roman"/>
      <w:b/>
      <w:sz w:val="28"/>
    </w:rPr>
  </w:style>
  <w:style w:type="paragraph" w:styleId="BodyTextIndent">
    <w:name w:val="Body Text Indent"/>
    <w:basedOn w:val="Normal"/>
    <w:pPr>
      <w:tabs>
        <w:tab w:val="left" w:pos="360"/>
        <w:tab w:val="right" w:pos="9450"/>
      </w:tabs>
      <w:ind w:left="360"/>
    </w:pPr>
    <w:rPr>
      <w:rFonts w:ascii="Times New Roman" w:hAnsi="Times New Roman"/>
      <w:sz w:val="24"/>
    </w:rPr>
  </w:style>
  <w:style w:type="paragraph" w:styleId="BodyText">
    <w:name w:val="Body Text"/>
    <w:basedOn w:val="Normal"/>
    <w:pPr>
      <w:tabs>
        <w:tab w:val="left" w:pos="360"/>
        <w:tab w:val="left" w:pos="1260"/>
        <w:tab w:val="left" w:pos="1530"/>
        <w:tab w:val="left" w:pos="4320"/>
        <w:tab w:val="left" w:pos="7200"/>
        <w:tab w:val="right" w:pos="9450"/>
      </w:tabs>
    </w:pPr>
    <w:rPr>
      <w:rFonts w:ascii="Times New Roman" w:hAnsi="Times New Roman"/>
      <w:bCs/>
      <w:sz w:val="24"/>
    </w:rPr>
  </w:style>
  <w:style w:type="paragraph" w:styleId="BodyText2">
    <w:name w:val="Body Text 2"/>
    <w:basedOn w:val="Normal"/>
    <w:pPr>
      <w:tabs>
        <w:tab w:val="left" w:pos="360"/>
        <w:tab w:val="left" w:pos="1260"/>
        <w:tab w:val="left" w:pos="1530"/>
        <w:tab w:val="left" w:pos="4320"/>
        <w:tab w:val="left" w:pos="7200"/>
        <w:tab w:val="right" w:pos="9450"/>
      </w:tabs>
    </w:pPr>
    <w:rPr>
      <w:rFonts w:ascii="Times New Roman" w:hAnsi="Times New Roman"/>
      <w:b/>
      <w:i/>
      <w:iCs/>
      <w:sz w:val="24"/>
    </w:rPr>
  </w:style>
  <w:style w:type="paragraph" w:styleId="BodyText3">
    <w:name w:val="Body Text 3"/>
    <w:basedOn w:val="Normal"/>
    <w:pPr>
      <w:tabs>
        <w:tab w:val="left" w:pos="360"/>
        <w:tab w:val="left" w:pos="1260"/>
        <w:tab w:val="left" w:pos="1530"/>
        <w:tab w:val="left" w:pos="4320"/>
        <w:tab w:val="left" w:pos="7200"/>
        <w:tab w:val="right" w:pos="9450"/>
      </w:tabs>
    </w:pPr>
    <w:rPr>
      <w:i/>
      <w:iCs/>
      <w:sz w:val="22"/>
    </w:rPr>
  </w:style>
  <w:style w:type="paragraph" w:customStyle="1" w:styleId="bullets">
    <w:name w:val="bullets"/>
    <w:basedOn w:val="Normal"/>
    <w:pPr>
      <w:tabs>
        <w:tab w:val="left" w:pos="360"/>
        <w:tab w:val="left" w:pos="720"/>
        <w:tab w:val="left" w:pos="1440"/>
      </w:tabs>
      <w:suppressAutoHyphens/>
      <w:overflowPunct w:val="0"/>
      <w:autoSpaceDE w:val="0"/>
      <w:autoSpaceDN w:val="0"/>
      <w:adjustRightInd w:val="0"/>
      <w:spacing w:after="40"/>
      <w:ind w:left="360" w:hanging="360"/>
      <w:textAlignment w:val="baseline"/>
    </w:pPr>
    <w:rPr>
      <w:rFonts w:ascii="Times New Roman" w:hAnsi="Times New Roman"/>
      <w:sz w:val="22"/>
    </w:rPr>
  </w:style>
  <w:style w:type="paragraph" w:customStyle="1" w:styleId="Areas">
    <w:name w:val="Areas"/>
    <w:basedOn w:val="Normal"/>
    <w:pPr>
      <w:overflowPunct w:val="0"/>
      <w:autoSpaceDE w:val="0"/>
      <w:autoSpaceDN w:val="0"/>
      <w:adjustRightInd w:val="0"/>
      <w:spacing w:after="60"/>
      <w:ind w:left="648" w:right="288" w:hanging="360"/>
      <w:textAlignment w:val="baseline"/>
    </w:pPr>
    <w:rPr>
      <w:rFonts w:ascii="Times New Roman" w:hAnsi="Times New Roman"/>
      <w:b/>
      <w:color w:val="000000"/>
      <w:sz w:val="22"/>
    </w:rPr>
  </w:style>
  <w:style w:type="paragraph" w:customStyle="1" w:styleId="Bullet">
    <w:name w:val="Bullet"/>
    <w:basedOn w:val="Normal"/>
    <w:pPr>
      <w:tabs>
        <w:tab w:val="left" w:pos="706"/>
      </w:tabs>
      <w:overflowPunct w:val="0"/>
      <w:autoSpaceDE w:val="0"/>
      <w:autoSpaceDN w:val="0"/>
      <w:adjustRightInd w:val="0"/>
      <w:ind w:left="706" w:hanging="274"/>
      <w:textAlignment w:val="baseline"/>
    </w:pPr>
    <w:rPr>
      <w:rFonts w:ascii="Times New Roman" w:hAnsi="Times New Roman"/>
      <w:color w:val="000000"/>
      <w:sz w:val="22"/>
    </w:rPr>
  </w:style>
  <w:style w:type="paragraph" w:customStyle="1" w:styleId="text">
    <w:name w:val="text"/>
    <w:basedOn w:val="Normal"/>
    <w:next w:val="Normal"/>
    <w:pPr>
      <w:tabs>
        <w:tab w:val="left" w:pos="980"/>
      </w:tabs>
      <w:overflowPunct w:val="0"/>
      <w:autoSpaceDE w:val="0"/>
      <w:autoSpaceDN w:val="0"/>
      <w:adjustRightInd w:val="0"/>
      <w:spacing w:line="240" w:lineRule="atLeast"/>
      <w:jc w:val="both"/>
      <w:textAlignment w:val="baseline"/>
    </w:pPr>
    <w:rPr>
      <w:rFonts w:ascii="Times" w:hAnsi="Times"/>
      <w:sz w:val="22"/>
    </w:rPr>
  </w:style>
  <w:style w:type="paragraph" w:customStyle="1" w:styleId="authority">
    <w:name w:val="authority"/>
    <w:basedOn w:val="text"/>
    <w:next w:val="authority2ndline"/>
    <w:pPr>
      <w:keepNext/>
      <w:tabs>
        <w:tab w:val="clear" w:pos="980"/>
        <w:tab w:val="left" w:pos="1584"/>
      </w:tabs>
      <w:jc w:val="left"/>
    </w:pPr>
  </w:style>
  <w:style w:type="paragraph" w:customStyle="1" w:styleId="authority2ndline">
    <w:name w:val="authority 2nd line"/>
    <w:basedOn w:val="authority"/>
    <w:pPr>
      <w:keepLines/>
      <w:ind w:left="1584"/>
    </w:pPr>
  </w:style>
  <w:style w:type="paragraph" w:customStyle="1" w:styleId="IndentNormal">
    <w:name w:val="+Indent Normal"/>
    <w:basedOn w:val="Normal"/>
    <w:pPr>
      <w:tabs>
        <w:tab w:val="left" w:pos="720"/>
        <w:tab w:val="left" w:pos="1440"/>
      </w:tabs>
      <w:overflowPunct w:val="0"/>
      <w:autoSpaceDE w:val="0"/>
      <w:autoSpaceDN w:val="0"/>
      <w:adjustRightInd w:val="0"/>
      <w:spacing w:after="160"/>
      <w:ind w:firstLine="360"/>
      <w:textAlignment w:val="baseline"/>
    </w:pPr>
    <w:rPr>
      <w:rFonts w:ascii="Times New Roman" w:hAnsi="Times New Roman"/>
      <w:sz w:val="22"/>
    </w:rPr>
  </w:style>
  <w:style w:type="character" w:customStyle="1" w:styleId="emailstyle15">
    <w:name w:val="emailstyle15"/>
    <w:basedOn w:val="DefaultParagraphFont"/>
  </w:style>
  <w:style w:type="paragraph" w:styleId="BlockText">
    <w:name w:val="Block Text"/>
    <w:basedOn w:val="Normal"/>
    <w:pPr>
      <w:tabs>
        <w:tab w:val="left" w:pos="1760"/>
      </w:tabs>
      <w:overflowPunct w:val="0"/>
      <w:autoSpaceDE w:val="0"/>
      <w:autoSpaceDN w:val="0"/>
      <w:adjustRightInd w:val="0"/>
      <w:ind w:left="1440" w:right="1840" w:hanging="1440"/>
      <w:textAlignment w:val="baseline"/>
    </w:pPr>
    <w:rPr>
      <w:rFonts w:ascii="Palatino" w:hAnsi="Palatino"/>
      <w:sz w:val="24"/>
    </w:rPr>
  </w:style>
  <w:style w:type="paragraph" w:styleId="BodyTextIndent2">
    <w:name w:val="Body Text Indent 2"/>
    <w:basedOn w:val="Normal"/>
    <w:pPr>
      <w:overflowPunct w:val="0"/>
      <w:autoSpaceDE w:val="0"/>
      <w:autoSpaceDN w:val="0"/>
      <w:adjustRightInd w:val="0"/>
      <w:spacing w:line="480" w:lineRule="auto"/>
      <w:ind w:firstLine="360"/>
      <w:textAlignment w:val="baseline"/>
    </w:pPr>
    <w:rPr>
      <w:rFonts w:ascii="Palatino" w:hAnsi="Palatino"/>
      <w:sz w:val="22"/>
    </w:rPr>
  </w:style>
  <w:style w:type="paragraph" w:styleId="EndnoteText">
    <w:name w:val="endnote text"/>
    <w:basedOn w:val="Normal"/>
    <w:semiHidden/>
    <w:pPr>
      <w:widowControl w:val="0"/>
      <w:overflowPunct w:val="0"/>
      <w:autoSpaceDE w:val="0"/>
      <w:autoSpaceDN w:val="0"/>
      <w:adjustRightInd w:val="0"/>
      <w:textAlignment w:val="baseline"/>
    </w:pPr>
    <w:rPr>
      <w:rFonts w:ascii="Courier New" w:hAnsi="Courier New"/>
      <w:sz w:val="22"/>
    </w:rPr>
  </w:style>
  <w:style w:type="paragraph" w:styleId="BodyTextIndent3">
    <w:name w:val="Body Text Indent 3"/>
    <w:basedOn w:val="Normal"/>
    <w:pPr>
      <w:tabs>
        <w:tab w:val="left" w:pos="720"/>
      </w:tabs>
      <w:overflowPunct w:val="0"/>
      <w:autoSpaceDE w:val="0"/>
      <w:autoSpaceDN w:val="0"/>
      <w:adjustRightInd w:val="0"/>
      <w:ind w:left="360"/>
      <w:textAlignment w:val="baseline"/>
    </w:pPr>
    <w:rPr>
      <w:rFonts w:ascii="Palatino" w:hAnsi="Palatino"/>
      <w:sz w:val="24"/>
    </w:rPr>
  </w:style>
  <w:style w:type="paragraph" w:customStyle="1" w:styleId="Level1">
    <w:name w:val="Level 1"/>
    <w:basedOn w:val="Normal"/>
    <w:pPr>
      <w:widowControl w:val="0"/>
      <w:numPr>
        <w:numId w:val="1"/>
      </w:numPr>
      <w:ind w:left="720" w:hanging="720"/>
      <w:outlineLvl w:val="0"/>
    </w:pPr>
    <w:rPr>
      <w:rFonts w:ascii="Times New Roman" w:hAnsi="Times New Roman"/>
      <w:snapToGrid w:val="0"/>
      <w:sz w:val="24"/>
    </w:rPr>
  </w:style>
  <w:style w:type="paragraph" w:customStyle="1" w:styleId="xl36">
    <w:name w:val="xl36"/>
    <w:basedOn w:val="Normal"/>
    <w:pPr>
      <w:spacing w:before="100" w:beforeAutospacing="1" w:after="100" w:afterAutospacing="1"/>
      <w:jc w:val="center"/>
    </w:pPr>
    <w:rPr>
      <w:rFonts w:ascii="Times" w:hAnsi="Times"/>
      <w:sz w:val="28"/>
      <w:szCs w:val="28"/>
    </w:rPr>
  </w:style>
  <w:style w:type="paragraph" w:customStyle="1" w:styleId="xl51">
    <w:name w:val="xl51"/>
    <w:basedOn w:val="Normal"/>
    <w:pPr>
      <w:spacing w:before="100" w:beforeAutospacing="1" w:after="100" w:afterAutospacing="1"/>
      <w:jc w:val="center"/>
    </w:pPr>
    <w:rPr>
      <w:rFonts w:ascii="Helv" w:hAnsi="Helv"/>
      <w:sz w:val="24"/>
      <w:szCs w:val="24"/>
    </w:rPr>
  </w:style>
  <w:style w:type="paragraph" w:customStyle="1" w:styleId="xl85">
    <w:name w:val="xl85"/>
    <w:basedOn w:val="Normal"/>
    <w:pPr>
      <w:pBdr>
        <w:left w:val="single" w:sz="4" w:space="0" w:color="auto"/>
        <w:right w:val="single" w:sz="4" w:space="0" w:color="auto"/>
      </w:pBdr>
      <w:spacing w:before="100" w:beforeAutospacing="1" w:after="100" w:afterAutospacing="1"/>
      <w:jc w:val="center"/>
    </w:pPr>
    <w:rPr>
      <w:rFonts w:ascii="Helv" w:hAnsi="Helv"/>
      <w:b/>
      <w:bCs/>
      <w:sz w:val="24"/>
      <w:szCs w:val="24"/>
    </w:rPr>
  </w:style>
  <w:style w:type="character" w:styleId="Hyperlink">
    <w:name w:val="Hyperlink"/>
    <w:basedOn w:val="DefaultParagraphFont"/>
    <w:uiPriority w:val="99"/>
    <w:rPr>
      <w:color w:val="0000FF"/>
      <w:u w:val="single"/>
    </w:rPr>
  </w:style>
  <w:style w:type="paragraph" w:styleId="CommentText">
    <w:name w:val="annotation text"/>
    <w:basedOn w:val="Normal"/>
    <w:link w:val="CommentTextChar"/>
    <w:semiHidden/>
    <w:pPr>
      <w:overflowPunct w:val="0"/>
      <w:autoSpaceDE w:val="0"/>
      <w:autoSpaceDN w:val="0"/>
      <w:adjustRightInd w:val="0"/>
      <w:textAlignment w:val="baseline"/>
    </w:pPr>
    <w:rPr>
      <w:rFonts w:ascii="Times New Roman" w:hAnsi="Times New Roman"/>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Palatino" w:eastAsia="Arial Unicode MS" w:hAnsi="Palatino" w:cs="Arial Unicode MS"/>
      <w:sz w:val="24"/>
      <w:szCs w:val="24"/>
    </w:rPr>
  </w:style>
  <w:style w:type="paragraph" w:styleId="List2">
    <w:name w:val="List 2"/>
    <w:basedOn w:val="Normal"/>
    <w:pPr>
      <w:ind w:left="720" w:hanging="360"/>
    </w:pPr>
    <w:rPr>
      <w:color w:val="000000"/>
      <w:sz w:val="24"/>
    </w:rPr>
  </w:style>
  <w:style w:type="paragraph" w:customStyle="1" w:styleId="Byline">
    <w:name w:val="Byline"/>
    <w:basedOn w:val="BodyText"/>
    <w:pPr>
      <w:tabs>
        <w:tab w:val="clear" w:pos="360"/>
        <w:tab w:val="clear" w:pos="1260"/>
        <w:tab w:val="clear" w:pos="1530"/>
        <w:tab w:val="clear" w:pos="4320"/>
        <w:tab w:val="clear" w:pos="7200"/>
        <w:tab w:val="clear" w:pos="9450"/>
        <w:tab w:val="left" w:pos="1890"/>
        <w:tab w:val="left" w:pos="5580"/>
      </w:tabs>
    </w:pPr>
    <w:rPr>
      <w:rFonts w:ascii="Helvetica" w:hAnsi="Helvetica"/>
      <w:bCs w:val="0"/>
      <w:color w:val="000000"/>
      <w:sz w:val="22"/>
    </w:rPr>
  </w:style>
  <w:style w:type="character" w:styleId="FollowedHyperlink">
    <w:name w:val="FollowedHyperlink"/>
    <w:basedOn w:val="DefaultParagraphFont"/>
    <w:rPr>
      <w:color w:val="800080"/>
      <w:u w:val="single"/>
    </w:rPr>
  </w:style>
  <w:style w:type="paragraph" w:customStyle="1" w:styleId="indent1a">
    <w:name w:val="indent 1 (a)"/>
    <w:basedOn w:val="text"/>
    <w:next w:val="Normal"/>
    <w:pPr>
      <w:ind w:firstLine="288"/>
    </w:pPr>
    <w:rPr>
      <w:sz w:val="24"/>
    </w:rPr>
  </w:style>
  <w:style w:type="paragraph" w:customStyle="1" w:styleId="indent21">
    <w:name w:val="indent 2 (1)"/>
    <w:basedOn w:val="indent1a"/>
    <w:pPr>
      <w:ind w:left="288" w:firstLine="576"/>
    </w:pPr>
  </w:style>
  <w:style w:type="paragraph" w:styleId="Caption">
    <w:name w:val="caption"/>
    <w:basedOn w:val="Normal"/>
    <w:next w:val="Normal"/>
    <w:qFormat/>
    <w:pPr>
      <w:tabs>
        <w:tab w:val="left" w:pos="360"/>
      </w:tabs>
      <w:overflowPunct w:val="0"/>
      <w:autoSpaceDE w:val="0"/>
      <w:autoSpaceDN w:val="0"/>
      <w:adjustRightInd w:val="0"/>
      <w:jc w:val="center"/>
      <w:textAlignment w:val="baseline"/>
    </w:pPr>
    <w:rPr>
      <w:rFonts w:ascii="Palatino" w:hAnsi="Palatino"/>
      <w:b/>
      <w:smallCaps/>
      <w:sz w:val="22"/>
    </w:rPr>
  </w:style>
  <w:style w:type="paragraph" w:styleId="FootnoteText">
    <w:name w:val="footnote text"/>
    <w:basedOn w:val="Normal"/>
    <w:semiHidden/>
    <w:rPr>
      <w:rFonts w:ascii="Times New Roman" w:hAnsi="Times New Roman"/>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Emphasis">
    <w:name w:val="Emphasis"/>
    <w:basedOn w:val="DefaultParagraphFont"/>
    <w:qFormat/>
    <w:rPr>
      <w:i/>
      <w:iCs/>
    </w:rPr>
  </w:style>
  <w:style w:type="character" w:customStyle="1" w:styleId="HeaderChar">
    <w:name w:val="Header Char"/>
    <w:basedOn w:val="DefaultParagraphFont"/>
    <w:link w:val="Header"/>
    <w:uiPriority w:val="99"/>
    <w:rsid w:val="00CC510B"/>
    <w:rPr>
      <w:rFonts w:ascii="Helvetica" w:hAnsi="Helvetica"/>
    </w:rPr>
  </w:style>
  <w:style w:type="paragraph" w:styleId="BalloonText">
    <w:name w:val="Balloon Text"/>
    <w:basedOn w:val="Normal"/>
    <w:link w:val="BalloonTextChar"/>
    <w:rsid w:val="00CC510B"/>
    <w:rPr>
      <w:rFonts w:ascii="Tahoma" w:hAnsi="Tahoma" w:cs="Tahoma"/>
      <w:sz w:val="16"/>
      <w:szCs w:val="16"/>
    </w:rPr>
  </w:style>
  <w:style w:type="character" w:customStyle="1" w:styleId="BalloonTextChar">
    <w:name w:val="Balloon Text Char"/>
    <w:basedOn w:val="DefaultParagraphFont"/>
    <w:link w:val="BalloonText"/>
    <w:rsid w:val="00CC510B"/>
    <w:rPr>
      <w:rFonts w:ascii="Tahoma" w:hAnsi="Tahoma" w:cs="Tahoma"/>
      <w:sz w:val="16"/>
      <w:szCs w:val="16"/>
    </w:rPr>
  </w:style>
  <w:style w:type="table" w:styleId="TableGrid">
    <w:name w:val="Table Grid"/>
    <w:basedOn w:val="TableNormal"/>
    <w:uiPriority w:val="39"/>
    <w:rsid w:val="00960E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1">
    <w:name w:val="Heading 3 Char1"/>
    <w:basedOn w:val="DefaultParagraphFont"/>
    <w:rsid w:val="00956FF8"/>
    <w:rPr>
      <w:rFonts w:ascii="Times" w:hAnsi="Times"/>
      <w:b/>
      <w:bCs/>
      <w:caps/>
      <w:sz w:val="28"/>
      <w:szCs w:val="28"/>
      <w:lang w:val="en-US" w:eastAsia="en-US" w:bidi="ar-SA"/>
    </w:rPr>
  </w:style>
  <w:style w:type="paragraph" w:customStyle="1" w:styleId="StyleHeading311pt">
    <w:name w:val="Style Heading 3 + 11 pt"/>
    <w:basedOn w:val="Heading3"/>
    <w:rsid w:val="00956FF8"/>
    <w:pPr>
      <w:spacing w:before="240" w:after="240"/>
    </w:pPr>
    <w:rPr>
      <w:rFonts w:ascii="Times" w:hAnsi="Times"/>
      <w:bCs/>
      <w:szCs w:val="28"/>
    </w:rPr>
  </w:style>
  <w:style w:type="paragraph" w:customStyle="1" w:styleId="StyleHeading311ptLeft0Hanging05">
    <w:name w:val="Style Heading 3 + 11 pt Left:  0&quot; Hanging:  0.5&quot;"/>
    <w:basedOn w:val="Heading3"/>
    <w:rsid w:val="00956FF8"/>
    <w:pPr>
      <w:spacing w:before="240" w:after="240"/>
      <w:ind w:left="720" w:hanging="720"/>
    </w:pPr>
    <w:rPr>
      <w:rFonts w:ascii="Times" w:hAnsi="Times"/>
      <w:bCs/>
    </w:rPr>
  </w:style>
  <w:style w:type="paragraph" w:customStyle="1" w:styleId="1">
    <w:name w:val="1"/>
    <w:aliases w:val="2,3"/>
    <w:basedOn w:val="Normal"/>
    <w:rsid w:val="009C4108"/>
    <w:pPr>
      <w:widowControl w:val="0"/>
      <w:tabs>
        <w:tab w:val="left" w:pos="720"/>
      </w:tabs>
      <w:overflowPunct w:val="0"/>
      <w:autoSpaceDE w:val="0"/>
      <w:autoSpaceDN w:val="0"/>
      <w:adjustRightInd w:val="0"/>
      <w:textAlignment w:val="baseline"/>
    </w:pPr>
    <w:rPr>
      <w:rFonts w:ascii="Times New Roman" w:hAnsi="Times New Roman"/>
      <w:sz w:val="24"/>
    </w:rPr>
  </w:style>
  <w:style w:type="paragraph" w:styleId="ListParagraph">
    <w:name w:val="List Paragraph"/>
    <w:basedOn w:val="Normal"/>
    <w:uiPriority w:val="34"/>
    <w:qFormat/>
    <w:rsid w:val="009A61C6"/>
    <w:pPr>
      <w:ind w:left="720"/>
    </w:pPr>
  </w:style>
  <w:style w:type="character" w:styleId="PlaceholderText">
    <w:name w:val="Placeholder Text"/>
    <w:basedOn w:val="DefaultParagraphFont"/>
    <w:uiPriority w:val="99"/>
    <w:semiHidden/>
    <w:rsid w:val="005B0C71"/>
    <w:rPr>
      <w:color w:val="808080"/>
    </w:rPr>
  </w:style>
  <w:style w:type="character" w:styleId="CommentReference">
    <w:name w:val="annotation reference"/>
    <w:basedOn w:val="DefaultParagraphFont"/>
    <w:semiHidden/>
    <w:unhideWhenUsed/>
    <w:rsid w:val="00976986"/>
    <w:rPr>
      <w:sz w:val="16"/>
      <w:szCs w:val="16"/>
    </w:rPr>
  </w:style>
  <w:style w:type="paragraph" w:styleId="CommentSubject">
    <w:name w:val="annotation subject"/>
    <w:basedOn w:val="CommentText"/>
    <w:next w:val="CommentText"/>
    <w:link w:val="CommentSubjectChar"/>
    <w:semiHidden/>
    <w:unhideWhenUsed/>
    <w:rsid w:val="00976986"/>
    <w:pPr>
      <w:overflowPunct/>
      <w:autoSpaceDE/>
      <w:autoSpaceDN/>
      <w:adjustRightInd/>
      <w:textAlignment w:val="auto"/>
    </w:pPr>
    <w:rPr>
      <w:rFonts w:ascii="Helvetica" w:hAnsi="Helvetica"/>
      <w:b/>
      <w:bCs/>
    </w:rPr>
  </w:style>
  <w:style w:type="character" w:customStyle="1" w:styleId="CommentTextChar">
    <w:name w:val="Comment Text Char"/>
    <w:basedOn w:val="DefaultParagraphFont"/>
    <w:link w:val="CommentText"/>
    <w:semiHidden/>
    <w:rsid w:val="00976986"/>
  </w:style>
  <w:style w:type="character" w:customStyle="1" w:styleId="CommentSubjectChar">
    <w:name w:val="Comment Subject Char"/>
    <w:basedOn w:val="CommentTextChar"/>
    <w:link w:val="CommentSubject"/>
    <w:semiHidden/>
    <w:rsid w:val="00976986"/>
    <w:rPr>
      <w:rFonts w:ascii="Helvetica" w:hAnsi="Helvetica"/>
      <w:b/>
      <w:bCs/>
    </w:rPr>
  </w:style>
  <w:style w:type="character" w:styleId="SubtleEmphasis">
    <w:name w:val="Subtle Emphasis"/>
    <w:basedOn w:val="DefaultParagraphFont"/>
    <w:uiPriority w:val="19"/>
    <w:qFormat/>
    <w:rsid w:val="00B74CEC"/>
    <w:rPr>
      <w:i/>
      <w:iCs/>
      <w:color w:val="404040" w:themeColor="text1" w:themeTint="BF"/>
    </w:rPr>
  </w:style>
  <w:style w:type="paragraph" w:styleId="TOC2">
    <w:name w:val="toc 2"/>
    <w:basedOn w:val="Normal"/>
    <w:next w:val="Normal"/>
    <w:autoRedefine/>
    <w:uiPriority w:val="39"/>
    <w:unhideWhenUsed/>
    <w:rsid w:val="005B7E1A"/>
    <w:pPr>
      <w:tabs>
        <w:tab w:val="left" w:pos="400"/>
        <w:tab w:val="right" w:pos="10070"/>
      </w:tabs>
      <w:spacing w:before="240"/>
    </w:pPr>
    <w:rPr>
      <w:rFonts w:asciiTheme="minorHAnsi" w:hAnsiTheme="minorHAnsi"/>
      <w:b/>
      <w:bCs/>
    </w:rPr>
  </w:style>
  <w:style w:type="paragraph" w:styleId="TOCHeading">
    <w:name w:val="TOC Heading"/>
    <w:basedOn w:val="Heading1"/>
    <w:next w:val="Normal"/>
    <w:uiPriority w:val="39"/>
    <w:unhideWhenUsed/>
    <w:qFormat/>
    <w:rsid w:val="009214D8"/>
    <w:pPr>
      <w:keepLines/>
      <w:tabs>
        <w:tab w:val="clear" w:pos="360"/>
        <w:tab w:val="clear" w:pos="1260"/>
        <w:tab w:val="clear" w:pos="1530"/>
        <w:tab w:val="clear" w:pos="4320"/>
        <w:tab w:val="clear" w:pos="7200"/>
        <w:tab w:val="clear" w:pos="9450"/>
      </w:tabs>
      <w:spacing w:before="240"/>
      <w:outlineLvl w:val="9"/>
    </w:pPr>
    <w:rPr>
      <w:rFonts w:asciiTheme="majorHAnsi" w:eastAsiaTheme="majorEastAsia" w:hAnsiTheme="majorHAnsi" w:cstheme="majorBidi"/>
      <w:bCs w:val="0"/>
      <w:color w:val="365F91" w:themeColor="accent1" w:themeShade="BF"/>
      <w:sz w:val="32"/>
      <w:szCs w:val="32"/>
    </w:rPr>
  </w:style>
  <w:style w:type="paragraph" w:styleId="TOC4">
    <w:name w:val="toc 4"/>
    <w:basedOn w:val="Normal"/>
    <w:next w:val="Normal"/>
    <w:autoRedefine/>
    <w:uiPriority w:val="39"/>
    <w:unhideWhenUsed/>
    <w:rsid w:val="007D46FC"/>
    <w:pPr>
      <w:tabs>
        <w:tab w:val="right" w:pos="10070"/>
      </w:tabs>
      <w:ind w:left="400"/>
    </w:pPr>
    <w:rPr>
      <w:rFonts w:asciiTheme="minorHAnsi" w:hAnsiTheme="minorHAnsi"/>
    </w:rPr>
  </w:style>
  <w:style w:type="paragraph" w:styleId="TOC3">
    <w:name w:val="toc 3"/>
    <w:basedOn w:val="Normal"/>
    <w:next w:val="Normal"/>
    <w:autoRedefine/>
    <w:uiPriority w:val="39"/>
    <w:unhideWhenUsed/>
    <w:rsid w:val="007E49B7"/>
    <w:pPr>
      <w:ind w:left="200"/>
    </w:pPr>
    <w:rPr>
      <w:rFonts w:asciiTheme="minorHAnsi" w:hAnsiTheme="minorHAnsi"/>
    </w:rPr>
  </w:style>
  <w:style w:type="paragraph" w:styleId="TOC5">
    <w:name w:val="toc 5"/>
    <w:basedOn w:val="Normal"/>
    <w:next w:val="Normal"/>
    <w:autoRedefine/>
    <w:uiPriority w:val="39"/>
    <w:unhideWhenUsed/>
    <w:rsid w:val="007E49B7"/>
    <w:pPr>
      <w:ind w:left="600"/>
    </w:pPr>
    <w:rPr>
      <w:rFonts w:asciiTheme="minorHAnsi" w:hAnsiTheme="minorHAnsi"/>
    </w:rPr>
  </w:style>
  <w:style w:type="paragraph" w:styleId="TOC6">
    <w:name w:val="toc 6"/>
    <w:basedOn w:val="Normal"/>
    <w:next w:val="Normal"/>
    <w:autoRedefine/>
    <w:uiPriority w:val="39"/>
    <w:unhideWhenUsed/>
    <w:rsid w:val="007D46FC"/>
    <w:pPr>
      <w:tabs>
        <w:tab w:val="left" w:pos="1200"/>
        <w:tab w:val="right" w:pos="10070"/>
      </w:tabs>
      <w:ind w:left="800"/>
    </w:pPr>
    <w:rPr>
      <w:rFonts w:asciiTheme="minorHAnsi" w:hAnsiTheme="minorHAnsi"/>
    </w:rPr>
  </w:style>
  <w:style w:type="paragraph" w:styleId="TOC7">
    <w:name w:val="toc 7"/>
    <w:basedOn w:val="Normal"/>
    <w:next w:val="Normal"/>
    <w:autoRedefine/>
    <w:unhideWhenUsed/>
    <w:rsid w:val="007E49B7"/>
    <w:pPr>
      <w:ind w:left="1000"/>
    </w:pPr>
    <w:rPr>
      <w:rFonts w:asciiTheme="minorHAnsi" w:hAnsiTheme="minorHAnsi"/>
    </w:rPr>
  </w:style>
  <w:style w:type="paragraph" w:styleId="TOC8">
    <w:name w:val="toc 8"/>
    <w:basedOn w:val="Normal"/>
    <w:next w:val="Normal"/>
    <w:autoRedefine/>
    <w:unhideWhenUsed/>
    <w:rsid w:val="007E49B7"/>
    <w:pPr>
      <w:ind w:left="1200"/>
    </w:pPr>
    <w:rPr>
      <w:rFonts w:asciiTheme="minorHAnsi" w:hAnsiTheme="minorHAnsi"/>
    </w:rPr>
  </w:style>
  <w:style w:type="paragraph" w:styleId="TOC9">
    <w:name w:val="toc 9"/>
    <w:basedOn w:val="Normal"/>
    <w:next w:val="Normal"/>
    <w:autoRedefine/>
    <w:unhideWhenUsed/>
    <w:rsid w:val="007E49B7"/>
    <w:pPr>
      <w:ind w:left="1400"/>
    </w:pPr>
    <w:rPr>
      <w:rFonts w:asciiTheme="minorHAnsi" w:hAnsiTheme="minorHAnsi"/>
    </w:rPr>
  </w:style>
  <w:style w:type="character" w:customStyle="1" w:styleId="FooterChar">
    <w:name w:val="Footer Char"/>
    <w:basedOn w:val="DefaultParagraphFont"/>
    <w:link w:val="Footer"/>
    <w:uiPriority w:val="99"/>
    <w:rsid w:val="00622396"/>
    <w:rPr>
      <w:rFonts w:ascii="Helvetica" w:hAnsi="Helvetica"/>
    </w:rPr>
  </w:style>
  <w:style w:type="character" w:styleId="UnresolvedMention">
    <w:name w:val="Unresolved Mention"/>
    <w:basedOn w:val="DefaultParagraphFont"/>
    <w:uiPriority w:val="99"/>
    <w:semiHidden/>
    <w:unhideWhenUsed/>
    <w:rsid w:val="004E6527"/>
    <w:rPr>
      <w:color w:val="605E5C"/>
      <w:shd w:val="clear" w:color="auto" w:fill="E1DFDD"/>
    </w:rPr>
  </w:style>
  <w:style w:type="paragraph" w:styleId="NoSpacing">
    <w:name w:val="No Spacing"/>
    <w:link w:val="NoSpacingChar"/>
    <w:uiPriority w:val="1"/>
    <w:qFormat/>
    <w:rsid w:val="00742EC6"/>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42EC6"/>
    <w:rPr>
      <w:rFonts w:asciiTheme="minorHAnsi" w:eastAsiaTheme="minorHAnsi" w:hAnsiTheme="minorHAnsi" w:cstheme="minorBidi"/>
      <w:sz w:val="22"/>
      <w:szCs w:val="22"/>
    </w:rPr>
  </w:style>
  <w:style w:type="paragraph" w:styleId="Revision">
    <w:name w:val="Revision"/>
    <w:hidden/>
    <w:uiPriority w:val="99"/>
    <w:semiHidden/>
    <w:rsid w:val="0037151C"/>
    <w:rPr>
      <w:rFonts w:ascii="Helvetica" w:hAnsi="Helvetica"/>
    </w:rPr>
  </w:style>
  <w:style w:type="paragraph" w:styleId="TOC1">
    <w:name w:val="toc 1"/>
    <w:basedOn w:val="Normal"/>
    <w:next w:val="Normal"/>
    <w:autoRedefine/>
    <w:uiPriority w:val="39"/>
    <w:unhideWhenUsed/>
    <w:rsid w:val="00EE45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9143">
      <w:bodyDiv w:val="1"/>
      <w:marLeft w:val="0"/>
      <w:marRight w:val="0"/>
      <w:marTop w:val="0"/>
      <w:marBottom w:val="0"/>
      <w:divBdr>
        <w:top w:val="none" w:sz="0" w:space="0" w:color="auto"/>
        <w:left w:val="none" w:sz="0" w:space="0" w:color="auto"/>
        <w:bottom w:val="none" w:sz="0" w:space="0" w:color="auto"/>
        <w:right w:val="none" w:sz="0" w:space="0" w:color="auto"/>
      </w:divBdr>
    </w:div>
    <w:div w:id="230384698">
      <w:bodyDiv w:val="1"/>
      <w:marLeft w:val="0"/>
      <w:marRight w:val="0"/>
      <w:marTop w:val="0"/>
      <w:marBottom w:val="0"/>
      <w:divBdr>
        <w:top w:val="none" w:sz="0" w:space="0" w:color="auto"/>
        <w:left w:val="none" w:sz="0" w:space="0" w:color="auto"/>
        <w:bottom w:val="none" w:sz="0" w:space="0" w:color="auto"/>
        <w:right w:val="none" w:sz="0" w:space="0" w:color="auto"/>
      </w:divBdr>
      <w:divsChild>
        <w:div w:id="1573463069">
          <w:marLeft w:val="0"/>
          <w:marRight w:val="0"/>
          <w:marTop w:val="100"/>
          <w:marBottom w:val="100"/>
          <w:divBdr>
            <w:top w:val="none" w:sz="0" w:space="0" w:color="auto"/>
            <w:left w:val="none" w:sz="0" w:space="0" w:color="auto"/>
            <w:bottom w:val="none" w:sz="0" w:space="0" w:color="auto"/>
            <w:right w:val="none" w:sz="0" w:space="0" w:color="auto"/>
          </w:divBdr>
          <w:divsChild>
            <w:div w:id="2031563969">
              <w:marLeft w:val="0"/>
              <w:marRight w:val="0"/>
              <w:marTop w:val="0"/>
              <w:marBottom w:val="0"/>
              <w:divBdr>
                <w:top w:val="none" w:sz="0" w:space="0" w:color="auto"/>
                <w:left w:val="none" w:sz="0" w:space="0" w:color="auto"/>
                <w:bottom w:val="none" w:sz="0" w:space="0" w:color="auto"/>
                <w:right w:val="none" w:sz="0" w:space="0" w:color="auto"/>
              </w:divBdr>
              <w:divsChild>
                <w:div w:id="1268267372">
                  <w:marLeft w:val="0"/>
                  <w:marRight w:val="0"/>
                  <w:marTop w:val="0"/>
                  <w:marBottom w:val="0"/>
                  <w:divBdr>
                    <w:top w:val="none" w:sz="0" w:space="0" w:color="auto"/>
                    <w:left w:val="none" w:sz="0" w:space="0" w:color="auto"/>
                    <w:bottom w:val="none" w:sz="0" w:space="0" w:color="auto"/>
                    <w:right w:val="none" w:sz="0" w:space="0" w:color="auto"/>
                  </w:divBdr>
                  <w:divsChild>
                    <w:div w:id="6570720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8047031">
      <w:bodyDiv w:val="1"/>
      <w:marLeft w:val="0"/>
      <w:marRight w:val="0"/>
      <w:marTop w:val="0"/>
      <w:marBottom w:val="0"/>
      <w:divBdr>
        <w:top w:val="none" w:sz="0" w:space="0" w:color="auto"/>
        <w:left w:val="none" w:sz="0" w:space="0" w:color="auto"/>
        <w:bottom w:val="none" w:sz="0" w:space="0" w:color="auto"/>
        <w:right w:val="none" w:sz="0" w:space="0" w:color="auto"/>
      </w:divBdr>
      <w:divsChild>
        <w:div w:id="2117165920">
          <w:marLeft w:val="0"/>
          <w:marRight w:val="0"/>
          <w:marTop w:val="100"/>
          <w:marBottom w:val="100"/>
          <w:divBdr>
            <w:top w:val="none" w:sz="0" w:space="0" w:color="auto"/>
            <w:left w:val="none" w:sz="0" w:space="0" w:color="auto"/>
            <w:bottom w:val="none" w:sz="0" w:space="0" w:color="auto"/>
            <w:right w:val="none" w:sz="0" w:space="0" w:color="auto"/>
          </w:divBdr>
          <w:divsChild>
            <w:div w:id="1070272573">
              <w:marLeft w:val="0"/>
              <w:marRight w:val="0"/>
              <w:marTop w:val="0"/>
              <w:marBottom w:val="0"/>
              <w:divBdr>
                <w:top w:val="none" w:sz="0" w:space="0" w:color="auto"/>
                <w:left w:val="none" w:sz="0" w:space="0" w:color="auto"/>
                <w:bottom w:val="none" w:sz="0" w:space="0" w:color="auto"/>
                <w:right w:val="none" w:sz="0" w:space="0" w:color="auto"/>
              </w:divBdr>
              <w:divsChild>
                <w:div w:id="522865911">
                  <w:marLeft w:val="0"/>
                  <w:marRight w:val="0"/>
                  <w:marTop w:val="0"/>
                  <w:marBottom w:val="0"/>
                  <w:divBdr>
                    <w:top w:val="none" w:sz="0" w:space="0" w:color="auto"/>
                    <w:left w:val="none" w:sz="0" w:space="0" w:color="auto"/>
                    <w:bottom w:val="none" w:sz="0" w:space="0" w:color="auto"/>
                    <w:right w:val="none" w:sz="0" w:space="0" w:color="auto"/>
                  </w:divBdr>
                  <w:divsChild>
                    <w:div w:id="537059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5907388">
      <w:bodyDiv w:val="1"/>
      <w:marLeft w:val="0"/>
      <w:marRight w:val="0"/>
      <w:marTop w:val="0"/>
      <w:marBottom w:val="0"/>
      <w:divBdr>
        <w:top w:val="none" w:sz="0" w:space="0" w:color="auto"/>
        <w:left w:val="none" w:sz="0" w:space="0" w:color="auto"/>
        <w:bottom w:val="none" w:sz="0" w:space="0" w:color="auto"/>
        <w:right w:val="none" w:sz="0" w:space="0" w:color="auto"/>
      </w:divBdr>
    </w:div>
    <w:div w:id="637034762">
      <w:bodyDiv w:val="1"/>
      <w:marLeft w:val="0"/>
      <w:marRight w:val="0"/>
      <w:marTop w:val="0"/>
      <w:marBottom w:val="0"/>
      <w:divBdr>
        <w:top w:val="none" w:sz="0" w:space="0" w:color="auto"/>
        <w:left w:val="none" w:sz="0" w:space="0" w:color="auto"/>
        <w:bottom w:val="none" w:sz="0" w:space="0" w:color="auto"/>
        <w:right w:val="none" w:sz="0" w:space="0" w:color="auto"/>
      </w:divBdr>
    </w:div>
    <w:div w:id="18258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cilia.miller@alaska.gov" TargetMode="External"/><Relationship Id="rId18" Type="http://schemas.openxmlformats.org/officeDocument/2006/relationships/footer" Target="footer1.xml"/><Relationship Id="rId26" Type="http://schemas.openxmlformats.org/officeDocument/2006/relationships/hyperlink" Target="https://education.alaska.gov/" TargetMode="External"/><Relationship Id="rId39" Type="http://schemas.openxmlformats.org/officeDocument/2006/relationships/hyperlink" Target="http://www.ncset.org/"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5.xml"/><Relationship Id="rId42" Type="http://schemas.openxmlformats.org/officeDocument/2006/relationships/hyperlink" Target="http://labor.alaska.gov/wioa/" TargetMode="External"/><Relationship Id="rId47" Type="http://schemas.openxmlformats.org/officeDocument/2006/relationships/footer" Target="footer7.xml"/><Relationship Id="rId50"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hyperlink" Target="mailto:Cecilia.Miller@alaska.gov" TargetMode="External"/><Relationship Id="rId33" Type="http://schemas.openxmlformats.org/officeDocument/2006/relationships/header" Target="header5.xml"/><Relationship Id="rId38" Type="http://schemas.openxmlformats.org/officeDocument/2006/relationships/hyperlink" Target="http://www.edjj.org/"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Cecilia.Miller@alaska.gov" TargetMode="External"/><Relationship Id="rId41" Type="http://schemas.openxmlformats.org/officeDocument/2006/relationships/hyperlink" Target="http://jobs.alaska.gov/training.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eglected-delinquent.ed.gov/title-i-part-d-nonregulatory-guidance-local-programs-risk-youth-part-d-subpart-2" TargetMode="External"/><Relationship Id="rId32" Type="http://schemas.openxmlformats.org/officeDocument/2006/relationships/hyperlink" Target="https://education.alaska.gov/forms/" TargetMode="External"/><Relationship Id="rId37" Type="http://schemas.openxmlformats.org/officeDocument/2006/relationships/hyperlink" Target="http://www.dropoutprevention.org/" TargetMode="External"/><Relationship Id="rId40" Type="http://schemas.openxmlformats.org/officeDocument/2006/relationships/hyperlink" Target="http://www.parentcenterhub.org/" TargetMode="External"/><Relationship Id="rId45" Type="http://schemas.openxmlformats.org/officeDocument/2006/relationships/footer" Target="footer6.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ducation.alaska.gov/" TargetMode="External"/><Relationship Id="rId23" Type="http://schemas.openxmlformats.org/officeDocument/2006/relationships/footer" Target="footer4.xml"/><Relationship Id="rId28" Type="http://schemas.openxmlformats.org/officeDocument/2006/relationships/hyperlink" Target="http://w3.legis.state.ak.us/index.php" TargetMode="External"/><Relationship Id="rId36" Type="http://schemas.openxmlformats.org/officeDocument/2006/relationships/hyperlink" Target="http://www2.ed.gov/programs/titleipartd/index.html" TargetMode="External"/><Relationship Id="rId49" Type="http://schemas.openxmlformats.org/officeDocument/2006/relationships/hyperlink" Target="http://www.eed.state.ak.us/forms/Grants/05-07-071.xls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eed.state.ak.us/forms/Grants/05-07-071.xlsx" TargetMode="External"/><Relationship Id="rId44" Type="http://schemas.openxmlformats.org/officeDocument/2006/relationships/header" Target="header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ed.state.ak.us" TargetMode="External"/><Relationship Id="rId22" Type="http://schemas.openxmlformats.org/officeDocument/2006/relationships/hyperlink" Target="mailto:Cecilia.miller@alaska.gov" TargetMode="External"/><Relationship Id="rId27" Type="http://schemas.openxmlformats.org/officeDocument/2006/relationships/hyperlink" Target="mailto:Cecilia.Miller@alaska.gov" TargetMode="Externa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yperlink" Target="https://neglected-delinquent.ed.gov/title-i-part-d-glossary" TargetMode="Externa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1" ma:contentTypeDescription="Create a new document." ma:contentTypeScope="" ma:versionID="929f0c1058b6fbf200721bb74ca1ce3b">
  <xsd:schema xmlns:xsd="http://www.w3.org/2001/XMLSchema" xmlns:xs="http://www.w3.org/2001/XMLSchema" xmlns:p="http://schemas.microsoft.com/office/2006/metadata/properties" xmlns:ns3="98f28830-e830-43ef-8ed3-456beba03c0a" xmlns:ns4="eac37eda-f897-49eb-801c-08fa018b6265" targetNamespace="http://schemas.microsoft.com/office/2006/metadata/properties" ma:root="true" ma:fieldsID="fe02af12f3c2cc727e37913c8cd9b5fc" ns3:_="" ns4:_="">
    <xsd:import namespace="98f28830-e830-43ef-8ed3-456beba03c0a"/>
    <xsd:import namespace="eac37eda-f897-49eb-801c-08fa018b6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96C1-6054-4E20-9868-B51BAD5A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28830-e830-43ef-8ed3-456beba03c0a"/>
    <ds:schemaRef ds:uri="eac37eda-f897-49eb-801c-08fa018b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0385D-5180-419E-B74D-640687B032E1}">
  <ds:schemaRefs>
    <ds:schemaRef ds:uri="http://schemas.microsoft.com/sharepoint/v3/contenttype/forms"/>
  </ds:schemaRefs>
</ds:datastoreItem>
</file>

<file path=customXml/itemProps3.xml><?xml version="1.0" encoding="utf-8"?>
<ds:datastoreItem xmlns:ds="http://schemas.openxmlformats.org/officeDocument/2006/customXml" ds:itemID="{910E3D7D-AB46-41F2-ADF1-FB35863E6E42}">
  <ds:schemaRefs>
    <ds:schemaRef ds:uri="http://schemas.openxmlformats.org/package/2006/metadata/core-properties"/>
    <ds:schemaRef ds:uri="http://purl.org/dc/dcmitype/"/>
    <ds:schemaRef ds:uri="http://schemas.microsoft.com/office/infopath/2007/PartnerControls"/>
    <ds:schemaRef ds:uri="eac37eda-f897-49eb-801c-08fa018b6265"/>
    <ds:schemaRef ds:uri="http://purl.org/dc/elements/1.1/"/>
    <ds:schemaRef ds:uri="http://schemas.microsoft.com/office/2006/metadata/properties"/>
    <ds:schemaRef ds:uri="http://schemas.microsoft.com/office/2006/documentManagement/types"/>
    <ds:schemaRef ds:uri="http://purl.org/dc/terms/"/>
    <ds:schemaRef ds:uri="98f28830-e830-43ef-8ed3-456beba03c0a"/>
    <ds:schemaRef ds:uri="http://www.w3.org/XML/1998/namespace"/>
  </ds:schemaRefs>
</ds:datastoreItem>
</file>

<file path=customXml/itemProps4.xml><?xml version="1.0" encoding="utf-8"?>
<ds:datastoreItem xmlns:ds="http://schemas.openxmlformats.org/officeDocument/2006/customXml" ds:itemID="{3BA96E41-29CE-4588-937A-4F7C292A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8271</Words>
  <Characters>50441</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N&amp;D Grant Application</vt:lpstr>
    </vt:vector>
  </TitlesOfParts>
  <Company>Department of Education</Company>
  <LinksUpToDate>false</LinksUpToDate>
  <CharactersWithSpaces>58595</CharactersWithSpaces>
  <SharedDoc>false</SharedDoc>
  <HLinks>
    <vt:vector size="372" baseType="variant">
      <vt:variant>
        <vt:i4>8257638</vt:i4>
      </vt:variant>
      <vt:variant>
        <vt:i4>262</vt:i4>
      </vt:variant>
      <vt:variant>
        <vt:i4>0</vt:i4>
      </vt:variant>
      <vt:variant>
        <vt:i4>5</vt:i4>
      </vt:variant>
      <vt:variant>
        <vt:lpwstr>http://www.eed.state.ak.us/forms/Grants/05-07-071.xlsx</vt:lpwstr>
      </vt:variant>
      <vt:variant>
        <vt:lpwstr/>
      </vt:variant>
      <vt:variant>
        <vt:i4>2490373</vt:i4>
      </vt:variant>
      <vt:variant>
        <vt:i4>243</vt:i4>
      </vt:variant>
      <vt:variant>
        <vt:i4>0</vt:i4>
      </vt:variant>
      <vt:variant>
        <vt:i4>5</vt:i4>
      </vt:variant>
      <vt:variant>
        <vt:lpwstr>http://www.labor.state.ak.us/bp/wia_youth.htm</vt:lpwstr>
      </vt:variant>
      <vt:variant>
        <vt:lpwstr/>
      </vt:variant>
      <vt:variant>
        <vt:i4>131144</vt:i4>
      </vt:variant>
      <vt:variant>
        <vt:i4>240</vt:i4>
      </vt:variant>
      <vt:variant>
        <vt:i4>0</vt:i4>
      </vt:variant>
      <vt:variant>
        <vt:i4>5</vt:i4>
      </vt:variant>
      <vt:variant>
        <vt:lpwstr>http://www.jobs.state.ak.us/training.htm</vt:lpwstr>
      </vt:variant>
      <vt:variant>
        <vt:lpwstr/>
      </vt:variant>
      <vt:variant>
        <vt:i4>3538976</vt:i4>
      </vt:variant>
      <vt:variant>
        <vt:i4>237</vt:i4>
      </vt:variant>
      <vt:variant>
        <vt:i4>0</vt:i4>
      </vt:variant>
      <vt:variant>
        <vt:i4>5</vt:i4>
      </vt:variant>
      <vt:variant>
        <vt:lpwstr>http://www.nichcy.org/</vt:lpwstr>
      </vt:variant>
      <vt:variant>
        <vt:lpwstr/>
      </vt:variant>
      <vt:variant>
        <vt:i4>4849674</vt:i4>
      </vt:variant>
      <vt:variant>
        <vt:i4>234</vt:i4>
      </vt:variant>
      <vt:variant>
        <vt:i4>0</vt:i4>
      </vt:variant>
      <vt:variant>
        <vt:i4>5</vt:i4>
      </vt:variant>
      <vt:variant>
        <vt:lpwstr>http://www.ncset.org/</vt:lpwstr>
      </vt:variant>
      <vt:variant>
        <vt:lpwstr/>
      </vt:variant>
      <vt:variant>
        <vt:i4>5701718</vt:i4>
      </vt:variant>
      <vt:variant>
        <vt:i4>231</vt:i4>
      </vt:variant>
      <vt:variant>
        <vt:i4>0</vt:i4>
      </vt:variant>
      <vt:variant>
        <vt:i4>5</vt:i4>
      </vt:variant>
      <vt:variant>
        <vt:lpwstr>http://www.edjj.org/</vt:lpwstr>
      </vt:variant>
      <vt:variant>
        <vt:lpwstr/>
      </vt:variant>
      <vt:variant>
        <vt:i4>6160400</vt:i4>
      </vt:variant>
      <vt:variant>
        <vt:i4>228</vt:i4>
      </vt:variant>
      <vt:variant>
        <vt:i4>0</vt:i4>
      </vt:variant>
      <vt:variant>
        <vt:i4>5</vt:i4>
      </vt:variant>
      <vt:variant>
        <vt:lpwstr>http://www.dropoutprevention.org/</vt:lpwstr>
      </vt:variant>
      <vt:variant>
        <vt:lpwstr/>
      </vt:variant>
      <vt:variant>
        <vt:i4>5832726</vt:i4>
      </vt:variant>
      <vt:variant>
        <vt:i4>225</vt:i4>
      </vt:variant>
      <vt:variant>
        <vt:i4>0</vt:i4>
      </vt:variant>
      <vt:variant>
        <vt:i4>5</vt:i4>
      </vt:variant>
      <vt:variant>
        <vt:lpwstr>http://www.neglected-delinquent.org/</vt:lpwstr>
      </vt:variant>
      <vt:variant>
        <vt:lpwstr/>
      </vt:variant>
      <vt:variant>
        <vt:i4>4325435</vt:i4>
      </vt:variant>
      <vt:variant>
        <vt:i4>222</vt:i4>
      </vt:variant>
      <vt:variant>
        <vt:i4>0</vt:i4>
      </vt:variant>
      <vt:variant>
        <vt:i4>5</vt:i4>
      </vt:variant>
      <vt:variant>
        <vt:lpwstr>http://www.whitehouse.gov/omb/circulars/a021/a21_2004.pdf</vt:lpwstr>
      </vt:variant>
      <vt:variant>
        <vt:lpwstr/>
      </vt:variant>
      <vt:variant>
        <vt:i4>5505037</vt:i4>
      </vt:variant>
      <vt:variant>
        <vt:i4>219</vt:i4>
      </vt:variant>
      <vt:variant>
        <vt:i4>0</vt:i4>
      </vt:variant>
      <vt:variant>
        <vt:i4>5</vt:i4>
      </vt:variant>
      <vt:variant>
        <vt:lpwstr>http://www.ed.gov/programs/titleipartd/index.html</vt:lpwstr>
      </vt:variant>
      <vt:variant>
        <vt:lpwstr/>
      </vt:variant>
      <vt:variant>
        <vt:i4>4915264</vt:i4>
      </vt:variant>
      <vt:variant>
        <vt:i4>216</vt:i4>
      </vt:variant>
      <vt:variant>
        <vt:i4>0</vt:i4>
      </vt:variant>
      <vt:variant>
        <vt:i4>5</vt:i4>
      </vt:variant>
      <vt:variant>
        <vt:lpwstr>http://www.eed.state.ak.us/forms/home.cfm</vt:lpwstr>
      </vt:variant>
      <vt:variant>
        <vt:lpwstr/>
      </vt:variant>
      <vt:variant>
        <vt:i4>8257638</vt:i4>
      </vt:variant>
      <vt:variant>
        <vt:i4>213</vt:i4>
      </vt:variant>
      <vt:variant>
        <vt:i4>0</vt:i4>
      </vt:variant>
      <vt:variant>
        <vt:i4>5</vt:i4>
      </vt:variant>
      <vt:variant>
        <vt:lpwstr>http://www.eed.state.ak.us/forms/Grants/05-07-071.xlsx</vt:lpwstr>
      </vt:variant>
      <vt:variant>
        <vt:lpwstr/>
      </vt:variant>
      <vt:variant>
        <vt:i4>1900637</vt:i4>
      </vt:variant>
      <vt:variant>
        <vt:i4>210</vt:i4>
      </vt:variant>
      <vt:variant>
        <vt:i4>0</vt:i4>
      </vt:variant>
      <vt:variant>
        <vt:i4>5</vt:i4>
      </vt:variant>
      <vt:variant>
        <vt:lpwstr>http://www.legis.state.ak.us/folhome.htm</vt:lpwstr>
      </vt:variant>
      <vt:variant>
        <vt:lpwstr/>
      </vt:variant>
      <vt:variant>
        <vt:i4>4063326</vt:i4>
      </vt:variant>
      <vt:variant>
        <vt:i4>207</vt:i4>
      </vt:variant>
      <vt:variant>
        <vt:i4>0</vt:i4>
      </vt:variant>
      <vt:variant>
        <vt:i4>5</vt:i4>
      </vt:variant>
      <vt:variant>
        <vt:lpwstr>mailto:kay.holmes@alaska.gov</vt:lpwstr>
      </vt:variant>
      <vt:variant>
        <vt:lpwstr/>
      </vt:variant>
      <vt:variant>
        <vt:i4>8323197</vt:i4>
      </vt:variant>
      <vt:variant>
        <vt:i4>204</vt:i4>
      </vt:variant>
      <vt:variant>
        <vt:i4>0</vt:i4>
      </vt:variant>
      <vt:variant>
        <vt:i4>5</vt:i4>
      </vt:variant>
      <vt:variant>
        <vt:lpwstr>../2009-2011 grants/www.eed.state.ak.us</vt:lpwstr>
      </vt:variant>
      <vt:variant>
        <vt:lpwstr/>
      </vt:variant>
      <vt:variant>
        <vt:i4>6094890</vt:i4>
      </vt:variant>
      <vt:variant>
        <vt:i4>201</vt:i4>
      </vt:variant>
      <vt:variant>
        <vt:i4>0</vt:i4>
      </vt:variant>
      <vt:variant>
        <vt:i4>5</vt:i4>
      </vt:variant>
      <vt:variant>
        <vt:lpwstr>mailto:lauri.bates@alaska.gov</vt:lpwstr>
      </vt:variant>
      <vt:variant>
        <vt:lpwstr/>
      </vt:variant>
      <vt:variant>
        <vt:i4>458783</vt:i4>
      </vt:variant>
      <vt:variant>
        <vt:i4>198</vt:i4>
      </vt:variant>
      <vt:variant>
        <vt:i4>0</vt:i4>
      </vt:variant>
      <vt:variant>
        <vt:i4>5</vt:i4>
      </vt:variant>
      <vt:variant>
        <vt:lpwstr>http://www.ed.gov/policy/elsec/guid/nord.doc</vt:lpwstr>
      </vt:variant>
      <vt:variant>
        <vt:lpwstr/>
      </vt:variant>
      <vt:variant>
        <vt:i4>6684781</vt:i4>
      </vt:variant>
      <vt:variant>
        <vt:i4>192</vt:i4>
      </vt:variant>
      <vt:variant>
        <vt:i4>0</vt:i4>
      </vt:variant>
      <vt:variant>
        <vt:i4>5</vt:i4>
      </vt:variant>
      <vt:variant>
        <vt:lpwstr/>
      </vt:variant>
      <vt:variant>
        <vt:lpwstr>PreSubmissionChecklist</vt:lpwstr>
      </vt:variant>
      <vt:variant>
        <vt:i4>6684781</vt:i4>
      </vt:variant>
      <vt:variant>
        <vt:i4>189</vt:i4>
      </vt:variant>
      <vt:variant>
        <vt:i4>0</vt:i4>
      </vt:variant>
      <vt:variant>
        <vt:i4>5</vt:i4>
      </vt:variant>
      <vt:variant>
        <vt:lpwstr/>
      </vt:variant>
      <vt:variant>
        <vt:lpwstr>PreSubmissionChecklist</vt:lpwstr>
      </vt:variant>
      <vt:variant>
        <vt:i4>6422647</vt:i4>
      </vt:variant>
      <vt:variant>
        <vt:i4>183</vt:i4>
      </vt:variant>
      <vt:variant>
        <vt:i4>0</vt:i4>
      </vt:variant>
      <vt:variant>
        <vt:i4>5</vt:i4>
      </vt:variant>
      <vt:variant>
        <vt:lpwstr/>
      </vt:variant>
      <vt:variant>
        <vt:lpwstr>Definitions</vt:lpwstr>
      </vt:variant>
      <vt:variant>
        <vt:i4>6422647</vt:i4>
      </vt:variant>
      <vt:variant>
        <vt:i4>180</vt:i4>
      </vt:variant>
      <vt:variant>
        <vt:i4>0</vt:i4>
      </vt:variant>
      <vt:variant>
        <vt:i4>5</vt:i4>
      </vt:variant>
      <vt:variant>
        <vt:lpwstr/>
      </vt:variant>
      <vt:variant>
        <vt:lpwstr>Definitions</vt:lpwstr>
      </vt:variant>
      <vt:variant>
        <vt:i4>7012454</vt:i4>
      </vt:variant>
      <vt:variant>
        <vt:i4>174</vt:i4>
      </vt:variant>
      <vt:variant>
        <vt:i4>0</vt:i4>
      </vt:variant>
      <vt:variant>
        <vt:i4>5</vt:i4>
      </vt:variant>
      <vt:variant>
        <vt:lpwstr/>
      </vt:variant>
      <vt:variant>
        <vt:lpwstr>ResourcesForApplicants</vt:lpwstr>
      </vt:variant>
      <vt:variant>
        <vt:i4>7012454</vt:i4>
      </vt:variant>
      <vt:variant>
        <vt:i4>171</vt:i4>
      </vt:variant>
      <vt:variant>
        <vt:i4>0</vt:i4>
      </vt:variant>
      <vt:variant>
        <vt:i4>5</vt:i4>
      </vt:variant>
      <vt:variant>
        <vt:lpwstr/>
      </vt:variant>
      <vt:variant>
        <vt:lpwstr>ResourcesForApplicants</vt:lpwstr>
      </vt:variant>
      <vt:variant>
        <vt:i4>7602293</vt:i4>
      </vt:variant>
      <vt:variant>
        <vt:i4>165</vt:i4>
      </vt:variant>
      <vt:variant>
        <vt:i4>0</vt:i4>
      </vt:variant>
      <vt:variant>
        <vt:i4>5</vt:i4>
      </vt:variant>
      <vt:variant>
        <vt:lpwstr/>
      </vt:variant>
      <vt:variant>
        <vt:lpwstr>ApplicationScoringForm</vt:lpwstr>
      </vt:variant>
      <vt:variant>
        <vt:i4>7602293</vt:i4>
      </vt:variant>
      <vt:variant>
        <vt:i4>162</vt:i4>
      </vt:variant>
      <vt:variant>
        <vt:i4>0</vt:i4>
      </vt:variant>
      <vt:variant>
        <vt:i4>5</vt:i4>
      </vt:variant>
      <vt:variant>
        <vt:lpwstr/>
      </vt:variant>
      <vt:variant>
        <vt:lpwstr>ApplicationScoringForm</vt:lpwstr>
      </vt:variant>
      <vt:variant>
        <vt:i4>7602293</vt:i4>
      </vt:variant>
      <vt:variant>
        <vt:i4>159</vt:i4>
      </vt:variant>
      <vt:variant>
        <vt:i4>0</vt:i4>
      </vt:variant>
      <vt:variant>
        <vt:i4>5</vt:i4>
      </vt:variant>
      <vt:variant>
        <vt:lpwstr/>
      </vt:variant>
      <vt:variant>
        <vt:lpwstr>ApplicationScoringForm</vt:lpwstr>
      </vt:variant>
      <vt:variant>
        <vt:i4>7667837</vt:i4>
      </vt:variant>
      <vt:variant>
        <vt:i4>153</vt:i4>
      </vt:variant>
      <vt:variant>
        <vt:i4>0</vt:i4>
      </vt:variant>
      <vt:variant>
        <vt:i4>5</vt:i4>
      </vt:variant>
      <vt:variant>
        <vt:lpwstr/>
      </vt:variant>
      <vt:variant>
        <vt:lpwstr>GrantApplicationAssurances</vt:lpwstr>
      </vt:variant>
      <vt:variant>
        <vt:i4>7667837</vt:i4>
      </vt:variant>
      <vt:variant>
        <vt:i4>150</vt:i4>
      </vt:variant>
      <vt:variant>
        <vt:i4>0</vt:i4>
      </vt:variant>
      <vt:variant>
        <vt:i4>5</vt:i4>
      </vt:variant>
      <vt:variant>
        <vt:lpwstr/>
      </vt:variant>
      <vt:variant>
        <vt:lpwstr>GrantApplicationAssurances</vt:lpwstr>
      </vt:variant>
      <vt:variant>
        <vt:i4>196633</vt:i4>
      </vt:variant>
      <vt:variant>
        <vt:i4>144</vt:i4>
      </vt:variant>
      <vt:variant>
        <vt:i4>0</vt:i4>
      </vt:variant>
      <vt:variant>
        <vt:i4>5</vt:i4>
      </vt:variant>
      <vt:variant>
        <vt:lpwstr/>
      </vt:variant>
      <vt:variant>
        <vt:lpwstr>GrantApplicationQuestions</vt:lpwstr>
      </vt:variant>
      <vt:variant>
        <vt:i4>196633</vt:i4>
      </vt:variant>
      <vt:variant>
        <vt:i4>141</vt:i4>
      </vt:variant>
      <vt:variant>
        <vt:i4>0</vt:i4>
      </vt:variant>
      <vt:variant>
        <vt:i4>5</vt:i4>
      </vt:variant>
      <vt:variant>
        <vt:lpwstr/>
      </vt:variant>
      <vt:variant>
        <vt:lpwstr>GrantApplicationQuestions</vt:lpwstr>
      </vt:variant>
      <vt:variant>
        <vt:i4>6750313</vt:i4>
      </vt:variant>
      <vt:variant>
        <vt:i4>135</vt:i4>
      </vt:variant>
      <vt:variant>
        <vt:i4>0</vt:i4>
      </vt:variant>
      <vt:variant>
        <vt:i4>5</vt:i4>
      </vt:variant>
      <vt:variant>
        <vt:lpwstr/>
      </vt:variant>
      <vt:variant>
        <vt:lpwstr>ApplicationAbstract</vt:lpwstr>
      </vt:variant>
      <vt:variant>
        <vt:i4>6750313</vt:i4>
      </vt:variant>
      <vt:variant>
        <vt:i4>132</vt:i4>
      </vt:variant>
      <vt:variant>
        <vt:i4>0</vt:i4>
      </vt:variant>
      <vt:variant>
        <vt:i4>5</vt:i4>
      </vt:variant>
      <vt:variant>
        <vt:lpwstr/>
      </vt:variant>
      <vt:variant>
        <vt:lpwstr>ApplicationAbstract</vt:lpwstr>
      </vt:variant>
      <vt:variant>
        <vt:i4>1900550</vt:i4>
      </vt:variant>
      <vt:variant>
        <vt:i4>126</vt:i4>
      </vt:variant>
      <vt:variant>
        <vt:i4>0</vt:i4>
      </vt:variant>
      <vt:variant>
        <vt:i4>5</vt:i4>
      </vt:variant>
      <vt:variant>
        <vt:lpwstr/>
      </vt:variant>
      <vt:variant>
        <vt:lpwstr>CoverPage</vt:lpwstr>
      </vt:variant>
      <vt:variant>
        <vt:i4>1900550</vt:i4>
      </vt:variant>
      <vt:variant>
        <vt:i4>123</vt:i4>
      </vt:variant>
      <vt:variant>
        <vt:i4>0</vt:i4>
      </vt:variant>
      <vt:variant>
        <vt:i4>5</vt:i4>
      </vt:variant>
      <vt:variant>
        <vt:lpwstr/>
      </vt:variant>
      <vt:variant>
        <vt:lpwstr>CoverPage</vt:lpwstr>
      </vt:variant>
      <vt:variant>
        <vt:i4>196636</vt:i4>
      </vt:variant>
      <vt:variant>
        <vt:i4>120</vt:i4>
      </vt:variant>
      <vt:variant>
        <vt:i4>0</vt:i4>
      </vt:variant>
      <vt:variant>
        <vt:i4>5</vt:i4>
      </vt:variant>
      <vt:variant>
        <vt:lpwstr/>
      </vt:variant>
      <vt:variant>
        <vt:lpwstr>ApplicationForms</vt:lpwstr>
      </vt:variant>
      <vt:variant>
        <vt:i4>8192123</vt:i4>
      </vt:variant>
      <vt:variant>
        <vt:i4>114</vt:i4>
      </vt:variant>
      <vt:variant>
        <vt:i4>0</vt:i4>
      </vt:variant>
      <vt:variant>
        <vt:i4>5</vt:i4>
      </vt:variant>
      <vt:variant>
        <vt:lpwstr/>
      </vt:variant>
      <vt:variant>
        <vt:lpwstr>ConditionsOfGrantAwards</vt:lpwstr>
      </vt:variant>
      <vt:variant>
        <vt:i4>8192123</vt:i4>
      </vt:variant>
      <vt:variant>
        <vt:i4>111</vt:i4>
      </vt:variant>
      <vt:variant>
        <vt:i4>0</vt:i4>
      </vt:variant>
      <vt:variant>
        <vt:i4>5</vt:i4>
      </vt:variant>
      <vt:variant>
        <vt:lpwstr/>
      </vt:variant>
      <vt:variant>
        <vt:lpwstr>ConditionsOfGrantAwards</vt:lpwstr>
      </vt:variant>
      <vt:variant>
        <vt:i4>28</vt:i4>
      </vt:variant>
      <vt:variant>
        <vt:i4>105</vt:i4>
      </vt:variant>
      <vt:variant>
        <vt:i4>0</vt:i4>
      </vt:variant>
      <vt:variant>
        <vt:i4>5</vt:i4>
      </vt:variant>
      <vt:variant>
        <vt:lpwstr/>
      </vt:variant>
      <vt:variant>
        <vt:lpwstr>ApplicationSubmission</vt:lpwstr>
      </vt:variant>
      <vt:variant>
        <vt:i4>28</vt:i4>
      </vt:variant>
      <vt:variant>
        <vt:i4>102</vt:i4>
      </vt:variant>
      <vt:variant>
        <vt:i4>0</vt:i4>
      </vt:variant>
      <vt:variant>
        <vt:i4>5</vt:i4>
      </vt:variant>
      <vt:variant>
        <vt:lpwstr/>
      </vt:variant>
      <vt:variant>
        <vt:lpwstr>ApplicationSubmission</vt:lpwstr>
      </vt:variant>
      <vt:variant>
        <vt:i4>6291564</vt:i4>
      </vt:variant>
      <vt:variant>
        <vt:i4>96</vt:i4>
      </vt:variant>
      <vt:variant>
        <vt:i4>0</vt:i4>
      </vt:variant>
      <vt:variant>
        <vt:i4>5</vt:i4>
      </vt:variant>
      <vt:variant>
        <vt:lpwstr/>
      </vt:variant>
      <vt:variant>
        <vt:lpwstr>GrantApplicationProcess</vt:lpwstr>
      </vt:variant>
      <vt:variant>
        <vt:i4>6291564</vt:i4>
      </vt:variant>
      <vt:variant>
        <vt:i4>93</vt:i4>
      </vt:variant>
      <vt:variant>
        <vt:i4>0</vt:i4>
      </vt:variant>
      <vt:variant>
        <vt:i4>5</vt:i4>
      </vt:variant>
      <vt:variant>
        <vt:lpwstr/>
      </vt:variant>
      <vt:variant>
        <vt:lpwstr>GrantApplicationProcess</vt:lpwstr>
      </vt:variant>
      <vt:variant>
        <vt:i4>327698</vt:i4>
      </vt:variant>
      <vt:variant>
        <vt:i4>87</vt:i4>
      </vt:variant>
      <vt:variant>
        <vt:i4>0</vt:i4>
      </vt:variant>
      <vt:variant>
        <vt:i4>5</vt:i4>
      </vt:variant>
      <vt:variant>
        <vt:lpwstr/>
      </vt:variant>
      <vt:variant>
        <vt:lpwstr>ApplicationReview</vt:lpwstr>
      </vt:variant>
      <vt:variant>
        <vt:i4>327698</vt:i4>
      </vt:variant>
      <vt:variant>
        <vt:i4>84</vt:i4>
      </vt:variant>
      <vt:variant>
        <vt:i4>0</vt:i4>
      </vt:variant>
      <vt:variant>
        <vt:i4>5</vt:i4>
      </vt:variant>
      <vt:variant>
        <vt:lpwstr/>
      </vt:variant>
      <vt:variant>
        <vt:lpwstr>ApplicationReview</vt:lpwstr>
      </vt:variant>
      <vt:variant>
        <vt:i4>1310740</vt:i4>
      </vt:variant>
      <vt:variant>
        <vt:i4>78</vt:i4>
      </vt:variant>
      <vt:variant>
        <vt:i4>0</vt:i4>
      </vt:variant>
      <vt:variant>
        <vt:i4>5</vt:i4>
      </vt:variant>
      <vt:variant>
        <vt:lpwstr/>
      </vt:variant>
      <vt:variant>
        <vt:lpwstr>AvailableFunding</vt:lpwstr>
      </vt:variant>
      <vt:variant>
        <vt:i4>1310740</vt:i4>
      </vt:variant>
      <vt:variant>
        <vt:i4>75</vt:i4>
      </vt:variant>
      <vt:variant>
        <vt:i4>0</vt:i4>
      </vt:variant>
      <vt:variant>
        <vt:i4>5</vt:i4>
      </vt:variant>
      <vt:variant>
        <vt:lpwstr/>
      </vt:variant>
      <vt:variant>
        <vt:lpwstr>AvailableFunding</vt:lpwstr>
      </vt:variant>
      <vt:variant>
        <vt:i4>589854</vt:i4>
      </vt:variant>
      <vt:variant>
        <vt:i4>69</vt:i4>
      </vt:variant>
      <vt:variant>
        <vt:i4>0</vt:i4>
      </vt:variant>
      <vt:variant>
        <vt:i4>5</vt:i4>
      </vt:variant>
      <vt:variant>
        <vt:lpwstr/>
      </vt:variant>
      <vt:variant>
        <vt:lpwstr>AnnualReport</vt:lpwstr>
      </vt:variant>
      <vt:variant>
        <vt:i4>589854</vt:i4>
      </vt:variant>
      <vt:variant>
        <vt:i4>66</vt:i4>
      </vt:variant>
      <vt:variant>
        <vt:i4>0</vt:i4>
      </vt:variant>
      <vt:variant>
        <vt:i4>5</vt:i4>
      </vt:variant>
      <vt:variant>
        <vt:lpwstr/>
      </vt:variant>
      <vt:variant>
        <vt:lpwstr>AnnualReport</vt:lpwstr>
      </vt:variant>
      <vt:variant>
        <vt:i4>1966098</vt:i4>
      </vt:variant>
      <vt:variant>
        <vt:i4>60</vt:i4>
      </vt:variant>
      <vt:variant>
        <vt:i4>0</vt:i4>
      </vt:variant>
      <vt:variant>
        <vt:i4>5</vt:i4>
      </vt:variant>
      <vt:variant>
        <vt:lpwstr/>
      </vt:variant>
      <vt:variant>
        <vt:lpwstr>ProgramEvaluation</vt:lpwstr>
      </vt:variant>
      <vt:variant>
        <vt:i4>1966098</vt:i4>
      </vt:variant>
      <vt:variant>
        <vt:i4>57</vt:i4>
      </vt:variant>
      <vt:variant>
        <vt:i4>0</vt:i4>
      </vt:variant>
      <vt:variant>
        <vt:i4>5</vt:i4>
      </vt:variant>
      <vt:variant>
        <vt:lpwstr/>
      </vt:variant>
      <vt:variant>
        <vt:lpwstr>ProgramEvaluation</vt:lpwstr>
      </vt:variant>
      <vt:variant>
        <vt:i4>1310722</vt:i4>
      </vt:variant>
      <vt:variant>
        <vt:i4>51</vt:i4>
      </vt:variant>
      <vt:variant>
        <vt:i4>0</vt:i4>
      </vt:variant>
      <vt:variant>
        <vt:i4>5</vt:i4>
      </vt:variant>
      <vt:variant>
        <vt:lpwstr/>
      </vt:variant>
      <vt:variant>
        <vt:lpwstr>EligibleChildren</vt:lpwstr>
      </vt:variant>
      <vt:variant>
        <vt:i4>1310722</vt:i4>
      </vt:variant>
      <vt:variant>
        <vt:i4>48</vt:i4>
      </vt:variant>
      <vt:variant>
        <vt:i4>0</vt:i4>
      </vt:variant>
      <vt:variant>
        <vt:i4>5</vt:i4>
      </vt:variant>
      <vt:variant>
        <vt:lpwstr/>
      </vt:variant>
      <vt:variant>
        <vt:lpwstr>EligibleChildren</vt:lpwstr>
      </vt:variant>
      <vt:variant>
        <vt:i4>6946913</vt:i4>
      </vt:variant>
      <vt:variant>
        <vt:i4>42</vt:i4>
      </vt:variant>
      <vt:variant>
        <vt:i4>0</vt:i4>
      </vt:variant>
      <vt:variant>
        <vt:i4>5</vt:i4>
      </vt:variant>
      <vt:variant>
        <vt:lpwstr/>
      </vt:variant>
      <vt:variant>
        <vt:lpwstr>ProgramRequirements</vt:lpwstr>
      </vt:variant>
      <vt:variant>
        <vt:i4>6946913</vt:i4>
      </vt:variant>
      <vt:variant>
        <vt:i4>39</vt:i4>
      </vt:variant>
      <vt:variant>
        <vt:i4>0</vt:i4>
      </vt:variant>
      <vt:variant>
        <vt:i4>5</vt:i4>
      </vt:variant>
      <vt:variant>
        <vt:lpwstr/>
      </vt:variant>
      <vt:variant>
        <vt:lpwstr>ProgramRequirements</vt:lpwstr>
      </vt:variant>
      <vt:variant>
        <vt:i4>6750311</vt:i4>
      </vt:variant>
      <vt:variant>
        <vt:i4>33</vt:i4>
      </vt:variant>
      <vt:variant>
        <vt:i4>0</vt:i4>
      </vt:variant>
      <vt:variant>
        <vt:i4>5</vt:i4>
      </vt:variant>
      <vt:variant>
        <vt:lpwstr/>
      </vt:variant>
      <vt:variant>
        <vt:lpwstr>UseOfFunds</vt:lpwstr>
      </vt:variant>
      <vt:variant>
        <vt:i4>6750311</vt:i4>
      </vt:variant>
      <vt:variant>
        <vt:i4>30</vt:i4>
      </vt:variant>
      <vt:variant>
        <vt:i4>0</vt:i4>
      </vt:variant>
      <vt:variant>
        <vt:i4>5</vt:i4>
      </vt:variant>
      <vt:variant>
        <vt:lpwstr/>
      </vt:variant>
      <vt:variant>
        <vt:lpwstr>UseOfFunds</vt:lpwstr>
      </vt:variant>
      <vt:variant>
        <vt:i4>8126582</vt:i4>
      </vt:variant>
      <vt:variant>
        <vt:i4>24</vt:i4>
      </vt:variant>
      <vt:variant>
        <vt:i4>0</vt:i4>
      </vt:variant>
      <vt:variant>
        <vt:i4>5</vt:i4>
      </vt:variant>
      <vt:variant>
        <vt:lpwstr/>
      </vt:variant>
      <vt:variant>
        <vt:lpwstr>ProgramPurpose</vt:lpwstr>
      </vt:variant>
      <vt:variant>
        <vt:i4>8126582</vt:i4>
      </vt:variant>
      <vt:variant>
        <vt:i4>21</vt:i4>
      </vt:variant>
      <vt:variant>
        <vt:i4>0</vt:i4>
      </vt:variant>
      <vt:variant>
        <vt:i4>5</vt:i4>
      </vt:variant>
      <vt:variant>
        <vt:lpwstr/>
      </vt:variant>
      <vt:variant>
        <vt:lpwstr>ProgramPurpose</vt:lpwstr>
      </vt:variant>
      <vt:variant>
        <vt:i4>7209060</vt:i4>
      </vt:variant>
      <vt:variant>
        <vt:i4>15</vt:i4>
      </vt:variant>
      <vt:variant>
        <vt:i4>0</vt:i4>
      </vt:variant>
      <vt:variant>
        <vt:i4>5</vt:i4>
      </vt:variant>
      <vt:variant>
        <vt:lpwstr/>
      </vt:variant>
      <vt:variant>
        <vt:lpwstr>EligibleApplicants</vt:lpwstr>
      </vt:variant>
      <vt:variant>
        <vt:i4>7209060</vt:i4>
      </vt:variant>
      <vt:variant>
        <vt:i4>12</vt:i4>
      </vt:variant>
      <vt:variant>
        <vt:i4>0</vt:i4>
      </vt:variant>
      <vt:variant>
        <vt:i4>5</vt:i4>
      </vt:variant>
      <vt:variant>
        <vt:lpwstr/>
      </vt:variant>
      <vt:variant>
        <vt:lpwstr>EligibleApplicants</vt:lpwstr>
      </vt:variant>
      <vt:variant>
        <vt:i4>6422644</vt:i4>
      </vt:variant>
      <vt:variant>
        <vt:i4>9</vt:i4>
      </vt:variant>
      <vt:variant>
        <vt:i4>0</vt:i4>
      </vt:variant>
      <vt:variant>
        <vt:i4>5</vt:i4>
      </vt:variant>
      <vt:variant>
        <vt:lpwstr/>
      </vt:variant>
      <vt:variant>
        <vt:lpwstr>ApplicationSummary</vt:lpwstr>
      </vt:variant>
      <vt:variant>
        <vt:i4>6357035</vt:i4>
      </vt:variant>
      <vt:variant>
        <vt:i4>6</vt:i4>
      </vt:variant>
      <vt:variant>
        <vt:i4>0</vt:i4>
      </vt:variant>
      <vt:variant>
        <vt:i4>5</vt:i4>
      </vt:variant>
      <vt:variant>
        <vt:lpwstr>http://www.eed.state.ak.us/</vt:lpwstr>
      </vt:variant>
      <vt:variant>
        <vt:lpwstr/>
      </vt:variant>
      <vt:variant>
        <vt:i4>4063326</vt:i4>
      </vt:variant>
      <vt:variant>
        <vt:i4>3</vt:i4>
      </vt:variant>
      <vt:variant>
        <vt:i4>0</vt:i4>
      </vt:variant>
      <vt:variant>
        <vt:i4>5</vt:i4>
      </vt:variant>
      <vt:variant>
        <vt:lpwstr>mailto:kay.holmes@alaska.gov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N&amp;D Grant Application</dc:title>
  <dc:creator>Lauri Bates</dc:creator>
  <cp:lastModifiedBy>Smith, Jeanny E (EED)</cp:lastModifiedBy>
  <cp:revision>12</cp:revision>
  <cp:lastPrinted>2022-02-04T00:07:00Z</cp:lastPrinted>
  <dcterms:created xsi:type="dcterms:W3CDTF">2022-03-01T18:05:00Z</dcterms:created>
  <dcterms:modified xsi:type="dcterms:W3CDTF">2022-03-02T19:08:00Z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