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E1808" w14:textId="77777777" w:rsidR="00505801" w:rsidRDefault="009C60D5" w:rsidP="00D35F98">
      <w:pPr>
        <w:tabs>
          <w:tab w:val="left" w:pos="2700"/>
          <w:tab w:val="left" w:pos="5850"/>
        </w:tabs>
        <w:spacing w:after="960"/>
        <w:jc w:val="center"/>
        <w:rPr>
          <w:rFonts w:ascii="Times" w:hAnsi="Times"/>
          <w:sz w:val="32"/>
        </w:rPr>
      </w:pPr>
      <w:r>
        <w:rPr>
          <w:rFonts w:ascii="CG Times" w:hAnsi="CG Times"/>
          <w:noProof/>
          <w:spacing w:val="-3"/>
        </w:rPr>
        <w:drawing>
          <wp:inline distT="0" distB="0" distL="0" distR="0" wp14:anchorId="03206A41" wp14:editId="0D98F5B7">
            <wp:extent cx="2628900" cy="2727483"/>
            <wp:effectExtent l="0" t="0" r="0" b="0"/>
            <wp:docPr id="1" name="Picture 1" descr="The Seal of the State of Ala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Graphics\Logos\AK State Seal\state_seal_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9636" cy="2728247"/>
                    </a:xfrm>
                    <a:prstGeom prst="rect">
                      <a:avLst/>
                    </a:prstGeom>
                    <a:noFill/>
                    <a:ln>
                      <a:noFill/>
                    </a:ln>
                  </pic:spPr>
                </pic:pic>
              </a:graphicData>
            </a:graphic>
          </wp:inline>
        </w:drawing>
      </w:r>
    </w:p>
    <w:p w14:paraId="07FCA581" w14:textId="77777777" w:rsidR="00505801" w:rsidRDefault="00505801">
      <w:pPr>
        <w:rPr>
          <w:rFonts w:ascii="Times" w:hAnsi="Times"/>
          <w:sz w:val="32"/>
        </w:rPr>
      </w:pPr>
    </w:p>
    <w:p w14:paraId="0265FAFE" w14:textId="77777777" w:rsidR="00505801" w:rsidRPr="007D4579" w:rsidRDefault="00505801" w:rsidP="007D4579">
      <w:pPr>
        <w:pStyle w:val="Title"/>
        <w:jc w:val="center"/>
        <w:rPr>
          <w:rFonts w:ascii="Times New Roman" w:hAnsi="Times New Roman" w:cs="Times New Roman"/>
          <w:b/>
          <w:i/>
          <w:sz w:val="32"/>
          <w:szCs w:val="32"/>
        </w:rPr>
      </w:pPr>
      <w:r w:rsidRPr="007D4579">
        <w:rPr>
          <w:rFonts w:ascii="Times New Roman" w:hAnsi="Times New Roman" w:cs="Times New Roman"/>
          <w:b/>
          <w:i/>
          <w:sz w:val="32"/>
          <w:szCs w:val="32"/>
        </w:rPr>
        <w:t>Instructions for Submitting</w:t>
      </w:r>
    </w:p>
    <w:p w14:paraId="1D5A8D6F" w14:textId="77777777" w:rsidR="00505801" w:rsidRPr="007D4579" w:rsidRDefault="00505801" w:rsidP="007D4579">
      <w:pPr>
        <w:pStyle w:val="Title"/>
        <w:jc w:val="center"/>
        <w:rPr>
          <w:rFonts w:ascii="Times New Roman" w:hAnsi="Times New Roman" w:cs="Times New Roman"/>
          <w:b/>
          <w:i/>
          <w:sz w:val="32"/>
          <w:szCs w:val="32"/>
        </w:rPr>
      </w:pPr>
      <w:r w:rsidRPr="007D4579">
        <w:rPr>
          <w:rFonts w:ascii="Times New Roman" w:hAnsi="Times New Roman" w:cs="Times New Roman"/>
          <w:b/>
          <w:i/>
          <w:sz w:val="32"/>
          <w:szCs w:val="32"/>
        </w:rPr>
        <w:t>Certification and Request for an Approved Indirect Cost Rate</w:t>
      </w:r>
    </w:p>
    <w:p w14:paraId="35F0A6C8" w14:textId="77777777" w:rsidR="00505801" w:rsidRPr="007D4579" w:rsidRDefault="00505801" w:rsidP="007D4579">
      <w:pPr>
        <w:pStyle w:val="Title"/>
        <w:jc w:val="center"/>
        <w:rPr>
          <w:rFonts w:ascii="Times New Roman" w:hAnsi="Times New Roman" w:cs="Times New Roman"/>
          <w:b/>
          <w:i/>
          <w:sz w:val="32"/>
          <w:szCs w:val="32"/>
        </w:rPr>
      </w:pPr>
    </w:p>
    <w:p w14:paraId="6C3B0DC3" w14:textId="77777777" w:rsidR="00505801" w:rsidRPr="007D4579" w:rsidRDefault="00505801" w:rsidP="00A02525">
      <w:pPr>
        <w:pStyle w:val="Title"/>
        <w:jc w:val="center"/>
        <w:rPr>
          <w:rFonts w:ascii="Times New Roman" w:hAnsi="Times New Roman" w:cs="Times New Roman"/>
          <w:b/>
          <w:i/>
          <w:sz w:val="32"/>
          <w:szCs w:val="32"/>
        </w:rPr>
      </w:pPr>
      <w:r w:rsidRPr="007D4579">
        <w:rPr>
          <w:rFonts w:ascii="Times New Roman" w:hAnsi="Times New Roman" w:cs="Times New Roman"/>
          <w:b/>
          <w:i/>
          <w:sz w:val="32"/>
          <w:szCs w:val="32"/>
        </w:rPr>
        <w:t>For Local Education Agencies</w:t>
      </w:r>
    </w:p>
    <w:p w14:paraId="308BDA24" w14:textId="77777777" w:rsidR="00505801" w:rsidRPr="00124D0C" w:rsidRDefault="00505801" w:rsidP="00124D0C">
      <w:pPr>
        <w:jc w:val="center"/>
        <w:rPr>
          <w:rFonts w:ascii="Times" w:hAnsi="Times"/>
          <w:b/>
          <w:i/>
          <w:sz w:val="32"/>
          <w:szCs w:val="32"/>
        </w:rPr>
      </w:pPr>
    </w:p>
    <w:p w14:paraId="003C6AED" w14:textId="77777777" w:rsidR="00505801" w:rsidRDefault="00505801">
      <w:pPr>
        <w:rPr>
          <w:rFonts w:ascii="Times" w:hAnsi="Times"/>
          <w:sz w:val="32"/>
        </w:rPr>
      </w:pPr>
    </w:p>
    <w:p w14:paraId="28DEC364" w14:textId="77777777" w:rsidR="00505801" w:rsidRDefault="009C1875">
      <w:pPr>
        <w:jc w:val="center"/>
        <w:rPr>
          <w:rFonts w:ascii="Times" w:hAnsi="Times"/>
          <w:sz w:val="32"/>
        </w:rPr>
      </w:pPr>
      <w:r>
        <w:rPr>
          <w:rFonts w:ascii="Times" w:hAnsi="Times"/>
          <w:noProof/>
          <w:sz w:val="32"/>
        </w:rPr>
        <w:drawing>
          <wp:inline distT="0" distB="0" distL="0" distR="0" wp14:anchorId="40172681" wp14:editId="532CF61C">
            <wp:extent cx="2000250" cy="1838325"/>
            <wp:effectExtent l="0" t="0" r="0" b="9525"/>
            <wp:docPr id="2"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amp; White E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1838325"/>
                    </a:xfrm>
                    <a:prstGeom prst="rect">
                      <a:avLst/>
                    </a:prstGeom>
                    <a:noFill/>
                    <a:ln>
                      <a:noFill/>
                    </a:ln>
                  </pic:spPr>
                </pic:pic>
              </a:graphicData>
            </a:graphic>
          </wp:inline>
        </w:drawing>
      </w:r>
    </w:p>
    <w:p w14:paraId="04FA9D23" w14:textId="77777777" w:rsidR="00505801" w:rsidRDefault="00505801">
      <w:pPr>
        <w:rPr>
          <w:rFonts w:ascii="Times" w:hAnsi="Times"/>
          <w:sz w:val="32"/>
        </w:rPr>
      </w:pPr>
    </w:p>
    <w:p w14:paraId="1D6B065B" w14:textId="77777777" w:rsidR="00505801" w:rsidRDefault="00505801">
      <w:pPr>
        <w:rPr>
          <w:rFonts w:ascii="Times" w:hAnsi="Times"/>
          <w:sz w:val="32"/>
        </w:rPr>
      </w:pPr>
    </w:p>
    <w:p w14:paraId="2DDFA534" w14:textId="77777777" w:rsidR="00505801" w:rsidRPr="0058121F" w:rsidRDefault="00505801" w:rsidP="0058121F">
      <w:pPr>
        <w:jc w:val="center"/>
        <w:rPr>
          <w:b/>
          <w:i/>
        </w:rPr>
      </w:pPr>
      <w:r w:rsidRPr="0058121F">
        <w:rPr>
          <w:b/>
          <w:i/>
        </w:rPr>
        <w:t xml:space="preserve">Prepared </w:t>
      </w:r>
      <w:proofErr w:type="gramStart"/>
      <w:r w:rsidRPr="0058121F">
        <w:rPr>
          <w:b/>
          <w:i/>
        </w:rPr>
        <w:t>by:</w:t>
      </w:r>
      <w:proofErr w:type="gramEnd"/>
      <w:r w:rsidRPr="0058121F">
        <w:rPr>
          <w:b/>
          <w:i/>
        </w:rPr>
        <w:t xml:space="preserve"> Alaska Department of Education &amp; Early Development</w:t>
      </w:r>
    </w:p>
    <w:p w14:paraId="77D1950D" w14:textId="77777777" w:rsidR="00505801" w:rsidRDefault="002E3176">
      <w:pPr>
        <w:jc w:val="center"/>
        <w:rPr>
          <w:rFonts w:ascii="Times" w:hAnsi="Times"/>
          <w:b/>
          <w:i/>
        </w:rPr>
      </w:pPr>
      <w:r>
        <w:rPr>
          <w:rFonts w:ascii="Times" w:hAnsi="Times"/>
          <w:b/>
          <w:i/>
        </w:rPr>
        <w:t>December</w:t>
      </w:r>
      <w:r w:rsidR="00C37014">
        <w:rPr>
          <w:rFonts w:ascii="Times" w:hAnsi="Times"/>
          <w:b/>
          <w:i/>
        </w:rPr>
        <w:t xml:space="preserve"> </w:t>
      </w:r>
      <w:r w:rsidR="006911BA">
        <w:rPr>
          <w:rFonts w:ascii="Times" w:hAnsi="Times"/>
          <w:b/>
          <w:i/>
        </w:rPr>
        <w:t>201</w:t>
      </w:r>
      <w:r>
        <w:rPr>
          <w:rFonts w:ascii="Times" w:hAnsi="Times"/>
          <w:b/>
          <w:i/>
        </w:rPr>
        <w:t>6</w:t>
      </w:r>
    </w:p>
    <w:p w14:paraId="3E5019C5" w14:textId="77777777" w:rsidR="00505801" w:rsidRDefault="00505801">
      <w:pPr>
        <w:rPr>
          <w:rFonts w:ascii="Times" w:hAnsi="Times"/>
          <w:sz w:val="32"/>
        </w:rPr>
      </w:pPr>
    </w:p>
    <w:p w14:paraId="21F972C2" w14:textId="77777777" w:rsidR="00A34DA7" w:rsidRDefault="00A34DA7" w:rsidP="00A34DA7"/>
    <w:p w14:paraId="79B44E4C" w14:textId="77777777" w:rsidR="007352A5" w:rsidRPr="007352A5" w:rsidRDefault="007352A5" w:rsidP="00A34DA7">
      <w:pPr>
        <w:rPr>
          <w:b/>
          <w:i/>
          <w:sz w:val="36"/>
          <w:szCs w:val="36"/>
        </w:rPr>
      </w:pPr>
      <w:r w:rsidRPr="007352A5">
        <w:rPr>
          <w:b/>
          <w:i/>
          <w:sz w:val="36"/>
          <w:szCs w:val="36"/>
        </w:rPr>
        <w:lastRenderedPageBreak/>
        <w:t>Table of Contents</w:t>
      </w:r>
    </w:p>
    <w:p w14:paraId="152CA0F0" w14:textId="77777777" w:rsidR="007352A5" w:rsidRDefault="007352A5" w:rsidP="007352A5">
      <w:pPr>
        <w:pStyle w:val="TOC2"/>
      </w:pPr>
    </w:p>
    <w:p w14:paraId="72A6C616" w14:textId="473B4074" w:rsidR="00EB50A0" w:rsidRDefault="008E1D3B">
      <w:pPr>
        <w:pStyle w:val="TOC2"/>
        <w:rPr>
          <w:rFonts w:asciiTheme="minorHAnsi" w:eastAsiaTheme="minorEastAsia" w:hAnsiTheme="minorHAnsi" w:cstheme="minorBidi"/>
          <w:noProof/>
          <w:sz w:val="22"/>
          <w:szCs w:val="22"/>
        </w:rPr>
      </w:pPr>
      <w:r>
        <w:rPr>
          <w:rFonts w:ascii="Times" w:hAnsi="Times"/>
          <w:b/>
          <w:i/>
          <w:sz w:val="32"/>
        </w:rPr>
        <w:fldChar w:fldCharType="begin"/>
      </w:r>
      <w:r>
        <w:rPr>
          <w:rFonts w:ascii="Times" w:hAnsi="Times"/>
          <w:b/>
          <w:i/>
          <w:sz w:val="32"/>
        </w:rPr>
        <w:instrText xml:space="preserve"> TOC \o "1-2" \h \z \u </w:instrText>
      </w:r>
      <w:r>
        <w:rPr>
          <w:rFonts w:ascii="Times" w:hAnsi="Times"/>
          <w:b/>
          <w:i/>
          <w:sz w:val="32"/>
        </w:rPr>
        <w:fldChar w:fldCharType="separate"/>
      </w:r>
      <w:hyperlink w:anchor="_Toc53474322" w:history="1">
        <w:r w:rsidR="00EB50A0" w:rsidRPr="00F14718">
          <w:rPr>
            <w:rStyle w:val="Hyperlink"/>
            <w:noProof/>
          </w:rPr>
          <w:t>General Information</w:t>
        </w:r>
        <w:r w:rsidR="00EB50A0">
          <w:rPr>
            <w:noProof/>
            <w:webHidden/>
          </w:rPr>
          <w:tab/>
        </w:r>
        <w:r w:rsidR="00EB50A0">
          <w:rPr>
            <w:noProof/>
            <w:webHidden/>
          </w:rPr>
          <w:fldChar w:fldCharType="begin"/>
        </w:r>
        <w:r w:rsidR="00EB50A0">
          <w:rPr>
            <w:noProof/>
            <w:webHidden/>
          </w:rPr>
          <w:instrText xml:space="preserve"> PAGEREF _Toc53474322 \h </w:instrText>
        </w:r>
        <w:r w:rsidR="00EB50A0">
          <w:rPr>
            <w:noProof/>
            <w:webHidden/>
          </w:rPr>
        </w:r>
        <w:r w:rsidR="00EB50A0">
          <w:rPr>
            <w:noProof/>
            <w:webHidden/>
          </w:rPr>
          <w:fldChar w:fldCharType="separate"/>
        </w:r>
        <w:r w:rsidR="00EB50A0">
          <w:rPr>
            <w:noProof/>
            <w:webHidden/>
          </w:rPr>
          <w:t>3</w:t>
        </w:r>
        <w:r w:rsidR="00EB50A0">
          <w:rPr>
            <w:noProof/>
            <w:webHidden/>
          </w:rPr>
          <w:fldChar w:fldCharType="end"/>
        </w:r>
      </w:hyperlink>
    </w:p>
    <w:p w14:paraId="030A2478" w14:textId="7BC209B8" w:rsidR="00EB50A0" w:rsidRDefault="00EB50A0">
      <w:pPr>
        <w:pStyle w:val="TOC2"/>
        <w:rPr>
          <w:rFonts w:asciiTheme="minorHAnsi" w:eastAsiaTheme="minorEastAsia" w:hAnsiTheme="minorHAnsi" w:cstheme="minorBidi"/>
          <w:noProof/>
          <w:sz w:val="22"/>
          <w:szCs w:val="22"/>
        </w:rPr>
      </w:pPr>
      <w:hyperlink w:anchor="_Toc53474323" w:history="1">
        <w:r w:rsidRPr="00F14718">
          <w:rPr>
            <w:rStyle w:val="Hyperlink"/>
            <w:noProof/>
          </w:rPr>
          <w:t>Indirect Cost Proposals</w:t>
        </w:r>
        <w:r>
          <w:rPr>
            <w:noProof/>
            <w:webHidden/>
          </w:rPr>
          <w:tab/>
        </w:r>
        <w:r>
          <w:rPr>
            <w:noProof/>
            <w:webHidden/>
          </w:rPr>
          <w:fldChar w:fldCharType="begin"/>
        </w:r>
        <w:r>
          <w:rPr>
            <w:noProof/>
            <w:webHidden/>
          </w:rPr>
          <w:instrText xml:space="preserve"> PAGEREF _Toc53474323 \h </w:instrText>
        </w:r>
        <w:r>
          <w:rPr>
            <w:noProof/>
            <w:webHidden/>
          </w:rPr>
        </w:r>
        <w:r>
          <w:rPr>
            <w:noProof/>
            <w:webHidden/>
          </w:rPr>
          <w:fldChar w:fldCharType="separate"/>
        </w:r>
        <w:r>
          <w:rPr>
            <w:noProof/>
            <w:webHidden/>
          </w:rPr>
          <w:t>4</w:t>
        </w:r>
        <w:r>
          <w:rPr>
            <w:noProof/>
            <w:webHidden/>
          </w:rPr>
          <w:fldChar w:fldCharType="end"/>
        </w:r>
      </w:hyperlink>
    </w:p>
    <w:p w14:paraId="3725C76B" w14:textId="36749BDD" w:rsidR="00EB50A0" w:rsidRDefault="00EB50A0">
      <w:pPr>
        <w:pStyle w:val="TOC2"/>
        <w:rPr>
          <w:rFonts w:asciiTheme="minorHAnsi" w:eastAsiaTheme="minorEastAsia" w:hAnsiTheme="minorHAnsi" w:cstheme="minorBidi"/>
          <w:noProof/>
          <w:sz w:val="22"/>
          <w:szCs w:val="22"/>
        </w:rPr>
      </w:pPr>
      <w:hyperlink w:anchor="_Toc53474324" w:history="1">
        <w:r w:rsidRPr="00F14718">
          <w:rPr>
            <w:rStyle w:val="Hyperlink"/>
            <w:noProof/>
          </w:rPr>
          <w:t>Classification of Expenditures and Audit</w:t>
        </w:r>
        <w:r>
          <w:rPr>
            <w:noProof/>
            <w:webHidden/>
          </w:rPr>
          <w:tab/>
        </w:r>
        <w:r>
          <w:rPr>
            <w:noProof/>
            <w:webHidden/>
          </w:rPr>
          <w:fldChar w:fldCharType="begin"/>
        </w:r>
        <w:r>
          <w:rPr>
            <w:noProof/>
            <w:webHidden/>
          </w:rPr>
          <w:instrText xml:space="preserve"> PAGEREF _Toc53474324 \h </w:instrText>
        </w:r>
        <w:r>
          <w:rPr>
            <w:noProof/>
            <w:webHidden/>
          </w:rPr>
        </w:r>
        <w:r>
          <w:rPr>
            <w:noProof/>
            <w:webHidden/>
          </w:rPr>
          <w:fldChar w:fldCharType="separate"/>
        </w:r>
        <w:r>
          <w:rPr>
            <w:noProof/>
            <w:webHidden/>
          </w:rPr>
          <w:t>5</w:t>
        </w:r>
        <w:r>
          <w:rPr>
            <w:noProof/>
            <w:webHidden/>
          </w:rPr>
          <w:fldChar w:fldCharType="end"/>
        </w:r>
      </w:hyperlink>
    </w:p>
    <w:p w14:paraId="3F6013B6" w14:textId="264406FE" w:rsidR="00EB50A0" w:rsidRDefault="00EB50A0">
      <w:pPr>
        <w:pStyle w:val="TOC2"/>
        <w:rPr>
          <w:rFonts w:asciiTheme="minorHAnsi" w:eastAsiaTheme="minorEastAsia" w:hAnsiTheme="minorHAnsi" w:cstheme="minorBidi"/>
          <w:noProof/>
          <w:sz w:val="22"/>
          <w:szCs w:val="22"/>
        </w:rPr>
      </w:pPr>
      <w:hyperlink w:anchor="_Toc53474325" w:history="1">
        <w:r w:rsidRPr="00F14718">
          <w:rPr>
            <w:rStyle w:val="Hyperlink"/>
            <w:bCs/>
            <w:iCs/>
            <w:noProof/>
          </w:rPr>
          <w:t>Type of Plan and Rate: Restricted</w:t>
        </w:r>
        <w:r>
          <w:rPr>
            <w:noProof/>
            <w:webHidden/>
          </w:rPr>
          <w:tab/>
        </w:r>
        <w:r>
          <w:rPr>
            <w:noProof/>
            <w:webHidden/>
          </w:rPr>
          <w:fldChar w:fldCharType="begin"/>
        </w:r>
        <w:r>
          <w:rPr>
            <w:noProof/>
            <w:webHidden/>
          </w:rPr>
          <w:instrText xml:space="preserve"> PAGEREF _Toc53474325 \h </w:instrText>
        </w:r>
        <w:r>
          <w:rPr>
            <w:noProof/>
            <w:webHidden/>
          </w:rPr>
        </w:r>
        <w:r>
          <w:rPr>
            <w:noProof/>
            <w:webHidden/>
          </w:rPr>
          <w:fldChar w:fldCharType="separate"/>
        </w:r>
        <w:r>
          <w:rPr>
            <w:noProof/>
            <w:webHidden/>
          </w:rPr>
          <w:t>5</w:t>
        </w:r>
        <w:r>
          <w:rPr>
            <w:noProof/>
            <w:webHidden/>
          </w:rPr>
          <w:fldChar w:fldCharType="end"/>
        </w:r>
      </w:hyperlink>
    </w:p>
    <w:p w14:paraId="63E114AB" w14:textId="233D3DF5" w:rsidR="00EB50A0" w:rsidRDefault="00EB50A0">
      <w:pPr>
        <w:pStyle w:val="TOC2"/>
        <w:rPr>
          <w:rFonts w:asciiTheme="minorHAnsi" w:eastAsiaTheme="minorEastAsia" w:hAnsiTheme="minorHAnsi" w:cstheme="minorBidi"/>
          <w:noProof/>
          <w:sz w:val="22"/>
          <w:szCs w:val="22"/>
        </w:rPr>
      </w:pPr>
      <w:hyperlink w:anchor="_Toc53474326" w:history="1">
        <w:r w:rsidRPr="00F14718">
          <w:rPr>
            <w:rStyle w:val="Hyperlink"/>
            <w:bCs/>
            <w:iCs/>
            <w:noProof/>
          </w:rPr>
          <w:t>Definitions</w:t>
        </w:r>
        <w:r>
          <w:rPr>
            <w:noProof/>
            <w:webHidden/>
          </w:rPr>
          <w:tab/>
        </w:r>
        <w:r>
          <w:rPr>
            <w:noProof/>
            <w:webHidden/>
          </w:rPr>
          <w:fldChar w:fldCharType="begin"/>
        </w:r>
        <w:r>
          <w:rPr>
            <w:noProof/>
            <w:webHidden/>
          </w:rPr>
          <w:instrText xml:space="preserve"> PAGEREF _Toc53474326 \h </w:instrText>
        </w:r>
        <w:r>
          <w:rPr>
            <w:noProof/>
            <w:webHidden/>
          </w:rPr>
        </w:r>
        <w:r>
          <w:rPr>
            <w:noProof/>
            <w:webHidden/>
          </w:rPr>
          <w:fldChar w:fldCharType="separate"/>
        </w:r>
        <w:r>
          <w:rPr>
            <w:noProof/>
            <w:webHidden/>
          </w:rPr>
          <w:t>5</w:t>
        </w:r>
        <w:r>
          <w:rPr>
            <w:noProof/>
            <w:webHidden/>
          </w:rPr>
          <w:fldChar w:fldCharType="end"/>
        </w:r>
      </w:hyperlink>
    </w:p>
    <w:p w14:paraId="4CE2BF02" w14:textId="4EE6EC35" w:rsidR="00EB50A0" w:rsidRDefault="00EB50A0">
      <w:pPr>
        <w:pStyle w:val="TOC2"/>
        <w:rPr>
          <w:rFonts w:asciiTheme="minorHAnsi" w:eastAsiaTheme="minorEastAsia" w:hAnsiTheme="minorHAnsi" w:cstheme="minorBidi"/>
          <w:noProof/>
          <w:sz w:val="22"/>
          <w:szCs w:val="22"/>
        </w:rPr>
      </w:pPr>
      <w:hyperlink w:anchor="_Toc53474327" w:history="1">
        <w:r w:rsidRPr="00F14718">
          <w:rPr>
            <w:rStyle w:val="Hyperlink"/>
            <w:bCs/>
            <w:iCs/>
            <w:noProof/>
          </w:rPr>
          <w:t>Limitations on the Recovery of Indirect Costs</w:t>
        </w:r>
        <w:r>
          <w:rPr>
            <w:noProof/>
            <w:webHidden/>
          </w:rPr>
          <w:tab/>
        </w:r>
        <w:r>
          <w:rPr>
            <w:noProof/>
            <w:webHidden/>
          </w:rPr>
          <w:fldChar w:fldCharType="begin"/>
        </w:r>
        <w:r>
          <w:rPr>
            <w:noProof/>
            <w:webHidden/>
          </w:rPr>
          <w:instrText xml:space="preserve"> PAGEREF _Toc53474327 \h </w:instrText>
        </w:r>
        <w:r>
          <w:rPr>
            <w:noProof/>
            <w:webHidden/>
          </w:rPr>
        </w:r>
        <w:r>
          <w:rPr>
            <w:noProof/>
            <w:webHidden/>
          </w:rPr>
          <w:fldChar w:fldCharType="separate"/>
        </w:r>
        <w:r>
          <w:rPr>
            <w:noProof/>
            <w:webHidden/>
          </w:rPr>
          <w:t>7</w:t>
        </w:r>
        <w:r>
          <w:rPr>
            <w:noProof/>
            <w:webHidden/>
          </w:rPr>
          <w:fldChar w:fldCharType="end"/>
        </w:r>
      </w:hyperlink>
    </w:p>
    <w:p w14:paraId="31C6963B" w14:textId="42CB8E91" w:rsidR="00EB50A0" w:rsidRDefault="00EB50A0">
      <w:pPr>
        <w:pStyle w:val="TOC2"/>
        <w:rPr>
          <w:rFonts w:asciiTheme="minorHAnsi" w:eastAsiaTheme="minorEastAsia" w:hAnsiTheme="minorHAnsi" w:cstheme="minorBidi"/>
          <w:noProof/>
          <w:sz w:val="22"/>
          <w:szCs w:val="22"/>
        </w:rPr>
      </w:pPr>
      <w:hyperlink w:anchor="_Toc53474328" w:history="1">
        <w:r w:rsidRPr="00F14718">
          <w:rPr>
            <w:rStyle w:val="Hyperlink"/>
            <w:bCs/>
            <w:iCs/>
            <w:noProof/>
          </w:rPr>
          <w:t>Period of Which Rates are Applicable</w:t>
        </w:r>
        <w:r>
          <w:rPr>
            <w:noProof/>
            <w:webHidden/>
          </w:rPr>
          <w:tab/>
        </w:r>
        <w:r>
          <w:rPr>
            <w:noProof/>
            <w:webHidden/>
          </w:rPr>
          <w:fldChar w:fldCharType="begin"/>
        </w:r>
        <w:r>
          <w:rPr>
            <w:noProof/>
            <w:webHidden/>
          </w:rPr>
          <w:instrText xml:space="preserve"> PAGEREF _Toc53474328 \h </w:instrText>
        </w:r>
        <w:r>
          <w:rPr>
            <w:noProof/>
            <w:webHidden/>
          </w:rPr>
        </w:r>
        <w:r>
          <w:rPr>
            <w:noProof/>
            <w:webHidden/>
          </w:rPr>
          <w:fldChar w:fldCharType="separate"/>
        </w:r>
        <w:r>
          <w:rPr>
            <w:noProof/>
            <w:webHidden/>
          </w:rPr>
          <w:t>8</w:t>
        </w:r>
        <w:r>
          <w:rPr>
            <w:noProof/>
            <w:webHidden/>
          </w:rPr>
          <w:fldChar w:fldCharType="end"/>
        </w:r>
      </w:hyperlink>
    </w:p>
    <w:p w14:paraId="2A7E1B7E" w14:textId="34371F7A" w:rsidR="00EB50A0" w:rsidRDefault="00EB50A0">
      <w:pPr>
        <w:pStyle w:val="TOC2"/>
        <w:rPr>
          <w:rFonts w:asciiTheme="minorHAnsi" w:eastAsiaTheme="minorEastAsia" w:hAnsiTheme="minorHAnsi" w:cstheme="minorBidi"/>
          <w:noProof/>
          <w:sz w:val="22"/>
          <w:szCs w:val="22"/>
        </w:rPr>
      </w:pPr>
      <w:hyperlink w:anchor="_Toc53474329" w:history="1">
        <w:r w:rsidRPr="00F14718">
          <w:rPr>
            <w:rStyle w:val="Hyperlink"/>
            <w:bCs/>
            <w:iCs/>
            <w:noProof/>
          </w:rPr>
          <w:t>Application of Rate</w:t>
        </w:r>
        <w:r>
          <w:rPr>
            <w:noProof/>
            <w:webHidden/>
          </w:rPr>
          <w:tab/>
        </w:r>
        <w:r>
          <w:rPr>
            <w:noProof/>
            <w:webHidden/>
          </w:rPr>
          <w:fldChar w:fldCharType="begin"/>
        </w:r>
        <w:r>
          <w:rPr>
            <w:noProof/>
            <w:webHidden/>
          </w:rPr>
          <w:instrText xml:space="preserve"> PAGEREF _Toc53474329 \h </w:instrText>
        </w:r>
        <w:r>
          <w:rPr>
            <w:noProof/>
            <w:webHidden/>
          </w:rPr>
        </w:r>
        <w:r>
          <w:rPr>
            <w:noProof/>
            <w:webHidden/>
          </w:rPr>
          <w:fldChar w:fldCharType="separate"/>
        </w:r>
        <w:r>
          <w:rPr>
            <w:noProof/>
            <w:webHidden/>
          </w:rPr>
          <w:t>8</w:t>
        </w:r>
        <w:r>
          <w:rPr>
            <w:noProof/>
            <w:webHidden/>
          </w:rPr>
          <w:fldChar w:fldCharType="end"/>
        </w:r>
      </w:hyperlink>
    </w:p>
    <w:p w14:paraId="42F1843E" w14:textId="3FC52F53" w:rsidR="00EB50A0" w:rsidRDefault="00EB50A0">
      <w:pPr>
        <w:pStyle w:val="TOC2"/>
        <w:rPr>
          <w:rFonts w:asciiTheme="minorHAnsi" w:eastAsiaTheme="minorEastAsia" w:hAnsiTheme="minorHAnsi" w:cstheme="minorBidi"/>
          <w:noProof/>
          <w:sz w:val="22"/>
          <w:szCs w:val="22"/>
        </w:rPr>
      </w:pPr>
      <w:hyperlink w:anchor="_Toc53474330" w:history="1">
        <w:r w:rsidRPr="00F14718">
          <w:rPr>
            <w:rStyle w:val="Hyperlink"/>
            <w:bCs/>
            <w:iCs/>
            <w:noProof/>
          </w:rPr>
          <w:t>Additional Information</w:t>
        </w:r>
        <w:r>
          <w:rPr>
            <w:noProof/>
            <w:webHidden/>
          </w:rPr>
          <w:tab/>
        </w:r>
        <w:r>
          <w:rPr>
            <w:noProof/>
            <w:webHidden/>
          </w:rPr>
          <w:fldChar w:fldCharType="begin"/>
        </w:r>
        <w:r>
          <w:rPr>
            <w:noProof/>
            <w:webHidden/>
          </w:rPr>
          <w:instrText xml:space="preserve"> PAGEREF _Toc53474330 \h </w:instrText>
        </w:r>
        <w:r>
          <w:rPr>
            <w:noProof/>
            <w:webHidden/>
          </w:rPr>
        </w:r>
        <w:r>
          <w:rPr>
            <w:noProof/>
            <w:webHidden/>
          </w:rPr>
          <w:fldChar w:fldCharType="separate"/>
        </w:r>
        <w:r>
          <w:rPr>
            <w:noProof/>
            <w:webHidden/>
          </w:rPr>
          <w:t>8</w:t>
        </w:r>
        <w:r>
          <w:rPr>
            <w:noProof/>
            <w:webHidden/>
          </w:rPr>
          <w:fldChar w:fldCharType="end"/>
        </w:r>
      </w:hyperlink>
    </w:p>
    <w:p w14:paraId="466B25B3" w14:textId="11DDF344" w:rsidR="00EB50A0" w:rsidRDefault="00EB50A0">
      <w:pPr>
        <w:pStyle w:val="TOC2"/>
        <w:rPr>
          <w:rFonts w:asciiTheme="minorHAnsi" w:eastAsiaTheme="minorEastAsia" w:hAnsiTheme="minorHAnsi" w:cstheme="minorBidi"/>
          <w:noProof/>
          <w:sz w:val="22"/>
          <w:szCs w:val="22"/>
        </w:rPr>
      </w:pPr>
      <w:hyperlink w:anchor="_Toc53474331" w:history="1">
        <w:r w:rsidRPr="00F14718">
          <w:rPr>
            <w:rStyle w:val="Hyperlink"/>
            <w:bCs/>
            <w:iCs/>
            <w:noProof/>
          </w:rPr>
          <w:t>Development of the Indirect Cost Proposal</w:t>
        </w:r>
        <w:r>
          <w:rPr>
            <w:noProof/>
            <w:webHidden/>
          </w:rPr>
          <w:tab/>
        </w:r>
        <w:r>
          <w:rPr>
            <w:noProof/>
            <w:webHidden/>
          </w:rPr>
          <w:fldChar w:fldCharType="begin"/>
        </w:r>
        <w:r>
          <w:rPr>
            <w:noProof/>
            <w:webHidden/>
          </w:rPr>
          <w:instrText xml:space="preserve"> PAGEREF _Toc53474331 \h </w:instrText>
        </w:r>
        <w:r>
          <w:rPr>
            <w:noProof/>
            <w:webHidden/>
          </w:rPr>
        </w:r>
        <w:r>
          <w:rPr>
            <w:noProof/>
            <w:webHidden/>
          </w:rPr>
          <w:fldChar w:fldCharType="separate"/>
        </w:r>
        <w:r>
          <w:rPr>
            <w:noProof/>
            <w:webHidden/>
          </w:rPr>
          <w:t>10</w:t>
        </w:r>
        <w:r>
          <w:rPr>
            <w:noProof/>
            <w:webHidden/>
          </w:rPr>
          <w:fldChar w:fldCharType="end"/>
        </w:r>
      </w:hyperlink>
    </w:p>
    <w:p w14:paraId="17922271" w14:textId="6DEFFE0B" w:rsidR="00EB50A0" w:rsidRDefault="00EB50A0">
      <w:pPr>
        <w:pStyle w:val="TOC2"/>
        <w:rPr>
          <w:rFonts w:asciiTheme="minorHAnsi" w:eastAsiaTheme="minorEastAsia" w:hAnsiTheme="minorHAnsi" w:cstheme="minorBidi"/>
          <w:noProof/>
          <w:sz w:val="22"/>
          <w:szCs w:val="22"/>
        </w:rPr>
      </w:pPr>
      <w:hyperlink w:anchor="_Toc53474332" w:history="1">
        <w:r w:rsidRPr="00F14718">
          <w:rPr>
            <w:rStyle w:val="Hyperlink"/>
            <w:bCs/>
            <w:iCs/>
            <w:noProof/>
          </w:rPr>
          <w:t>Submitting the Indirect Cost Proposal</w:t>
        </w:r>
        <w:r>
          <w:rPr>
            <w:noProof/>
            <w:webHidden/>
          </w:rPr>
          <w:tab/>
        </w:r>
        <w:r>
          <w:rPr>
            <w:noProof/>
            <w:webHidden/>
          </w:rPr>
          <w:fldChar w:fldCharType="begin"/>
        </w:r>
        <w:r>
          <w:rPr>
            <w:noProof/>
            <w:webHidden/>
          </w:rPr>
          <w:instrText xml:space="preserve"> PAGEREF _Toc53474332 \h </w:instrText>
        </w:r>
        <w:r>
          <w:rPr>
            <w:noProof/>
            <w:webHidden/>
          </w:rPr>
        </w:r>
        <w:r>
          <w:rPr>
            <w:noProof/>
            <w:webHidden/>
          </w:rPr>
          <w:fldChar w:fldCharType="separate"/>
        </w:r>
        <w:r>
          <w:rPr>
            <w:noProof/>
            <w:webHidden/>
          </w:rPr>
          <w:t>10</w:t>
        </w:r>
        <w:r>
          <w:rPr>
            <w:noProof/>
            <w:webHidden/>
          </w:rPr>
          <w:fldChar w:fldCharType="end"/>
        </w:r>
      </w:hyperlink>
    </w:p>
    <w:p w14:paraId="5C3FF76E" w14:textId="4662318F" w:rsidR="00EB50A0" w:rsidRDefault="00EB50A0">
      <w:pPr>
        <w:pStyle w:val="TOC2"/>
        <w:rPr>
          <w:rFonts w:asciiTheme="minorHAnsi" w:eastAsiaTheme="minorEastAsia" w:hAnsiTheme="minorHAnsi" w:cstheme="minorBidi"/>
          <w:noProof/>
          <w:sz w:val="22"/>
          <w:szCs w:val="22"/>
        </w:rPr>
      </w:pPr>
      <w:hyperlink w:anchor="_Toc53474333" w:history="1">
        <w:r w:rsidRPr="00F14718">
          <w:rPr>
            <w:rStyle w:val="Hyperlink"/>
            <w:bCs/>
            <w:iCs/>
            <w:noProof/>
          </w:rPr>
          <w:t>Use of Rates</w:t>
        </w:r>
        <w:r>
          <w:rPr>
            <w:noProof/>
            <w:webHidden/>
          </w:rPr>
          <w:tab/>
        </w:r>
        <w:r>
          <w:rPr>
            <w:noProof/>
            <w:webHidden/>
          </w:rPr>
          <w:fldChar w:fldCharType="begin"/>
        </w:r>
        <w:r>
          <w:rPr>
            <w:noProof/>
            <w:webHidden/>
          </w:rPr>
          <w:instrText xml:space="preserve"> PAGEREF _Toc53474333 \h </w:instrText>
        </w:r>
        <w:r>
          <w:rPr>
            <w:noProof/>
            <w:webHidden/>
          </w:rPr>
        </w:r>
        <w:r>
          <w:rPr>
            <w:noProof/>
            <w:webHidden/>
          </w:rPr>
          <w:fldChar w:fldCharType="separate"/>
        </w:r>
        <w:r>
          <w:rPr>
            <w:noProof/>
            <w:webHidden/>
          </w:rPr>
          <w:t>11</w:t>
        </w:r>
        <w:r>
          <w:rPr>
            <w:noProof/>
            <w:webHidden/>
          </w:rPr>
          <w:fldChar w:fldCharType="end"/>
        </w:r>
      </w:hyperlink>
    </w:p>
    <w:p w14:paraId="1D042183" w14:textId="4771796B" w:rsidR="00EB50A0" w:rsidRDefault="00EB50A0">
      <w:pPr>
        <w:pStyle w:val="TOC2"/>
        <w:rPr>
          <w:rFonts w:asciiTheme="minorHAnsi" w:eastAsiaTheme="minorEastAsia" w:hAnsiTheme="minorHAnsi" w:cstheme="minorBidi"/>
          <w:noProof/>
          <w:sz w:val="22"/>
          <w:szCs w:val="22"/>
        </w:rPr>
      </w:pPr>
      <w:hyperlink w:anchor="_Toc53474334" w:history="1">
        <w:r w:rsidRPr="00F14718">
          <w:rPr>
            <w:rStyle w:val="Hyperlink"/>
            <w:noProof/>
          </w:rPr>
          <w:t>Certification and Request for Authorized Indirect Cost Rate</w:t>
        </w:r>
        <w:r>
          <w:rPr>
            <w:noProof/>
            <w:webHidden/>
          </w:rPr>
          <w:tab/>
        </w:r>
        <w:r>
          <w:rPr>
            <w:noProof/>
            <w:webHidden/>
          </w:rPr>
          <w:fldChar w:fldCharType="begin"/>
        </w:r>
        <w:r>
          <w:rPr>
            <w:noProof/>
            <w:webHidden/>
          </w:rPr>
          <w:instrText xml:space="preserve"> PAGEREF _Toc53474334 \h </w:instrText>
        </w:r>
        <w:r>
          <w:rPr>
            <w:noProof/>
            <w:webHidden/>
          </w:rPr>
        </w:r>
        <w:r>
          <w:rPr>
            <w:noProof/>
            <w:webHidden/>
          </w:rPr>
          <w:fldChar w:fldCharType="separate"/>
        </w:r>
        <w:r>
          <w:rPr>
            <w:noProof/>
            <w:webHidden/>
          </w:rPr>
          <w:t>12</w:t>
        </w:r>
        <w:r>
          <w:rPr>
            <w:noProof/>
            <w:webHidden/>
          </w:rPr>
          <w:fldChar w:fldCharType="end"/>
        </w:r>
      </w:hyperlink>
    </w:p>
    <w:p w14:paraId="42865D4E" w14:textId="55EBFA98" w:rsidR="00EB50A0" w:rsidRDefault="00EB50A0">
      <w:pPr>
        <w:pStyle w:val="TOC2"/>
        <w:rPr>
          <w:rFonts w:asciiTheme="minorHAnsi" w:eastAsiaTheme="minorEastAsia" w:hAnsiTheme="minorHAnsi" w:cstheme="minorBidi"/>
          <w:noProof/>
          <w:sz w:val="22"/>
          <w:szCs w:val="22"/>
        </w:rPr>
      </w:pPr>
      <w:hyperlink w:anchor="_Toc53474335" w:history="1">
        <w:r w:rsidRPr="00F14718">
          <w:rPr>
            <w:rStyle w:val="Hyperlink"/>
            <w:iCs/>
            <w:noProof/>
          </w:rPr>
          <w:t>INDIRECT COST MATRIX</w:t>
        </w:r>
        <w:r>
          <w:rPr>
            <w:noProof/>
            <w:webHidden/>
          </w:rPr>
          <w:tab/>
        </w:r>
        <w:r>
          <w:rPr>
            <w:noProof/>
            <w:webHidden/>
          </w:rPr>
          <w:fldChar w:fldCharType="begin"/>
        </w:r>
        <w:r>
          <w:rPr>
            <w:noProof/>
            <w:webHidden/>
          </w:rPr>
          <w:instrText xml:space="preserve"> PAGEREF _Toc53474335 \h </w:instrText>
        </w:r>
        <w:r>
          <w:rPr>
            <w:noProof/>
            <w:webHidden/>
          </w:rPr>
        </w:r>
        <w:r>
          <w:rPr>
            <w:noProof/>
            <w:webHidden/>
          </w:rPr>
          <w:fldChar w:fldCharType="separate"/>
        </w:r>
        <w:r>
          <w:rPr>
            <w:noProof/>
            <w:webHidden/>
          </w:rPr>
          <w:t>13</w:t>
        </w:r>
        <w:r>
          <w:rPr>
            <w:noProof/>
            <w:webHidden/>
          </w:rPr>
          <w:fldChar w:fldCharType="end"/>
        </w:r>
      </w:hyperlink>
    </w:p>
    <w:p w14:paraId="37B65473" w14:textId="5D487D58" w:rsidR="00EB50A0" w:rsidRDefault="00EB50A0">
      <w:pPr>
        <w:pStyle w:val="TOC2"/>
        <w:rPr>
          <w:rFonts w:asciiTheme="minorHAnsi" w:eastAsiaTheme="minorEastAsia" w:hAnsiTheme="minorHAnsi" w:cstheme="minorBidi"/>
          <w:noProof/>
          <w:sz w:val="22"/>
          <w:szCs w:val="22"/>
        </w:rPr>
      </w:pPr>
      <w:hyperlink w:anchor="_Toc53474336" w:history="1">
        <w:r w:rsidRPr="00F14718">
          <w:rPr>
            <w:rStyle w:val="Hyperlink"/>
            <w:bCs/>
            <w:noProof/>
          </w:rPr>
          <w:t>Guide to Schedule A – Expenditures for Computation of Indirect Costs</w:t>
        </w:r>
        <w:r>
          <w:rPr>
            <w:noProof/>
            <w:webHidden/>
          </w:rPr>
          <w:tab/>
        </w:r>
        <w:r>
          <w:rPr>
            <w:noProof/>
            <w:webHidden/>
          </w:rPr>
          <w:fldChar w:fldCharType="begin"/>
        </w:r>
        <w:r>
          <w:rPr>
            <w:noProof/>
            <w:webHidden/>
          </w:rPr>
          <w:instrText xml:space="preserve"> PAGEREF _Toc53474336 \h </w:instrText>
        </w:r>
        <w:r>
          <w:rPr>
            <w:noProof/>
            <w:webHidden/>
          </w:rPr>
        </w:r>
        <w:r>
          <w:rPr>
            <w:noProof/>
            <w:webHidden/>
          </w:rPr>
          <w:fldChar w:fldCharType="separate"/>
        </w:r>
        <w:r>
          <w:rPr>
            <w:noProof/>
            <w:webHidden/>
          </w:rPr>
          <w:t>14</w:t>
        </w:r>
        <w:r>
          <w:rPr>
            <w:noProof/>
            <w:webHidden/>
          </w:rPr>
          <w:fldChar w:fldCharType="end"/>
        </w:r>
      </w:hyperlink>
    </w:p>
    <w:p w14:paraId="68D294D2" w14:textId="44FF6F5C" w:rsidR="00EB50A0" w:rsidRDefault="00EB50A0">
      <w:pPr>
        <w:pStyle w:val="TOC2"/>
        <w:rPr>
          <w:rFonts w:asciiTheme="minorHAnsi" w:eastAsiaTheme="minorEastAsia" w:hAnsiTheme="minorHAnsi" w:cstheme="minorBidi"/>
          <w:noProof/>
          <w:sz w:val="22"/>
          <w:szCs w:val="22"/>
        </w:rPr>
      </w:pPr>
      <w:hyperlink w:anchor="_Toc53474337" w:history="1">
        <w:r w:rsidRPr="00F14718">
          <w:rPr>
            <w:rStyle w:val="Hyperlink"/>
            <w:noProof/>
          </w:rPr>
          <w:t>Expenditures Worksheet for Computation of Indirect Cost</w:t>
        </w:r>
        <w:r>
          <w:rPr>
            <w:noProof/>
            <w:webHidden/>
          </w:rPr>
          <w:tab/>
        </w:r>
        <w:r>
          <w:rPr>
            <w:noProof/>
            <w:webHidden/>
          </w:rPr>
          <w:fldChar w:fldCharType="begin"/>
        </w:r>
        <w:r>
          <w:rPr>
            <w:noProof/>
            <w:webHidden/>
          </w:rPr>
          <w:instrText xml:space="preserve"> PAGEREF _Toc53474337 \h </w:instrText>
        </w:r>
        <w:r>
          <w:rPr>
            <w:noProof/>
            <w:webHidden/>
          </w:rPr>
        </w:r>
        <w:r>
          <w:rPr>
            <w:noProof/>
            <w:webHidden/>
          </w:rPr>
          <w:fldChar w:fldCharType="separate"/>
        </w:r>
        <w:r>
          <w:rPr>
            <w:noProof/>
            <w:webHidden/>
          </w:rPr>
          <w:t>15</w:t>
        </w:r>
        <w:r>
          <w:rPr>
            <w:noProof/>
            <w:webHidden/>
          </w:rPr>
          <w:fldChar w:fldCharType="end"/>
        </w:r>
      </w:hyperlink>
    </w:p>
    <w:p w14:paraId="71A41C58" w14:textId="5F44065F" w:rsidR="00EB50A0" w:rsidRDefault="00EB50A0">
      <w:pPr>
        <w:pStyle w:val="TOC2"/>
        <w:rPr>
          <w:rFonts w:asciiTheme="minorHAnsi" w:eastAsiaTheme="minorEastAsia" w:hAnsiTheme="minorHAnsi" w:cstheme="minorBidi"/>
          <w:noProof/>
          <w:sz w:val="22"/>
          <w:szCs w:val="22"/>
        </w:rPr>
      </w:pPr>
      <w:hyperlink w:anchor="_Toc53474338" w:history="1">
        <w:r w:rsidRPr="00F14718">
          <w:rPr>
            <w:rStyle w:val="Hyperlink"/>
            <w:bCs/>
            <w:noProof/>
          </w:rPr>
          <w:t>Schedule C</w:t>
        </w:r>
        <w:r w:rsidRPr="00F14718">
          <w:rPr>
            <w:rStyle w:val="Hyperlink"/>
            <w:bCs/>
            <w:iCs/>
            <w:noProof/>
          </w:rPr>
          <w:t xml:space="preserve"> – </w:t>
        </w:r>
        <w:r w:rsidRPr="00F14718">
          <w:rPr>
            <w:rStyle w:val="Hyperlink"/>
            <w:bCs/>
            <w:noProof/>
          </w:rPr>
          <w:t>Carry Forw</w:t>
        </w:r>
        <w:r w:rsidRPr="00F14718">
          <w:rPr>
            <w:rStyle w:val="Hyperlink"/>
            <w:bCs/>
            <w:noProof/>
          </w:rPr>
          <w:t>a</w:t>
        </w:r>
        <w:r w:rsidRPr="00F14718">
          <w:rPr>
            <w:rStyle w:val="Hyperlink"/>
            <w:bCs/>
            <w:noProof/>
          </w:rPr>
          <w:t>rd Computation</w:t>
        </w:r>
        <w:r>
          <w:rPr>
            <w:noProof/>
            <w:webHidden/>
          </w:rPr>
          <w:tab/>
        </w:r>
        <w:r>
          <w:rPr>
            <w:noProof/>
            <w:webHidden/>
          </w:rPr>
          <w:fldChar w:fldCharType="begin"/>
        </w:r>
        <w:r>
          <w:rPr>
            <w:noProof/>
            <w:webHidden/>
          </w:rPr>
          <w:instrText xml:space="preserve"> PAGEREF _Toc53474338 \h </w:instrText>
        </w:r>
        <w:r>
          <w:rPr>
            <w:noProof/>
            <w:webHidden/>
          </w:rPr>
        </w:r>
        <w:r>
          <w:rPr>
            <w:noProof/>
            <w:webHidden/>
          </w:rPr>
          <w:fldChar w:fldCharType="separate"/>
        </w:r>
        <w:r>
          <w:rPr>
            <w:noProof/>
            <w:webHidden/>
          </w:rPr>
          <w:t>16</w:t>
        </w:r>
        <w:r>
          <w:rPr>
            <w:noProof/>
            <w:webHidden/>
          </w:rPr>
          <w:fldChar w:fldCharType="end"/>
        </w:r>
      </w:hyperlink>
    </w:p>
    <w:p w14:paraId="3FE056ED" w14:textId="50683308" w:rsidR="00EB50A0" w:rsidRDefault="00EB50A0">
      <w:pPr>
        <w:pStyle w:val="TOC2"/>
        <w:rPr>
          <w:rFonts w:asciiTheme="minorHAnsi" w:eastAsiaTheme="minorEastAsia" w:hAnsiTheme="minorHAnsi" w:cstheme="minorBidi"/>
          <w:noProof/>
          <w:sz w:val="22"/>
          <w:szCs w:val="22"/>
        </w:rPr>
      </w:pPr>
      <w:hyperlink w:anchor="_Toc53474339" w:history="1">
        <w:r w:rsidRPr="00F14718">
          <w:rPr>
            <w:rStyle w:val="Hyperlink"/>
            <w:bCs/>
            <w:noProof/>
          </w:rPr>
          <w:t>Sample Schedule C – Carry Forw</w:t>
        </w:r>
        <w:r w:rsidRPr="00F14718">
          <w:rPr>
            <w:rStyle w:val="Hyperlink"/>
            <w:bCs/>
            <w:noProof/>
          </w:rPr>
          <w:t>a</w:t>
        </w:r>
        <w:r w:rsidRPr="00F14718">
          <w:rPr>
            <w:rStyle w:val="Hyperlink"/>
            <w:bCs/>
            <w:noProof/>
          </w:rPr>
          <w:t>rd Computation</w:t>
        </w:r>
        <w:r>
          <w:rPr>
            <w:noProof/>
            <w:webHidden/>
          </w:rPr>
          <w:tab/>
        </w:r>
        <w:r>
          <w:rPr>
            <w:noProof/>
            <w:webHidden/>
          </w:rPr>
          <w:fldChar w:fldCharType="begin"/>
        </w:r>
        <w:r>
          <w:rPr>
            <w:noProof/>
            <w:webHidden/>
          </w:rPr>
          <w:instrText xml:space="preserve"> PAGEREF _Toc53474339 \h </w:instrText>
        </w:r>
        <w:r>
          <w:rPr>
            <w:noProof/>
            <w:webHidden/>
          </w:rPr>
        </w:r>
        <w:r>
          <w:rPr>
            <w:noProof/>
            <w:webHidden/>
          </w:rPr>
          <w:fldChar w:fldCharType="separate"/>
        </w:r>
        <w:r>
          <w:rPr>
            <w:noProof/>
            <w:webHidden/>
          </w:rPr>
          <w:t>17</w:t>
        </w:r>
        <w:r>
          <w:rPr>
            <w:noProof/>
            <w:webHidden/>
          </w:rPr>
          <w:fldChar w:fldCharType="end"/>
        </w:r>
      </w:hyperlink>
    </w:p>
    <w:p w14:paraId="75D7D5EC" w14:textId="1C739EC9" w:rsidR="00A34DA7" w:rsidRDefault="008E1D3B" w:rsidP="00A34DA7">
      <w:pPr>
        <w:rPr>
          <w:rFonts w:ascii="Times" w:hAnsi="Times"/>
          <w:b/>
          <w:i/>
          <w:sz w:val="32"/>
        </w:rPr>
      </w:pPr>
      <w:r>
        <w:rPr>
          <w:rFonts w:ascii="Times" w:hAnsi="Times"/>
          <w:b/>
          <w:i/>
          <w:sz w:val="32"/>
        </w:rPr>
        <w:fldChar w:fldCharType="end"/>
      </w:r>
    </w:p>
    <w:p w14:paraId="7436B857" w14:textId="77777777" w:rsidR="00A34DA7" w:rsidRDefault="00A34DA7">
      <w:pPr>
        <w:rPr>
          <w:rFonts w:ascii="Times" w:hAnsi="Times"/>
          <w:b/>
          <w:i/>
          <w:sz w:val="32"/>
        </w:rPr>
      </w:pPr>
      <w:r>
        <w:rPr>
          <w:rFonts w:ascii="Times" w:hAnsi="Times"/>
          <w:b/>
          <w:i/>
          <w:sz w:val="32"/>
        </w:rPr>
        <w:br w:type="page"/>
      </w:r>
    </w:p>
    <w:p w14:paraId="724ADA50" w14:textId="77777777" w:rsidR="00505801" w:rsidRDefault="00505801" w:rsidP="004E1357">
      <w:pPr>
        <w:pStyle w:val="Heading2"/>
        <w:jc w:val="left"/>
      </w:pPr>
      <w:bookmarkStart w:id="0" w:name="_Toc53474322"/>
      <w:r>
        <w:lastRenderedPageBreak/>
        <w:t xml:space="preserve">General </w:t>
      </w:r>
      <w:r w:rsidRPr="004E1357">
        <w:rPr>
          <w:sz w:val="28"/>
          <w:szCs w:val="28"/>
        </w:rPr>
        <w:t>Information</w:t>
      </w:r>
      <w:bookmarkEnd w:id="0"/>
    </w:p>
    <w:p w14:paraId="3CA620E1" w14:textId="77777777" w:rsidR="00505801" w:rsidRDefault="00505801">
      <w:pPr>
        <w:rPr>
          <w:rFonts w:ascii="Times" w:hAnsi="Times"/>
        </w:rPr>
      </w:pPr>
    </w:p>
    <w:p w14:paraId="4C482E48" w14:textId="77777777" w:rsidR="00505801" w:rsidRDefault="00505801">
      <w:pPr>
        <w:pStyle w:val="BodyTextIndent"/>
        <w:rPr>
          <w:rFonts w:ascii="Times" w:hAnsi="Times"/>
        </w:rPr>
      </w:pPr>
      <w:r>
        <w:rPr>
          <w:rFonts w:ascii="Times" w:hAnsi="Times"/>
        </w:rPr>
        <w:t xml:space="preserve">The U.S. Office of Management and Budget (OMB), </w:t>
      </w:r>
      <w:r w:rsidR="002E3176">
        <w:rPr>
          <w:rFonts w:ascii="Times" w:hAnsi="Times"/>
        </w:rPr>
        <w:t>2 CFR 200 Uniform Guidance</w:t>
      </w:r>
      <w:r>
        <w:rPr>
          <w:rFonts w:ascii="Times" w:hAnsi="Times"/>
        </w:rPr>
        <w:t>, sets forth the cost principles and standards for determining the allowable costs of federally funded grants administered by state and local governments.  The objectives of the circular are:</w:t>
      </w:r>
    </w:p>
    <w:p w14:paraId="08245222" w14:textId="77777777" w:rsidR="00505801" w:rsidRDefault="00505801">
      <w:pPr>
        <w:rPr>
          <w:rFonts w:ascii="Times" w:hAnsi="Times"/>
        </w:rPr>
      </w:pPr>
    </w:p>
    <w:p w14:paraId="746F8AE3" w14:textId="77777777" w:rsidR="00505801" w:rsidRDefault="00505801">
      <w:pPr>
        <w:ind w:left="270" w:hanging="270"/>
        <w:jc w:val="both"/>
        <w:rPr>
          <w:rFonts w:ascii="Times" w:hAnsi="Times"/>
        </w:rPr>
      </w:pPr>
      <w:r>
        <w:rPr>
          <w:rFonts w:ascii="Times" w:hAnsi="Times"/>
        </w:rPr>
        <w:t xml:space="preserve">1. </w:t>
      </w:r>
      <w:r>
        <w:rPr>
          <w:rFonts w:ascii="Times" w:hAnsi="Times"/>
          <w:i/>
        </w:rPr>
        <w:t>Establish uniform standards of allowability</w:t>
      </w:r>
      <w:r>
        <w:rPr>
          <w:rFonts w:ascii="Times" w:hAnsi="Times"/>
        </w:rPr>
        <w:t>.  All federal agencies agree to recognize the central service costs that benefit grant programs as allowable costs of those programs</w:t>
      </w:r>
    </w:p>
    <w:p w14:paraId="76300A91" w14:textId="77777777" w:rsidR="00505801" w:rsidRDefault="00505801">
      <w:pPr>
        <w:ind w:left="270" w:hanging="270"/>
        <w:rPr>
          <w:rFonts w:ascii="Times" w:hAnsi="Times"/>
        </w:rPr>
      </w:pPr>
    </w:p>
    <w:p w14:paraId="2C12504B" w14:textId="77777777" w:rsidR="00505801" w:rsidRDefault="00505801">
      <w:pPr>
        <w:ind w:left="270" w:hanging="270"/>
        <w:jc w:val="both"/>
        <w:rPr>
          <w:rFonts w:ascii="Times" w:hAnsi="Times"/>
        </w:rPr>
      </w:pPr>
      <w:r>
        <w:rPr>
          <w:rFonts w:ascii="Times" w:hAnsi="Times"/>
        </w:rPr>
        <w:t xml:space="preserve">2. </w:t>
      </w:r>
      <w:r>
        <w:rPr>
          <w:rFonts w:ascii="Times" w:hAnsi="Times"/>
          <w:i/>
        </w:rPr>
        <w:t>Establish uniform standards of allocation</w:t>
      </w:r>
      <w:r>
        <w:rPr>
          <w:rFonts w:ascii="Times" w:hAnsi="Times"/>
        </w:rPr>
        <w:t>.  All federal agencies accept the method of allocation agreed to by the “cognizant” federal agency.  Costs are allocated to the benefiting departments regardless of the funding source or the ability of that source to pay.</w:t>
      </w:r>
    </w:p>
    <w:p w14:paraId="559F0B36" w14:textId="77777777" w:rsidR="00505801" w:rsidRDefault="00505801">
      <w:pPr>
        <w:ind w:left="270" w:hanging="270"/>
        <w:jc w:val="both"/>
        <w:rPr>
          <w:rFonts w:ascii="Times" w:hAnsi="Times"/>
        </w:rPr>
      </w:pPr>
    </w:p>
    <w:p w14:paraId="517DF8C6" w14:textId="77777777" w:rsidR="00505801" w:rsidRDefault="00505801">
      <w:pPr>
        <w:ind w:left="270" w:hanging="270"/>
        <w:jc w:val="both"/>
        <w:rPr>
          <w:rFonts w:ascii="Times" w:hAnsi="Times"/>
        </w:rPr>
      </w:pPr>
      <w:r>
        <w:rPr>
          <w:rFonts w:ascii="Times" w:hAnsi="Times"/>
        </w:rPr>
        <w:t xml:space="preserve">3. </w:t>
      </w:r>
      <w:r>
        <w:rPr>
          <w:rFonts w:ascii="Times" w:hAnsi="Times"/>
          <w:i/>
        </w:rPr>
        <w:t>Identify the full cost of federal programs.</w:t>
      </w:r>
      <w:r>
        <w:rPr>
          <w:rFonts w:ascii="Times" w:hAnsi="Times"/>
        </w:rPr>
        <w:t xml:space="preserve">  By identifying, accumulating, and allocating all allowable direct and indirect costs to the program for which the cost was incurred, the exact costs of all federal programs may be determined.</w:t>
      </w:r>
    </w:p>
    <w:p w14:paraId="68BD9BD2" w14:textId="77777777" w:rsidR="00505801" w:rsidRDefault="00505801">
      <w:pPr>
        <w:ind w:left="270" w:hanging="270"/>
        <w:jc w:val="both"/>
        <w:rPr>
          <w:rFonts w:ascii="Times" w:hAnsi="Times"/>
        </w:rPr>
      </w:pPr>
    </w:p>
    <w:p w14:paraId="4D0FA39A" w14:textId="77777777" w:rsidR="00505801" w:rsidRDefault="00505801">
      <w:pPr>
        <w:ind w:left="270" w:hanging="270"/>
        <w:jc w:val="both"/>
        <w:rPr>
          <w:rFonts w:ascii="Times" w:hAnsi="Times"/>
        </w:rPr>
      </w:pPr>
      <w:r>
        <w:rPr>
          <w:rFonts w:ascii="Times" w:hAnsi="Times"/>
        </w:rPr>
        <w:t xml:space="preserve">4. </w:t>
      </w:r>
      <w:r>
        <w:rPr>
          <w:rFonts w:ascii="Times" w:hAnsi="Times"/>
          <w:i/>
        </w:rPr>
        <w:t>Ensure federal programs bear their fair share of costs.</w:t>
      </w:r>
      <w:r>
        <w:rPr>
          <w:rFonts w:ascii="Times" w:hAnsi="Times"/>
        </w:rPr>
        <w:t xml:space="preserve">  Only by identifying and allocating all direct and indirect costs within a central service cost allocation plan, will agencies be reimbursed for the total cost of federal programs.</w:t>
      </w:r>
    </w:p>
    <w:p w14:paraId="6C041C64" w14:textId="77777777" w:rsidR="00505801" w:rsidRDefault="00505801">
      <w:pPr>
        <w:ind w:left="270" w:hanging="270"/>
        <w:jc w:val="both"/>
        <w:rPr>
          <w:rFonts w:ascii="Times" w:hAnsi="Times"/>
        </w:rPr>
      </w:pPr>
    </w:p>
    <w:p w14:paraId="74C2132C" w14:textId="77777777" w:rsidR="00505801" w:rsidRDefault="00505801">
      <w:pPr>
        <w:ind w:left="270" w:hanging="270"/>
        <w:jc w:val="both"/>
        <w:rPr>
          <w:rFonts w:ascii="Times" w:hAnsi="Times"/>
        </w:rPr>
      </w:pPr>
      <w:r>
        <w:rPr>
          <w:rFonts w:ascii="Times" w:hAnsi="Times"/>
        </w:rPr>
        <w:t xml:space="preserve">5. </w:t>
      </w:r>
      <w:r>
        <w:rPr>
          <w:rFonts w:ascii="Times" w:hAnsi="Times"/>
          <w:i/>
        </w:rPr>
        <w:t>Simplify intergovernmental relations.</w:t>
      </w:r>
      <w:r>
        <w:rPr>
          <w:rFonts w:ascii="Times" w:hAnsi="Times"/>
        </w:rPr>
        <w:t xml:space="preserve">  Under </w:t>
      </w:r>
      <w:r w:rsidRPr="002E3176">
        <w:rPr>
          <w:szCs w:val="24"/>
        </w:rPr>
        <w:t xml:space="preserve">the </w:t>
      </w:r>
      <w:r w:rsidR="002E3176" w:rsidRPr="002E3176">
        <w:rPr>
          <w:szCs w:val="24"/>
        </w:rPr>
        <w:t xml:space="preserve">Uniform Guidance </w:t>
      </w:r>
      <w:r w:rsidRPr="002E3176">
        <w:rPr>
          <w:szCs w:val="24"/>
        </w:rPr>
        <w:t>concept of the “cognizant” agency, one agency with one group of reviewers approves a cost plan</w:t>
      </w:r>
      <w:r>
        <w:rPr>
          <w:rFonts w:ascii="Times" w:hAnsi="Times"/>
        </w:rPr>
        <w:t>.  All other agencies accept the plan.  Thus, uniform methods of allocation and allowability are applied to all federal grants.</w:t>
      </w:r>
    </w:p>
    <w:p w14:paraId="54668016" w14:textId="77777777" w:rsidR="00505801" w:rsidRDefault="00505801">
      <w:pPr>
        <w:ind w:left="270" w:hanging="270"/>
        <w:rPr>
          <w:rFonts w:ascii="Times" w:hAnsi="Times"/>
        </w:rPr>
      </w:pPr>
    </w:p>
    <w:p w14:paraId="7B4CA4A1" w14:textId="77777777" w:rsidR="00505801" w:rsidRDefault="00505801">
      <w:pPr>
        <w:ind w:left="270" w:hanging="270"/>
        <w:jc w:val="both"/>
        <w:rPr>
          <w:rFonts w:ascii="Times" w:hAnsi="Times"/>
        </w:rPr>
      </w:pPr>
      <w:r>
        <w:rPr>
          <w:rFonts w:ascii="Times" w:hAnsi="Times"/>
        </w:rPr>
        <w:t xml:space="preserve">6. </w:t>
      </w:r>
      <w:r>
        <w:rPr>
          <w:rFonts w:ascii="Times" w:hAnsi="Times"/>
          <w:i/>
        </w:rPr>
        <w:t>Encourages consistency of treatment.</w:t>
      </w:r>
      <w:r>
        <w:rPr>
          <w:rFonts w:ascii="Times" w:hAnsi="Times"/>
        </w:rPr>
        <w:t xml:space="preserve">  Grantee organizations are encouraged to process all grant applications through a central office that is also aware of the basis of which an indirect cost rate was developed to minimize inconsistent treatment.</w:t>
      </w:r>
    </w:p>
    <w:p w14:paraId="4654B01F" w14:textId="77777777" w:rsidR="00505801" w:rsidRDefault="00505801">
      <w:pPr>
        <w:ind w:left="270" w:hanging="270"/>
        <w:rPr>
          <w:rFonts w:ascii="Times" w:hAnsi="Times"/>
        </w:rPr>
      </w:pPr>
    </w:p>
    <w:p w14:paraId="39F56403" w14:textId="77777777" w:rsidR="00505801" w:rsidRDefault="00505801">
      <w:pPr>
        <w:pStyle w:val="BodyTextIndent"/>
        <w:rPr>
          <w:rFonts w:ascii="Times" w:hAnsi="Times"/>
        </w:rPr>
      </w:pPr>
      <w:r>
        <w:rPr>
          <w:rFonts w:ascii="Times" w:hAnsi="Times"/>
        </w:rPr>
        <w:t xml:space="preserve">Applications for grants usually involve a request for reimbursement of both direct and indirect costs.  </w:t>
      </w:r>
      <w:r w:rsidR="002E3176">
        <w:rPr>
          <w:rFonts w:ascii="Times" w:hAnsi="Times"/>
        </w:rPr>
        <w:t xml:space="preserve">Uniform Guidance </w:t>
      </w:r>
      <w:r>
        <w:rPr>
          <w:rFonts w:ascii="Times" w:hAnsi="Times"/>
        </w:rPr>
        <w:t>contains provisions for determining indirect cost rates for grantees and sub grantees of federal grants.</w:t>
      </w:r>
    </w:p>
    <w:p w14:paraId="160A9D43" w14:textId="77777777" w:rsidR="00505801" w:rsidRDefault="00505801">
      <w:pPr>
        <w:ind w:left="270" w:hanging="270"/>
        <w:jc w:val="both"/>
        <w:rPr>
          <w:rFonts w:ascii="Times" w:hAnsi="Times"/>
        </w:rPr>
      </w:pPr>
    </w:p>
    <w:p w14:paraId="303FC279" w14:textId="77777777" w:rsidR="00505801" w:rsidRDefault="00505801">
      <w:pPr>
        <w:pStyle w:val="BodyText3"/>
        <w:ind w:right="0"/>
        <w:rPr>
          <w:rFonts w:ascii="Times" w:hAnsi="Times"/>
        </w:rPr>
      </w:pPr>
      <w:r>
        <w:rPr>
          <w:rFonts w:ascii="Times" w:hAnsi="Times"/>
        </w:rPr>
        <w:t>Local education agencies (LEAs) are not required to develop an indirect cost proposal, however, if they fail to do so, they will not be allowed to recover any indirect costs related to federal grants.  To recover any indirect costs for the administration of federal grants, a LEA must have an approved indirect cost rate.</w:t>
      </w:r>
    </w:p>
    <w:p w14:paraId="1914591A" w14:textId="77777777" w:rsidR="00947C30" w:rsidRDefault="00947C30">
      <w:pPr>
        <w:pStyle w:val="BodyText3"/>
        <w:ind w:right="0"/>
        <w:rPr>
          <w:rFonts w:ascii="Times" w:hAnsi="Times"/>
        </w:rPr>
      </w:pPr>
    </w:p>
    <w:p w14:paraId="3CAAF650" w14:textId="77777777" w:rsidR="00947C30" w:rsidRDefault="00947C30">
      <w:pPr>
        <w:pStyle w:val="BodyText3"/>
        <w:ind w:right="0"/>
        <w:rPr>
          <w:rFonts w:ascii="Times" w:hAnsi="Times"/>
        </w:rPr>
      </w:pPr>
      <w:r>
        <w:rPr>
          <w:rFonts w:ascii="Times" w:hAnsi="Times"/>
        </w:rPr>
        <w:t xml:space="preserve">Alaska’s charter schools are a part of the LEAs, not separate entities, and so they do not apply for </w:t>
      </w:r>
      <w:r w:rsidR="001C463D">
        <w:rPr>
          <w:rFonts w:ascii="Times" w:hAnsi="Times"/>
        </w:rPr>
        <w:t>individual</w:t>
      </w:r>
      <w:r>
        <w:rPr>
          <w:rFonts w:ascii="Times" w:hAnsi="Times"/>
        </w:rPr>
        <w:t xml:space="preserve"> rates. </w:t>
      </w:r>
    </w:p>
    <w:p w14:paraId="05B839ED" w14:textId="77777777" w:rsidR="00505801" w:rsidRPr="004E1357" w:rsidRDefault="00505801" w:rsidP="004E1357">
      <w:pPr>
        <w:pStyle w:val="Heading2"/>
        <w:jc w:val="left"/>
        <w:rPr>
          <w:sz w:val="28"/>
          <w:szCs w:val="28"/>
        </w:rPr>
      </w:pPr>
      <w:r>
        <w:rPr>
          <w:sz w:val="24"/>
        </w:rPr>
        <w:br w:type="page"/>
      </w:r>
      <w:bookmarkStart w:id="1" w:name="_Toc53474323"/>
      <w:r w:rsidRPr="004E1357">
        <w:rPr>
          <w:sz w:val="28"/>
          <w:szCs w:val="28"/>
        </w:rPr>
        <w:lastRenderedPageBreak/>
        <w:t>Indirect Cost Proposals</w:t>
      </w:r>
      <w:bookmarkEnd w:id="1"/>
    </w:p>
    <w:p w14:paraId="0792EAEE" w14:textId="77777777" w:rsidR="00505801" w:rsidRDefault="00505801">
      <w:pPr>
        <w:rPr>
          <w:rFonts w:ascii="Times" w:hAnsi="Times"/>
        </w:rPr>
      </w:pPr>
    </w:p>
    <w:p w14:paraId="2A4B57EC" w14:textId="77777777" w:rsidR="00505801" w:rsidRDefault="00505801">
      <w:pPr>
        <w:ind w:right="-18"/>
        <w:jc w:val="both"/>
        <w:rPr>
          <w:rFonts w:ascii="Times" w:hAnsi="Times"/>
        </w:rPr>
      </w:pPr>
      <w:r>
        <w:rPr>
          <w:rFonts w:ascii="Times" w:hAnsi="Times"/>
        </w:rPr>
        <w:t>The advantage of submitting an indirect cost proposal and rate is that it is a simplified means for determining a fair share of indirect costs for federal grants, which are acceptable to federal grantor agencies.  The Alaska Department of Education &amp; Early Development (</w:t>
      </w:r>
      <w:r w:rsidR="00F05011">
        <w:rPr>
          <w:rFonts w:ascii="Times" w:hAnsi="Times"/>
        </w:rPr>
        <w:t>D</w:t>
      </w:r>
      <w:r>
        <w:rPr>
          <w:rFonts w:ascii="Times" w:hAnsi="Times"/>
        </w:rPr>
        <w:t xml:space="preserve">EED) has, in cooperation with the U.S. Department of Education, developed an indirect cost plan to be used by local education agencies in Alaska.  The Alaska Department of Education &amp; Early Development has been delegated the authority by the U.S. Department of Education to review indirect cost proposals and to approve indirect cost rates for local education agencies (LEAs).  LEAs in </w:t>
      </w:r>
      <w:smartTag w:uri="urn:schemas-microsoft-com:office:smarttags" w:element="place">
        <w:smartTag w:uri="urn:schemas-microsoft-com:office:smarttags" w:element="State">
          <w:r>
            <w:rPr>
              <w:rFonts w:ascii="Times" w:hAnsi="Times"/>
            </w:rPr>
            <w:t>Alaska</w:t>
          </w:r>
        </w:smartTag>
      </w:smartTag>
      <w:r>
        <w:rPr>
          <w:rFonts w:ascii="Times" w:hAnsi="Times"/>
        </w:rPr>
        <w:t xml:space="preserve"> use the fixed rate with carry-forward for indirect costs.</w:t>
      </w:r>
    </w:p>
    <w:p w14:paraId="2778B9B3" w14:textId="77777777" w:rsidR="00505801" w:rsidRDefault="00505801">
      <w:pPr>
        <w:ind w:right="-18"/>
        <w:jc w:val="both"/>
        <w:rPr>
          <w:rFonts w:ascii="Times" w:hAnsi="Times"/>
        </w:rPr>
      </w:pPr>
    </w:p>
    <w:p w14:paraId="5D78CE02" w14:textId="77777777" w:rsidR="00505801" w:rsidRDefault="00F05011">
      <w:pPr>
        <w:ind w:right="-18"/>
        <w:jc w:val="both"/>
        <w:rPr>
          <w:rFonts w:ascii="Times" w:hAnsi="Times"/>
        </w:rPr>
      </w:pPr>
      <w:r>
        <w:rPr>
          <w:rFonts w:ascii="Times" w:hAnsi="Times"/>
        </w:rPr>
        <w:t>D</w:t>
      </w:r>
      <w:r w:rsidR="00505801">
        <w:rPr>
          <w:rFonts w:ascii="Times" w:hAnsi="Times"/>
        </w:rPr>
        <w:t xml:space="preserve">EED is the cognizant agency to the LEAs.  The LEA is responsible to submit the indirect cost proposals annually to the </w:t>
      </w:r>
      <w:r>
        <w:rPr>
          <w:rFonts w:ascii="Times" w:hAnsi="Times"/>
        </w:rPr>
        <w:t>D</w:t>
      </w:r>
      <w:r w:rsidR="00505801">
        <w:rPr>
          <w:rFonts w:ascii="Times" w:hAnsi="Times"/>
        </w:rPr>
        <w:t>EED for approval of a new rate.  LEAs are not required to submit rate proposals.  However, without an approved rate, indirect costs will not be allowed on grants.</w:t>
      </w:r>
    </w:p>
    <w:p w14:paraId="7E841597" w14:textId="77777777" w:rsidR="00505801" w:rsidRDefault="00505801">
      <w:pPr>
        <w:ind w:right="-18"/>
        <w:jc w:val="both"/>
        <w:rPr>
          <w:rFonts w:ascii="Times" w:hAnsi="Times"/>
        </w:rPr>
      </w:pPr>
    </w:p>
    <w:p w14:paraId="2C3D2D28" w14:textId="77777777" w:rsidR="00505801" w:rsidRDefault="00505801">
      <w:pPr>
        <w:ind w:right="-18"/>
        <w:jc w:val="both"/>
        <w:rPr>
          <w:rFonts w:ascii="Times" w:hAnsi="Times"/>
        </w:rPr>
      </w:pPr>
      <w:r>
        <w:rPr>
          <w:rFonts w:ascii="Times" w:hAnsi="Times"/>
        </w:rPr>
        <w:t xml:space="preserve">An indirect cost rate is a means of determining in a reasonable manner the percentage of allowable general administrative expense that each federal grant should bear.  Generally, an indirect cost rate is the ratio of total indirect costs to total direct costs, based on the LEAs actual expenditure, exclusive of any extraordinary or distorting expenditures such as capital outlay and major subcontracts.  </w:t>
      </w:r>
      <w:r>
        <w:rPr>
          <w:rFonts w:ascii="Times" w:hAnsi="Times"/>
          <w:i/>
        </w:rPr>
        <w:t>Expenditures for the second preceding fiscal year</w:t>
      </w:r>
      <w:r>
        <w:rPr>
          <w:rFonts w:ascii="Times" w:hAnsi="Times"/>
        </w:rPr>
        <w:t xml:space="preserve"> are to be used when completing the Indirect Cost Proposals for a given fiscal year.  For example, expenditures for FY 2003 will be used to complete the Indirect Cost Proposals for FY 2005.  </w:t>
      </w:r>
      <w:r w:rsidR="002E3176" w:rsidRPr="002E3176">
        <w:rPr>
          <w:szCs w:val="24"/>
        </w:rPr>
        <w:t>Uniform Guidance</w:t>
      </w:r>
      <w:r>
        <w:rPr>
          <w:rFonts w:ascii="Times" w:hAnsi="Times"/>
        </w:rPr>
        <w:t xml:space="preserve"> requires that all expenditures of a LEA be included in the preparation of an indirect cost plan.  These costs are derived from the general fund, special revenue funds, and any other applicable funds used for the administration of the district.</w:t>
      </w:r>
    </w:p>
    <w:p w14:paraId="41FA0F34" w14:textId="77777777" w:rsidR="00505801" w:rsidRDefault="00505801">
      <w:pPr>
        <w:ind w:right="-18"/>
        <w:jc w:val="both"/>
        <w:rPr>
          <w:rFonts w:ascii="Times" w:hAnsi="Times"/>
        </w:rPr>
      </w:pPr>
    </w:p>
    <w:p w14:paraId="31261628" w14:textId="77777777" w:rsidR="00505801" w:rsidRDefault="00505801">
      <w:pPr>
        <w:ind w:right="-18"/>
        <w:jc w:val="both"/>
        <w:rPr>
          <w:rFonts w:ascii="Times" w:hAnsi="Times"/>
        </w:rPr>
      </w:pPr>
      <w:r>
        <w:rPr>
          <w:rFonts w:ascii="Times" w:hAnsi="Times"/>
        </w:rPr>
        <w:t xml:space="preserve">The sources of information utilized to determine indirect cost rates are the LEAs audited Annual Financial Report and the detail accounts that make up that report.  </w:t>
      </w:r>
      <w:r>
        <w:rPr>
          <w:rFonts w:ascii="Times" w:hAnsi="Times"/>
          <w:i/>
        </w:rPr>
        <w:t xml:space="preserve">The Uniform Chart of Accounts for School Districts </w:t>
      </w:r>
      <w:r>
        <w:rPr>
          <w:rFonts w:ascii="Times" w:hAnsi="Times"/>
        </w:rPr>
        <w:t>is the reference document to be used in classifying transactions.</w:t>
      </w:r>
    </w:p>
    <w:p w14:paraId="1D2CD553" w14:textId="77777777" w:rsidR="00505801" w:rsidRDefault="00505801">
      <w:pPr>
        <w:ind w:right="-18"/>
        <w:jc w:val="both"/>
        <w:rPr>
          <w:rFonts w:ascii="Times" w:hAnsi="Times"/>
        </w:rPr>
      </w:pPr>
    </w:p>
    <w:p w14:paraId="5C008DFE" w14:textId="77777777" w:rsidR="00505801" w:rsidRDefault="00505801">
      <w:pPr>
        <w:pStyle w:val="BodyText"/>
        <w:ind w:right="-18"/>
        <w:jc w:val="both"/>
        <w:rPr>
          <w:rFonts w:ascii="Times" w:hAnsi="Times"/>
        </w:rPr>
      </w:pPr>
      <w:r>
        <w:rPr>
          <w:rFonts w:ascii="Times" w:hAnsi="Times"/>
        </w:rPr>
        <w:t>Types of expenditures, which are identified as indirect costs, shall also not be included as direct costs.  All expenditures detailed on the financial report must be actual expenditures, not encumbrances, and the LEA must maintain records supporting them.</w:t>
      </w:r>
    </w:p>
    <w:p w14:paraId="1C5435FF" w14:textId="77777777" w:rsidR="00505801" w:rsidRDefault="00505801">
      <w:pPr>
        <w:ind w:right="-18"/>
        <w:jc w:val="both"/>
        <w:rPr>
          <w:rFonts w:ascii="Times" w:hAnsi="Times"/>
        </w:rPr>
      </w:pPr>
    </w:p>
    <w:p w14:paraId="65A8409D" w14:textId="77777777" w:rsidR="00505801" w:rsidRDefault="00505801">
      <w:pPr>
        <w:ind w:right="-18"/>
        <w:jc w:val="both"/>
        <w:rPr>
          <w:rFonts w:ascii="Times" w:hAnsi="Times"/>
        </w:rPr>
      </w:pPr>
      <w:r>
        <w:rPr>
          <w:rFonts w:ascii="Times" w:hAnsi="Times"/>
        </w:rPr>
        <w:t>Generally, records and documentation supporting the indirect cost allocation plan must be retained for a period of five years after the last day of the fiscal year to which the proposal applies or until audited, whichever occurs sooner.  If audit exceptions have been noted, records must be retained until those expenditures have been resolved.</w:t>
      </w:r>
    </w:p>
    <w:p w14:paraId="02C3C418" w14:textId="77777777" w:rsidR="00505801" w:rsidRPr="004E1357" w:rsidRDefault="00505801" w:rsidP="004E1357">
      <w:pPr>
        <w:pStyle w:val="Heading2"/>
        <w:jc w:val="left"/>
        <w:rPr>
          <w:sz w:val="28"/>
          <w:szCs w:val="28"/>
        </w:rPr>
      </w:pPr>
      <w:r>
        <w:rPr>
          <w:sz w:val="24"/>
        </w:rPr>
        <w:br w:type="page"/>
      </w:r>
      <w:bookmarkStart w:id="2" w:name="_Toc53474324"/>
      <w:r w:rsidRPr="004E1357">
        <w:rPr>
          <w:sz w:val="28"/>
          <w:szCs w:val="28"/>
        </w:rPr>
        <w:lastRenderedPageBreak/>
        <w:t>Classification of Expenditures and Audit</w:t>
      </w:r>
      <w:bookmarkEnd w:id="2"/>
    </w:p>
    <w:p w14:paraId="2B468644" w14:textId="77777777" w:rsidR="00505801" w:rsidRDefault="00505801">
      <w:pPr>
        <w:ind w:right="-234"/>
        <w:rPr>
          <w:rFonts w:ascii="Times" w:hAnsi="Times"/>
        </w:rPr>
      </w:pPr>
    </w:p>
    <w:p w14:paraId="4B99A55D" w14:textId="77777777" w:rsidR="00505801" w:rsidRDefault="00505801">
      <w:pPr>
        <w:ind w:right="-18"/>
        <w:jc w:val="both"/>
        <w:rPr>
          <w:rFonts w:ascii="Times" w:hAnsi="Times"/>
        </w:rPr>
      </w:pPr>
      <w:r>
        <w:rPr>
          <w:rFonts w:ascii="Times" w:hAnsi="Times"/>
        </w:rPr>
        <w:t xml:space="preserve">The classification of expenditures must be in conformance with </w:t>
      </w:r>
      <w:r>
        <w:rPr>
          <w:rFonts w:ascii="Times" w:hAnsi="Times"/>
          <w:i/>
        </w:rPr>
        <w:t xml:space="preserve">The Uniform Chart of Accounts for </w:t>
      </w:r>
      <w:smartTag w:uri="urn:schemas-microsoft-com:office:smarttags" w:element="place">
        <w:r>
          <w:rPr>
            <w:rFonts w:ascii="Times" w:hAnsi="Times"/>
            <w:i/>
          </w:rPr>
          <w:t>School Districts</w:t>
        </w:r>
      </w:smartTag>
      <w:r>
        <w:rPr>
          <w:rFonts w:ascii="Times" w:hAnsi="Times"/>
          <w:i/>
        </w:rPr>
        <w:t>.</w:t>
      </w:r>
      <w:r>
        <w:rPr>
          <w:rFonts w:ascii="Times" w:hAnsi="Times"/>
        </w:rPr>
        <w:t xml:space="preserve">  Failure to comply with the classification of expenditures as required may result in questioned costs related </w:t>
      </w:r>
      <w:r w:rsidR="00CA7F1C">
        <w:rPr>
          <w:rFonts w:ascii="Times" w:hAnsi="Times"/>
        </w:rPr>
        <w:t xml:space="preserve">to </w:t>
      </w:r>
      <w:r>
        <w:rPr>
          <w:rFonts w:ascii="Times" w:hAnsi="Times"/>
        </w:rPr>
        <w:t>cost recovery.</w:t>
      </w:r>
    </w:p>
    <w:p w14:paraId="6069B647" w14:textId="77777777" w:rsidR="00505801" w:rsidRDefault="00505801">
      <w:pPr>
        <w:ind w:right="-18"/>
        <w:jc w:val="both"/>
        <w:rPr>
          <w:rFonts w:ascii="Times" w:hAnsi="Times"/>
        </w:rPr>
      </w:pPr>
    </w:p>
    <w:p w14:paraId="5282A54C" w14:textId="77777777" w:rsidR="00505801" w:rsidRDefault="00505801">
      <w:pPr>
        <w:ind w:right="-18"/>
        <w:jc w:val="both"/>
        <w:rPr>
          <w:rFonts w:ascii="Times" w:hAnsi="Times"/>
        </w:rPr>
      </w:pPr>
      <w:r>
        <w:rPr>
          <w:rFonts w:ascii="Times" w:hAnsi="Times"/>
        </w:rPr>
        <w:t>Detailed records are required to support any indirect costs attributed to function 600 Operation</w:t>
      </w:r>
      <w:r w:rsidR="00CA7F1C">
        <w:rPr>
          <w:rFonts w:ascii="Times" w:hAnsi="Times"/>
        </w:rPr>
        <w:t>s</w:t>
      </w:r>
      <w:r>
        <w:rPr>
          <w:rFonts w:ascii="Times" w:hAnsi="Times"/>
        </w:rPr>
        <w:t xml:space="preserve"> and Maintenance of Plant.  These records should contain a detailed analysis of costs classified as indirect, which should include a justification or explanation as well as other pertinent information.  Failure to provide adequate documentation may result in questioned costs related to indirect cost recovery.</w:t>
      </w:r>
    </w:p>
    <w:p w14:paraId="790C36D6" w14:textId="77777777" w:rsidR="00505801" w:rsidRDefault="00505801">
      <w:pPr>
        <w:ind w:right="-18"/>
        <w:jc w:val="both"/>
        <w:rPr>
          <w:rFonts w:ascii="Times" w:hAnsi="Times"/>
        </w:rPr>
      </w:pPr>
    </w:p>
    <w:p w14:paraId="64A0B4F6" w14:textId="77777777" w:rsidR="00505801" w:rsidRDefault="00505801">
      <w:pPr>
        <w:ind w:right="-18"/>
        <w:jc w:val="both"/>
        <w:rPr>
          <w:rFonts w:ascii="Times" w:hAnsi="Times"/>
        </w:rPr>
      </w:pPr>
      <w:r>
        <w:rPr>
          <w:rFonts w:ascii="Times" w:hAnsi="Times"/>
        </w:rPr>
        <w:t xml:space="preserve">Expenditures recorded in functions </w:t>
      </w:r>
      <w:r w:rsidR="00CA7F1C">
        <w:rPr>
          <w:rFonts w:ascii="Times" w:hAnsi="Times"/>
        </w:rPr>
        <w:t>510 District Administration (less 511 and 512) and 550</w:t>
      </w:r>
      <w:r>
        <w:rPr>
          <w:rFonts w:ascii="Times" w:hAnsi="Times"/>
        </w:rPr>
        <w:t xml:space="preserve"> District Administration</w:t>
      </w:r>
      <w:r w:rsidR="00CA7F1C">
        <w:rPr>
          <w:rFonts w:ascii="Times" w:hAnsi="Times"/>
        </w:rPr>
        <w:t xml:space="preserve"> Support Services</w:t>
      </w:r>
      <w:r>
        <w:rPr>
          <w:rFonts w:ascii="Times" w:hAnsi="Times"/>
        </w:rPr>
        <w:t xml:space="preserve"> do not require additional documentation in support of the classification as indirect costs.</w:t>
      </w:r>
    </w:p>
    <w:p w14:paraId="044B4013" w14:textId="77777777" w:rsidR="00505801" w:rsidRDefault="00505801">
      <w:pPr>
        <w:ind w:right="-18"/>
        <w:jc w:val="both"/>
        <w:rPr>
          <w:rFonts w:ascii="Times" w:hAnsi="Times"/>
        </w:rPr>
      </w:pPr>
    </w:p>
    <w:p w14:paraId="55E5D24C" w14:textId="77777777" w:rsidR="00505801" w:rsidRDefault="00505801">
      <w:pPr>
        <w:ind w:right="-18"/>
        <w:jc w:val="both"/>
        <w:rPr>
          <w:rFonts w:ascii="Times" w:hAnsi="Times"/>
        </w:rPr>
      </w:pPr>
      <w:r>
        <w:rPr>
          <w:rFonts w:ascii="Times" w:hAnsi="Times"/>
        </w:rPr>
        <w:t>Schedules or other records should be maintained that document the reporting of all expenditures recorded as excluded costs.</w:t>
      </w:r>
    </w:p>
    <w:p w14:paraId="6CC18CB1" w14:textId="77777777" w:rsidR="00505801" w:rsidRDefault="00505801">
      <w:pPr>
        <w:ind w:right="-18"/>
        <w:jc w:val="both"/>
        <w:rPr>
          <w:rFonts w:ascii="Times" w:hAnsi="Times"/>
        </w:rPr>
      </w:pPr>
    </w:p>
    <w:p w14:paraId="583F4F65" w14:textId="77777777" w:rsidR="00505801" w:rsidRPr="004E1357" w:rsidRDefault="00505801" w:rsidP="004E1357">
      <w:pPr>
        <w:pStyle w:val="Heading2"/>
        <w:jc w:val="left"/>
        <w:rPr>
          <w:bCs/>
          <w:iCs/>
          <w:sz w:val="28"/>
        </w:rPr>
      </w:pPr>
      <w:bookmarkStart w:id="3" w:name="_Toc53474325"/>
      <w:r w:rsidRPr="004E1357">
        <w:rPr>
          <w:bCs/>
          <w:iCs/>
          <w:sz w:val="28"/>
        </w:rPr>
        <w:t>Type of Plan and Rate: Restricted</w:t>
      </w:r>
      <w:bookmarkEnd w:id="3"/>
    </w:p>
    <w:p w14:paraId="0FD5C184" w14:textId="77777777" w:rsidR="00505801" w:rsidRDefault="00505801">
      <w:pPr>
        <w:ind w:right="-18"/>
        <w:jc w:val="both"/>
        <w:rPr>
          <w:rFonts w:ascii="Times" w:hAnsi="Times"/>
        </w:rPr>
      </w:pPr>
    </w:p>
    <w:p w14:paraId="166DA70B" w14:textId="77777777" w:rsidR="00505801" w:rsidRDefault="00505801">
      <w:pPr>
        <w:ind w:right="-18"/>
        <w:jc w:val="both"/>
        <w:rPr>
          <w:rFonts w:ascii="Times" w:hAnsi="Times"/>
        </w:rPr>
      </w:pPr>
      <w:r>
        <w:rPr>
          <w:rFonts w:ascii="Times" w:hAnsi="Times"/>
        </w:rPr>
        <w:t xml:space="preserve">The U.S. Department of Education approved this methodology, for the Alaska Department of Education &amp; Early Development, for approving restricted indirect cost proposals.  </w:t>
      </w:r>
      <w:r w:rsidR="00583F14">
        <w:rPr>
          <w:rFonts w:ascii="Times" w:hAnsi="Times"/>
        </w:rPr>
        <w:t>As defined in the Education Department General and Adm</w:t>
      </w:r>
      <w:r w:rsidR="00F313E3">
        <w:rPr>
          <w:rFonts w:ascii="Times" w:hAnsi="Times"/>
        </w:rPr>
        <w:t>inistrative Regulations (EDGAR)</w:t>
      </w:r>
      <w:r w:rsidR="00583F14">
        <w:rPr>
          <w:rFonts w:ascii="Times" w:hAnsi="Times"/>
        </w:rPr>
        <w:t xml:space="preserve"> at 75.563 and 76.563</w:t>
      </w:r>
      <w:r w:rsidR="00F313E3">
        <w:rPr>
          <w:rFonts w:ascii="Times" w:hAnsi="Times"/>
        </w:rPr>
        <w:t>,</w:t>
      </w:r>
      <w:r w:rsidR="00583F14">
        <w:rPr>
          <w:rFonts w:ascii="Times" w:hAnsi="Times"/>
        </w:rPr>
        <w:t xml:space="preserve"> restricted rates apply to grants that are made under federal programs with supplement and in no case supplant requirements. </w:t>
      </w:r>
    </w:p>
    <w:p w14:paraId="07AE0C6B" w14:textId="77777777" w:rsidR="00505801" w:rsidRDefault="00505801">
      <w:pPr>
        <w:ind w:right="-18"/>
        <w:jc w:val="both"/>
        <w:rPr>
          <w:rFonts w:ascii="Times" w:hAnsi="Times"/>
        </w:rPr>
      </w:pPr>
    </w:p>
    <w:p w14:paraId="3B1F19EC" w14:textId="77777777" w:rsidR="00505801" w:rsidRDefault="00505801">
      <w:pPr>
        <w:ind w:right="-18"/>
        <w:jc w:val="both"/>
        <w:rPr>
          <w:rFonts w:ascii="Times" w:hAnsi="Times"/>
        </w:rPr>
      </w:pPr>
      <w:r>
        <w:rPr>
          <w:rFonts w:ascii="Times" w:hAnsi="Times"/>
        </w:rPr>
        <w:t>This means that the funds are for support in addition to state and local funding.  Such amounts are intended to supplement, but in no way replace, local funds.  Most of the federal grants that the LEA obtains through the Alaska Department of Education &amp; Early Development are of the “restricted” type.  Restricted grants include only indirect costs of administrative and fixed charges as defined below.</w:t>
      </w:r>
      <w:r w:rsidR="003D4845">
        <w:rPr>
          <w:rFonts w:ascii="Times" w:hAnsi="Times"/>
        </w:rPr>
        <w:t xml:space="preserve">  Alaska Department of Education &amp; Early Development does not issue unrestricted rates to LEAs. </w:t>
      </w:r>
    </w:p>
    <w:p w14:paraId="33323D4A" w14:textId="77777777" w:rsidR="00505801" w:rsidRDefault="00505801">
      <w:pPr>
        <w:ind w:right="-18"/>
        <w:jc w:val="both"/>
        <w:rPr>
          <w:rFonts w:ascii="Times" w:hAnsi="Times"/>
        </w:rPr>
      </w:pPr>
    </w:p>
    <w:p w14:paraId="29660F75" w14:textId="77777777" w:rsidR="00505801" w:rsidRPr="004E1357" w:rsidRDefault="00505801" w:rsidP="004E1357">
      <w:pPr>
        <w:pStyle w:val="Heading2"/>
        <w:jc w:val="left"/>
        <w:rPr>
          <w:bCs/>
          <w:iCs/>
          <w:sz w:val="28"/>
        </w:rPr>
      </w:pPr>
      <w:bookmarkStart w:id="4" w:name="_Toc53474326"/>
      <w:r w:rsidRPr="004E1357">
        <w:rPr>
          <w:bCs/>
          <w:iCs/>
          <w:sz w:val="28"/>
        </w:rPr>
        <w:t>Definitions</w:t>
      </w:r>
      <w:bookmarkEnd w:id="4"/>
    </w:p>
    <w:p w14:paraId="4B6BD199" w14:textId="77777777" w:rsidR="00505801" w:rsidRDefault="00505801">
      <w:pPr>
        <w:ind w:right="-18"/>
        <w:jc w:val="both"/>
        <w:rPr>
          <w:rFonts w:ascii="Times" w:hAnsi="Times"/>
        </w:rPr>
      </w:pPr>
    </w:p>
    <w:p w14:paraId="0254A91C" w14:textId="77777777" w:rsidR="00505801" w:rsidRDefault="00505801">
      <w:pPr>
        <w:numPr>
          <w:ilvl w:val="0"/>
          <w:numId w:val="1"/>
        </w:numPr>
        <w:ind w:right="-18"/>
        <w:jc w:val="both"/>
        <w:rPr>
          <w:rFonts w:ascii="Times" w:hAnsi="Times"/>
        </w:rPr>
      </w:pPr>
      <w:r>
        <w:rPr>
          <w:rFonts w:ascii="Times" w:hAnsi="Times"/>
          <w:b/>
        </w:rPr>
        <w:t>Indirect Costs</w:t>
      </w:r>
      <w:r>
        <w:rPr>
          <w:rFonts w:ascii="Times" w:hAnsi="Times"/>
        </w:rPr>
        <w:t xml:space="preserve"> - Costs of a general nature which are not readily identifiable with the activities of the grant but are, nevertheless, incurred for the joint benefit of those activities and other activities or programs of the organization.</w:t>
      </w:r>
    </w:p>
    <w:p w14:paraId="04E85870" w14:textId="77777777" w:rsidR="00505801" w:rsidRDefault="00505801">
      <w:pPr>
        <w:ind w:right="-18" w:firstLine="360"/>
        <w:jc w:val="both"/>
        <w:rPr>
          <w:rFonts w:ascii="Times" w:hAnsi="Times"/>
        </w:rPr>
      </w:pPr>
    </w:p>
    <w:p w14:paraId="60957C2E" w14:textId="77777777" w:rsidR="00505801" w:rsidRDefault="00505801">
      <w:pPr>
        <w:ind w:left="360" w:right="-18"/>
        <w:jc w:val="both"/>
        <w:rPr>
          <w:rFonts w:ascii="Times" w:hAnsi="Times"/>
        </w:rPr>
      </w:pPr>
      <w:r>
        <w:rPr>
          <w:rFonts w:ascii="Times" w:hAnsi="Times"/>
        </w:rPr>
        <w:t xml:space="preserve">As prescribed by </w:t>
      </w:r>
      <w:r w:rsidR="002E3176" w:rsidRPr="002E3176">
        <w:rPr>
          <w:szCs w:val="24"/>
        </w:rPr>
        <w:t>Uniform Guidance</w:t>
      </w:r>
      <w:r>
        <w:rPr>
          <w:rFonts w:ascii="Times" w:hAnsi="Times"/>
        </w:rPr>
        <w:t>, indirect costs are costs meeting the following criteria:</w:t>
      </w:r>
    </w:p>
    <w:p w14:paraId="61C9EA15" w14:textId="77777777" w:rsidR="00505801" w:rsidRDefault="00505801">
      <w:pPr>
        <w:ind w:left="360" w:right="-18" w:hanging="360"/>
        <w:rPr>
          <w:rFonts w:ascii="Times" w:hAnsi="Times"/>
        </w:rPr>
      </w:pPr>
      <w:r>
        <w:rPr>
          <w:rFonts w:ascii="Times" w:hAnsi="Times"/>
        </w:rPr>
        <w:br w:type="page"/>
      </w:r>
      <w:r>
        <w:rPr>
          <w:rFonts w:ascii="Times" w:hAnsi="Times"/>
          <w:b/>
          <w:i/>
          <w:sz w:val="28"/>
        </w:rPr>
        <w:lastRenderedPageBreak/>
        <w:t>Definitions - continued</w:t>
      </w:r>
    </w:p>
    <w:p w14:paraId="1A262270" w14:textId="77777777" w:rsidR="00505801" w:rsidRDefault="00505801">
      <w:pPr>
        <w:ind w:left="360" w:right="-18" w:hanging="360"/>
        <w:jc w:val="both"/>
        <w:rPr>
          <w:rFonts w:ascii="Times" w:hAnsi="Times"/>
        </w:rPr>
      </w:pPr>
    </w:p>
    <w:p w14:paraId="4403F15D" w14:textId="77777777" w:rsidR="00505801" w:rsidRDefault="00505801">
      <w:pPr>
        <w:ind w:left="360" w:right="-18" w:hanging="360"/>
        <w:jc w:val="both"/>
        <w:rPr>
          <w:rFonts w:ascii="Times" w:hAnsi="Times"/>
        </w:rPr>
      </w:pPr>
      <w:r>
        <w:rPr>
          <w:rFonts w:ascii="Times" w:hAnsi="Times"/>
        </w:rPr>
        <w:t>a.   Incurred for a common or joint purpose benefiting more than one cost objective; and</w:t>
      </w:r>
    </w:p>
    <w:p w14:paraId="664F4BFB" w14:textId="77777777" w:rsidR="00505801" w:rsidRDefault="00505801">
      <w:pPr>
        <w:ind w:left="360" w:right="-18" w:hanging="360"/>
        <w:jc w:val="both"/>
        <w:rPr>
          <w:rFonts w:ascii="Times" w:hAnsi="Times"/>
        </w:rPr>
      </w:pPr>
      <w:r>
        <w:rPr>
          <w:rFonts w:ascii="Times" w:hAnsi="Times"/>
        </w:rPr>
        <w:t>b.   Not readily assignable to the cost objectives specifically benefited.</w:t>
      </w:r>
    </w:p>
    <w:p w14:paraId="0B22DC2A" w14:textId="77777777" w:rsidR="00505801" w:rsidRDefault="00505801">
      <w:pPr>
        <w:ind w:left="360" w:right="-18" w:hanging="360"/>
        <w:jc w:val="both"/>
        <w:rPr>
          <w:rFonts w:ascii="Times" w:hAnsi="Times"/>
        </w:rPr>
      </w:pPr>
    </w:p>
    <w:p w14:paraId="5364F406" w14:textId="77777777" w:rsidR="00505801" w:rsidRDefault="00505801">
      <w:pPr>
        <w:ind w:right="-18"/>
        <w:jc w:val="both"/>
        <w:rPr>
          <w:rFonts w:ascii="Times" w:hAnsi="Times"/>
        </w:rPr>
      </w:pPr>
      <w:r>
        <w:rPr>
          <w:rFonts w:ascii="Times" w:hAnsi="Times"/>
        </w:rPr>
        <w:t>Administrative indirect costs consist of the salaries and expenses for staff that are engaged in administrative activities from which the entire LEA benefits.  Those activities that are limited to one school, subject, or phase of operation, are not indirect costs.</w:t>
      </w:r>
    </w:p>
    <w:p w14:paraId="62F26FEE" w14:textId="77777777" w:rsidR="00505801" w:rsidRDefault="00505801">
      <w:pPr>
        <w:ind w:right="-18"/>
        <w:jc w:val="both"/>
        <w:rPr>
          <w:rFonts w:ascii="Times" w:hAnsi="Times"/>
        </w:rPr>
      </w:pPr>
    </w:p>
    <w:p w14:paraId="09BCF0EE" w14:textId="77777777" w:rsidR="00505801" w:rsidRDefault="00505801">
      <w:pPr>
        <w:ind w:right="-18"/>
        <w:jc w:val="both"/>
        <w:rPr>
          <w:rFonts w:ascii="Times" w:hAnsi="Times"/>
        </w:rPr>
      </w:pPr>
      <w:r>
        <w:rPr>
          <w:rFonts w:ascii="Times" w:hAnsi="Times"/>
        </w:rPr>
        <w:t>Generally, salaries and expenses for auditing, budgeting, payroll, personnel, purchasing, and employee relations are examples of services that typically benefit several activities and programs for which costs can be attributed by means of an indirect cost proposal.  In theory, all such costs can be charged directly.  However, practical limitation and consideration of efficiency in accounting preclude such an approach.  Salaries and expenses related to the direction and supervision of such functions as instruction, guidance, attendance, transportation, community services, and student services are not indirect costs.  These costs are considered as direct costs.  For example: costs of the business manager, accounting manager, and accounting section are included as administrative indirect costs but costs for the director of transportation would be classified as a direct cost.</w:t>
      </w:r>
    </w:p>
    <w:p w14:paraId="30738A6B" w14:textId="77777777" w:rsidR="00505801" w:rsidRDefault="00505801">
      <w:pPr>
        <w:ind w:right="-18"/>
        <w:jc w:val="both"/>
        <w:rPr>
          <w:rFonts w:ascii="Times" w:hAnsi="Times"/>
        </w:rPr>
      </w:pPr>
    </w:p>
    <w:p w14:paraId="5B91E7F0" w14:textId="77777777" w:rsidR="00505801" w:rsidRDefault="00505801">
      <w:pPr>
        <w:ind w:right="-18"/>
        <w:jc w:val="both"/>
        <w:rPr>
          <w:rFonts w:ascii="Times" w:hAnsi="Times"/>
        </w:rPr>
      </w:pPr>
      <w:r>
        <w:rPr>
          <w:rFonts w:ascii="Times" w:hAnsi="Times"/>
        </w:rPr>
        <w:t>Other costs which are not indirect costs include, but are not limited to, all expenditures for the school board, contributions and donations, bad debts, contingencies, debt service and interest, stipends, capital outlay, entertainment, lobbying, fines and penalties.</w:t>
      </w:r>
    </w:p>
    <w:p w14:paraId="077BBD74" w14:textId="77777777" w:rsidR="00505801" w:rsidRDefault="00505801">
      <w:pPr>
        <w:ind w:right="-18"/>
        <w:jc w:val="both"/>
        <w:rPr>
          <w:rFonts w:ascii="Times" w:hAnsi="Times"/>
        </w:rPr>
      </w:pPr>
    </w:p>
    <w:p w14:paraId="311FC7C2" w14:textId="77777777" w:rsidR="00505801" w:rsidRDefault="00505801">
      <w:pPr>
        <w:ind w:right="-18"/>
        <w:jc w:val="both"/>
        <w:rPr>
          <w:rFonts w:ascii="Times" w:hAnsi="Times"/>
        </w:rPr>
      </w:pPr>
      <w:r>
        <w:rPr>
          <w:rFonts w:ascii="Times" w:hAnsi="Times"/>
        </w:rPr>
        <w:t>The superintendent, the superintendent’s secretary, and expenses related directly to the operation of the superintendent’s immediate offices are considered disallowed costs.  An individual principal, a principal’s secretary, and the expenses related to the operation of these immediate offices are considered to be direct costs.</w:t>
      </w:r>
    </w:p>
    <w:p w14:paraId="2B3F354B" w14:textId="77777777" w:rsidR="00505801" w:rsidRDefault="00505801">
      <w:pPr>
        <w:ind w:right="-18"/>
        <w:jc w:val="both"/>
        <w:rPr>
          <w:rFonts w:ascii="Times" w:hAnsi="Times"/>
        </w:rPr>
      </w:pPr>
    </w:p>
    <w:p w14:paraId="32EC5397" w14:textId="77777777" w:rsidR="00505801" w:rsidRDefault="00505801">
      <w:pPr>
        <w:ind w:right="-18"/>
        <w:jc w:val="both"/>
        <w:rPr>
          <w:rFonts w:ascii="Times" w:hAnsi="Times"/>
        </w:rPr>
      </w:pPr>
      <w:r>
        <w:rPr>
          <w:rFonts w:ascii="Times" w:hAnsi="Times"/>
        </w:rPr>
        <w:t>Fixed charges classified as indirect costs are limited to those amounts that are associated with administrative indirect costs.  The fixed charges can be viewed as appended to those administrative functions, and the classification rules are the same as those applied to salaries.  No other items of expenditures of a fixed charge type are to be classified as indirect fixed charges.</w:t>
      </w:r>
    </w:p>
    <w:p w14:paraId="2F4F9D6D" w14:textId="77777777" w:rsidR="00505801" w:rsidRDefault="00505801">
      <w:pPr>
        <w:ind w:right="-18"/>
        <w:jc w:val="both"/>
        <w:rPr>
          <w:rFonts w:ascii="Times" w:hAnsi="Times"/>
        </w:rPr>
      </w:pPr>
    </w:p>
    <w:p w14:paraId="1C5722B6" w14:textId="77777777" w:rsidR="00505801" w:rsidRDefault="00505801">
      <w:pPr>
        <w:ind w:right="-18"/>
        <w:jc w:val="both"/>
        <w:rPr>
          <w:rFonts w:ascii="Times" w:hAnsi="Times"/>
        </w:rPr>
      </w:pPr>
      <w:r>
        <w:rPr>
          <w:rFonts w:ascii="Times" w:hAnsi="Times"/>
        </w:rPr>
        <w:t>The expenditures identified as indirect costs are exclusively identified as:</w:t>
      </w:r>
    </w:p>
    <w:p w14:paraId="55DB57DD" w14:textId="77777777" w:rsidR="00505801" w:rsidRDefault="00505801">
      <w:pPr>
        <w:tabs>
          <w:tab w:val="left" w:pos="360"/>
        </w:tabs>
        <w:ind w:right="-18"/>
        <w:jc w:val="both"/>
        <w:rPr>
          <w:rFonts w:ascii="Times" w:hAnsi="Times"/>
        </w:rPr>
      </w:pPr>
      <w:r>
        <w:rPr>
          <w:rFonts w:ascii="Times" w:hAnsi="Times"/>
        </w:rPr>
        <w:tab/>
        <w:t>a.</w:t>
      </w:r>
      <w:r>
        <w:rPr>
          <w:rFonts w:ascii="Times" w:hAnsi="Times"/>
        </w:rPr>
        <w:tab/>
        <w:t>Employee retirement;</w:t>
      </w:r>
    </w:p>
    <w:p w14:paraId="5AC69885" w14:textId="77777777" w:rsidR="00505801" w:rsidRDefault="00505801">
      <w:pPr>
        <w:tabs>
          <w:tab w:val="left" w:pos="360"/>
        </w:tabs>
        <w:ind w:right="-18"/>
        <w:jc w:val="both"/>
        <w:rPr>
          <w:rFonts w:ascii="Times" w:hAnsi="Times"/>
        </w:rPr>
      </w:pPr>
      <w:r>
        <w:rPr>
          <w:rFonts w:ascii="Times" w:hAnsi="Times"/>
        </w:rPr>
        <w:tab/>
        <w:t>b.</w:t>
      </w:r>
      <w:r>
        <w:rPr>
          <w:rFonts w:ascii="Times" w:hAnsi="Times"/>
        </w:rPr>
        <w:tab/>
        <w:t>Social security;</w:t>
      </w:r>
    </w:p>
    <w:p w14:paraId="0FD5FAFD" w14:textId="77777777" w:rsidR="00505801" w:rsidRDefault="00505801">
      <w:pPr>
        <w:tabs>
          <w:tab w:val="left" w:pos="360"/>
        </w:tabs>
        <w:ind w:right="-18"/>
        <w:jc w:val="both"/>
        <w:rPr>
          <w:rFonts w:ascii="Times" w:hAnsi="Times"/>
        </w:rPr>
      </w:pPr>
      <w:r>
        <w:rPr>
          <w:rFonts w:ascii="Times" w:hAnsi="Times"/>
        </w:rPr>
        <w:tab/>
        <w:t>c.</w:t>
      </w:r>
      <w:r>
        <w:rPr>
          <w:rFonts w:ascii="Times" w:hAnsi="Times"/>
        </w:rPr>
        <w:tab/>
        <w:t>Pension fund payments; and</w:t>
      </w:r>
    </w:p>
    <w:p w14:paraId="1F0A7921" w14:textId="77777777" w:rsidR="00505801" w:rsidRDefault="00505801">
      <w:pPr>
        <w:tabs>
          <w:tab w:val="left" w:pos="360"/>
        </w:tabs>
        <w:ind w:right="-18"/>
        <w:jc w:val="both"/>
        <w:rPr>
          <w:rFonts w:ascii="Times" w:hAnsi="Times"/>
        </w:rPr>
      </w:pPr>
      <w:r>
        <w:rPr>
          <w:rFonts w:ascii="Times" w:hAnsi="Times"/>
        </w:rPr>
        <w:tab/>
        <w:t>d.</w:t>
      </w:r>
      <w:r>
        <w:rPr>
          <w:rFonts w:ascii="Times" w:hAnsi="Times"/>
        </w:rPr>
        <w:tab/>
        <w:t>Premium expenditures for</w:t>
      </w:r>
    </w:p>
    <w:p w14:paraId="6FD5A9D2" w14:textId="77777777" w:rsidR="00505801" w:rsidRDefault="00505801">
      <w:pPr>
        <w:tabs>
          <w:tab w:val="left" w:pos="360"/>
        </w:tabs>
        <w:ind w:right="-18"/>
        <w:jc w:val="both"/>
        <w:rPr>
          <w:rFonts w:ascii="Times" w:hAnsi="Times"/>
        </w:rPr>
      </w:pPr>
      <w:r>
        <w:rPr>
          <w:rFonts w:ascii="Times" w:hAnsi="Times"/>
        </w:rPr>
        <w:tab/>
      </w:r>
      <w:r>
        <w:rPr>
          <w:rFonts w:ascii="Times" w:hAnsi="Times"/>
        </w:rPr>
        <w:tab/>
        <w:t>(1) Employee insurance, and</w:t>
      </w:r>
    </w:p>
    <w:p w14:paraId="72E0DE63" w14:textId="77777777" w:rsidR="00505801" w:rsidRDefault="00505801">
      <w:pPr>
        <w:tabs>
          <w:tab w:val="left" w:pos="360"/>
        </w:tabs>
        <w:ind w:right="-18"/>
        <w:jc w:val="both"/>
        <w:rPr>
          <w:rFonts w:ascii="Times" w:hAnsi="Times"/>
        </w:rPr>
      </w:pPr>
      <w:r>
        <w:rPr>
          <w:rFonts w:ascii="Times" w:hAnsi="Times"/>
        </w:rPr>
        <w:tab/>
      </w:r>
      <w:r>
        <w:rPr>
          <w:rFonts w:ascii="Times" w:hAnsi="Times"/>
        </w:rPr>
        <w:tab/>
        <w:t>(2) Liability insurance</w:t>
      </w:r>
    </w:p>
    <w:p w14:paraId="37C07AF8" w14:textId="77777777" w:rsidR="00505801" w:rsidRDefault="00505801">
      <w:pPr>
        <w:tabs>
          <w:tab w:val="left" w:pos="360"/>
        </w:tabs>
        <w:ind w:right="-18"/>
        <w:jc w:val="both"/>
        <w:rPr>
          <w:rFonts w:ascii="Times" w:hAnsi="Times"/>
        </w:rPr>
      </w:pPr>
      <w:r>
        <w:rPr>
          <w:rFonts w:ascii="Times" w:hAnsi="Times"/>
        </w:rPr>
        <w:br w:type="page"/>
      </w:r>
      <w:r>
        <w:rPr>
          <w:rFonts w:ascii="Times" w:hAnsi="Times"/>
          <w:b/>
          <w:i/>
          <w:sz w:val="28"/>
        </w:rPr>
        <w:lastRenderedPageBreak/>
        <w:t>Definitions - continued</w:t>
      </w:r>
    </w:p>
    <w:p w14:paraId="6E3A516F" w14:textId="77777777" w:rsidR="00505801" w:rsidRDefault="00505801">
      <w:pPr>
        <w:tabs>
          <w:tab w:val="left" w:pos="360"/>
        </w:tabs>
        <w:ind w:left="360" w:right="-18" w:hanging="360"/>
        <w:jc w:val="both"/>
        <w:rPr>
          <w:rFonts w:ascii="Times" w:hAnsi="Times"/>
        </w:rPr>
      </w:pPr>
    </w:p>
    <w:p w14:paraId="4E530B41" w14:textId="77777777" w:rsidR="00505801" w:rsidRDefault="00505801">
      <w:pPr>
        <w:tabs>
          <w:tab w:val="left" w:pos="360"/>
        </w:tabs>
        <w:ind w:left="360" w:right="-18" w:hanging="360"/>
        <w:jc w:val="both"/>
        <w:rPr>
          <w:rFonts w:ascii="Times" w:hAnsi="Times"/>
        </w:rPr>
      </w:pPr>
      <w:r>
        <w:rPr>
          <w:rFonts w:ascii="Times" w:hAnsi="Times"/>
        </w:rPr>
        <w:tab/>
        <w:t xml:space="preserve">According to </w:t>
      </w:r>
      <w:r w:rsidR="002E3176" w:rsidRPr="002E3176">
        <w:rPr>
          <w:szCs w:val="24"/>
        </w:rPr>
        <w:t>Uniform Guidance</w:t>
      </w:r>
      <w:r w:rsidR="002E3176">
        <w:rPr>
          <w:rFonts w:ascii="Times" w:hAnsi="Times"/>
        </w:rPr>
        <w:t xml:space="preserve"> </w:t>
      </w:r>
      <w:r>
        <w:rPr>
          <w:rFonts w:ascii="Times" w:hAnsi="Times"/>
        </w:rPr>
        <w:t>Termination Pay and Post-Retirement Health Benefits may not be charge as a direct cost on federal awards. They may be treated only as “general and administrative” (i.e. indirect) costs.</w:t>
      </w:r>
    </w:p>
    <w:p w14:paraId="62E3A73C" w14:textId="77777777" w:rsidR="00505801" w:rsidRDefault="00505801">
      <w:pPr>
        <w:tabs>
          <w:tab w:val="left" w:pos="360"/>
        </w:tabs>
        <w:ind w:left="360" w:right="-18" w:hanging="360"/>
        <w:jc w:val="both"/>
        <w:rPr>
          <w:rFonts w:ascii="Times" w:hAnsi="Times"/>
        </w:rPr>
      </w:pPr>
    </w:p>
    <w:p w14:paraId="529394D8" w14:textId="77777777" w:rsidR="00505801" w:rsidRDefault="00505801">
      <w:pPr>
        <w:tabs>
          <w:tab w:val="left" w:pos="360"/>
        </w:tabs>
        <w:ind w:left="360" w:right="-18" w:hanging="360"/>
        <w:jc w:val="both"/>
        <w:rPr>
          <w:rFonts w:ascii="Times" w:hAnsi="Times"/>
        </w:rPr>
      </w:pPr>
      <w:r>
        <w:rPr>
          <w:rFonts w:ascii="Times" w:hAnsi="Times"/>
        </w:rPr>
        <w:t>2.</w:t>
      </w:r>
      <w:r>
        <w:rPr>
          <w:rFonts w:ascii="Times" w:hAnsi="Times"/>
        </w:rPr>
        <w:tab/>
      </w:r>
      <w:r>
        <w:rPr>
          <w:rFonts w:ascii="Times" w:hAnsi="Times"/>
          <w:b/>
        </w:rPr>
        <w:t>Direct Costs</w:t>
      </w:r>
      <w:r>
        <w:rPr>
          <w:rFonts w:ascii="Times" w:hAnsi="Times"/>
        </w:rPr>
        <w:t xml:space="preserve"> - a direct cost is one that is incurred specifically for one activity and can be identified specifically with that activity.  These costs may be charged directly to grants, contract, or to other programs against which costs are finally lodged.</w:t>
      </w:r>
    </w:p>
    <w:p w14:paraId="02C1F977" w14:textId="77777777" w:rsidR="00505801" w:rsidRDefault="00505801">
      <w:pPr>
        <w:tabs>
          <w:tab w:val="left" w:pos="360"/>
        </w:tabs>
        <w:ind w:left="360" w:right="-18" w:hanging="360"/>
        <w:jc w:val="both"/>
        <w:rPr>
          <w:rFonts w:ascii="Times" w:hAnsi="Times"/>
        </w:rPr>
      </w:pPr>
    </w:p>
    <w:p w14:paraId="668BF949" w14:textId="77777777" w:rsidR="00505801" w:rsidRDefault="00505801">
      <w:pPr>
        <w:tabs>
          <w:tab w:val="left" w:pos="360"/>
        </w:tabs>
        <w:ind w:left="360" w:right="-18" w:hanging="360"/>
        <w:jc w:val="both"/>
        <w:rPr>
          <w:rFonts w:ascii="Times" w:hAnsi="Times"/>
        </w:rPr>
      </w:pPr>
      <w:r>
        <w:rPr>
          <w:rFonts w:ascii="Times" w:hAnsi="Times"/>
        </w:rPr>
        <w:t>3.</w:t>
      </w:r>
      <w:r>
        <w:rPr>
          <w:rFonts w:ascii="Times" w:hAnsi="Times"/>
        </w:rPr>
        <w:tab/>
      </w:r>
      <w:r>
        <w:rPr>
          <w:rFonts w:ascii="Times" w:hAnsi="Times"/>
          <w:b/>
        </w:rPr>
        <w:t>Disallowed Costs</w:t>
      </w:r>
      <w:r>
        <w:rPr>
          <w:rFonts w:ascii="Times" w:hAnsi="Times"/>
        </w:rPr>
        <w:t xml:space="preserve"> - </w:t>
      </w:r>
      <w:r w:rsidR="002E3176" w:rsidRPr="002E3176">
        <w:rPr>
          <w:szCs w:val="24"/>
        </w:rPr>
        <w:t>Uniform Guidance</w:t>
      </w:r>
      <w:r w:rsidR="002E3176">
        <w:rPr>
          <w:rFonts w:ascii="Times" w:hAnsi="Times"/>
        </w:rPr>
        <w:t xml:space="preserve"> </w:t>
      </w:r>
      <w:r>
        <w:rPr>
          <w:rFonts w:ascii="Times" w:hAnsi="Times"/>
        </w:rPr>
        <w:t>classifies certain items of cost as disallowed, which means that the federal funds cannot be used for these purposes.  These are costs directly attributable to governance.  For indirect rate computation purposes, these costs are combined with direct costs.</w:t>
      </w:r>
    </w:p>
    <w:p w14:paraId="22E7420F" w14:textId="77777777" w:rsidR="00505801" w:rsidRDefault="00505801">
      <w:pPr>
        <w:tabs>
          <w:tab w:val="left" w:pos="360"/>
        </w:tabs>
        <w:ind w:left="360" w:right="-18" w:hanging="360"/>
        <w:jc w:val="both"/>
        <w:rPr>
          <w:rFonts w:ascii="Times" w:hAnsi="Times"/>
        </w:rPr>
      </w:pPr>
    </w:p>
    <w:p w14:paraId="1CDE1072" w14:textId="77777777" w:rsidR="00505801" w:rsidRDefault="00505801">
      <w:pPr>
        <w:tabs>
          <w:tab w:val="left" w:pos="360"/>
        </w:tabs>
        <w:ind w:left="360" w:right="-18" w:hanging="360"/>
        <w:jc w:val="both"/>
        <w:rPr>
          <w:rFonts w:ascii="Times" w:hAnsi="Times"/>
        </w:rPr>
      </w:pPr>
      <w:r>
        <w:rPr>
          <w:rFonts w:ascii="Times" w:hAnsi="Times"/>
        </w:rPr>
        <w:t>4.</w:t>
      </w:r>
      <w:r>
        <w:rPr>
          <w:rFonts w:ascii="Times" w:hAnsi="Times"/>
        </w:rPr>
        <w:tab/>
      </w:r>
      <w:r>
        <w:rPr>
          <w:rFonts w:ascii="Times" w:hAnsi="Times"/>
          <w:b/>
        </w:rPr>
        <w:t>Excluded Costs</w:t>
      </w:r>
      <w:r>
        <w:rPr>
          <w:rFonts w:ascii="Times" w:hAnsi="Times"/>
        </w:rPr>
        <w:t xml:space="preserve"> - Certain items are classified in </w:t>
      </w:r>
      <w:r w:rsidR="002E3176" w:rsidRPr="002E3176">
        <w:rPr>
          <w:szCs w:val="24"/>
        </w:rPr>
        <w:t>Uniform Guidance</w:t>
      </w:r>
      <w:r w:rsidR="002E3176">
        <w:rPr>
          <w:rFonts w:ascii="Times" w:hAnsi="Times"/>
        </w:rPr>
        <w:t xml:space="preserve"> </w:t>
      </w:r>
      <w:r>
        <w:rPr>
          <w:rFonts w:ascii="Times" w:hAnsi="Times"/>
        </w:rPr>
        <w:t>as extraordinary or distorting expenditures and are excluded from the computation of the indirect cost rate.  Excluded costs in this category include capital outlay, debt service, transfer of expenditures, internal funds, raw food supplies in Function 790 Food Service and equipment.  For indirect rate computation purposes, these costs are excluded.</w:t>
      </w:r>
    </w:p>
    <w:p w14:paraId="0E299479" w14:textId="77777777" w:rsidR="00505801" w:rsidRDefault="00505801">
      <w:pPr>
        <w:tabs>
          <w:tab w:val="left" w:pos="360"/>
        </w:tabs>
        <w:ind w:left="360" w:right="-18" w:hanging="360"/>
        <w:jc w:val="both"/>
        <w:rPr>
          <w:rFonts w:ascii="Times" w:hAnsi="Times"/>
        </w:rPr>
      </w:pPr>
    </w:p>
    <w:p w14:paraId="6C319C21" w14:textId="77777777" w:rsidR="00505801" w:rsidRPr="004E1357" w:rsidRDefault="00505801" w:rsidP="004E1357">
      <w:pPr>
        <w:pStyle w:val="Heading2"/>
        <w:jc w:val="left"/>
        <w:rPr>
          <w:bCs/>
          <w:iCs/>
          <w:sz w:val="28"/>
        </w:rPr>
      </w:pPr>
      <w:bookmarkStart w:id="5" w:name="_Toc53474327"/>
      <w:r w:rsidRPr="004E1357">
        <w:rPr>
          <w:bCs/>
          <w:iCs/>
          <w:sz w:val="28"/>
        </w:rPr>
        <w:t>Limitations on the Recovery of Indirect Costs</w:t>
      </w:r>
      <w:bookmarkEnd w:id="5"/>
    </w:p>
    <w:p w14:paraId="463F8457" w14:textId="77777777" w:rsidR="00505801" w:rsidRDefault="00505801">
      <w:pPr>
        <w:tabs>
          <w:tab w:val="left" w:pos="360"/>
        </w:tabs>
        <w:ind w:left="360" w:right="-18" w:hanging="360"/>
        <w:jc w:val="both"/>
        <w:rPr>
          <w:rFonts w:ascii="Times" w:hAnsi="Times"/>
        </w:rPr>
      </w:pPr>
    </w:p>
    <w:p w14:paraId="0DC4DC3E" w14:textId="77777777" w:rsidR="00505801" w:rsidRDefault="00505801">
      <w:pPr>
        <w:ind w:right="-18"/>
        <w:jc w:val="both"/>
        <w:rPr>
          <w:rFonts w:ascii="Times" w:hAnsi="Times"/>
        </w:rPr>
      </w:pPr>
      <w:r>
        <w:rPr>
          <w:rFonts w:ascii="Times" w:hAnsi="Times"/>
        </w:rPr>
        <w:t>Three major limitations affect how much indirect cost the LEA may recover.  These limitations are described below.</w:t>
      </w:r>
    </w:p>
    <w:p w14:paraId="5441F9CF" w14:textId="77777777" w:rsidR="00505801" w:rsidRDefault="00505801">
      <w:pPr>
        <w:ind w:right="-18"/>
        <w:jc w:val="both"/>
        <w:rPr>
          <w:rFonts w:ascii="Times" w:hAnsi="Times"/>
        </w:rPr>
      </w:pPr>
    </w:p>
    <w:p w14:paraId="02195863" w14:textId="77777777" w:rsidR="00505801" w:rsidRDefault="00505801">
      <w:pPr>
        <w:numPr>
          <w:ilvl w:val="0"/>
          <w:numId w:val="2"/>
        </w:numPr>
        <w:tabs>
          <w:tab w:val="left" w:pos="8640"/>
        </w:tabs>
        <w:ind w:right="-18"/>
        <w:jc w:val="both"/>
        <w:rPr>
          <w:rFonts w:ascii="Times" w:hAnsi="Times"/>
        </w:rPr>
      </w:pPr>
      <w:r>
        <w:rPr>
          <w:rFonts w:ascii="Times" w:hAnsi="Times"/>
        </w:rPr>
        <w:t>The rate negotiated with and approved by the Alaska Department of Education &amp; Early Development is the maximum allowable indirect cost rate.  Indirect cost rates from zero to the maximum rate may be negotiated and approved for a specific program or project by the program administrator with the Alaska Department of Education &amp; Early Development.  Federal law or grant conditions may limit the amount of indirect costs allowed for a particular grant.  For example, if the LEA has a restricted rate of five percent and the law allows only a three percent of the direct costs, then the LEA can recover only indirect costs equal to three percent of the direct costs.  Grant terms and conditions may also exist on some grants that prohibit recovery of any indirect costs.</w:t>
      </w:r>
      <w:r>
        <w:rPr>
          <w:rFonts w:ascii="Times" w:hAnsi="Times"/>
        </w:rPr>
        <w:tab/>
      </w:r>
      <w:r>
        <w:rPr>
          <w:rFonts w:ascii="Times" w:hAnsi="Times"/>
        </w:rPr>
        <w:tab/>
      </w:r>
    </w:p>
    <w:p w14:paraId="21608DCE" w14:textId="77777777" w:rsidR="00505801" w:rsidRDefault="00505801">
      <w:pPr>
        <w:numPr>
          <w:ilvl w:val="0"/>
          <w:numId w:val="2"/>
        </w:numPr>
        <w:tabs>
          <w:tab w:val="left" w:pos="8640"/>
        </w:tabs>
        <w:ind w:right="-18"/>
        <w:jc w:val="both"/>
        <w:rPr>
          <w:rFonts w:ascii="Times" w:hAnsi="Times"/>
        </w:rPr>
      </w:pPr>
      <w:r>
        <w:rPr>
          <w:rFonts w:ascii="Times" w:hAnsi="Times"/>
        </w:rPr>
        <w:t>Recovery of indirect costs on grants is subject to the availability of funds.  Most restricted grants are allocated to the state as a block grant in which each LEA is entitled to a maximum entitlement.</w:t>
      </w:r>
      <w:r>
        <w:rPr>
          <w:rFonts w:ascii="Times" w:hAnsi="Times"/>
        </w:rPr>
        <w:tab/>
      </w:r>
      <w:r>
        <w:rPr>
          <w:rFonts w:ascii="Times" w:hAnsi="Times"/>
        </w:rPr>
        <w:tab/>
      </w:r>
    </w:p>
    <w:p w14:paraId="102CE864" w14:textId="77777777" w:rsidR="00505801" w:rsidRDefault="00505801">
      <w:pPr>
        <w:numPr>
          <w:ilvl w:val="0"/>
          <w:numId w:val="2"/>
        </w:numPr>
        <w:tabs>
          <w:tab w:val="left" w:pos="8640"/>
        </w:tabs>
        <w:ind w:right="-18"/>
        <w:jc w:val="both"/>
        <w:rPr>
          <w:rFonts w:ascii="Times" w:hAnsi="Times"/>
        </w:rPr>
      </w:pPr>
      <w:r>
        <w:rPr>
          <w:rFonts w:ascii="Times" w:hAnsi="Times"/>
        </w:rPr>
        <w:t>Indirect costs are recovered only to the extent of direct costs incurred.  The indirect cost rate is applied to the direct cost amount expended, not to the grant award.</w:t>
      </w:r>
    </w:p>
    <w:p w14:paraId="25DBF290" w14:textId="77777777" w:rsidR="00505801" w:rsidRDefault="00505801">
      <w:pPr>
        <w:tabs>
          <w:tab w:val="left" w:pos="8640"/>
        </w:tabs>
        <w:ind w:right="-18"/>
        <w:jc w:val="both"/>
        <w:rPr>
          <w:rFonts w:ascii="Times" w:hAnsi="Times"/>
        </w:rPr>
      </w:pPr>
    </w:p>
    <w:p w14:paraId="01F53491" w14:textId="77777777" w:rsidR="00505801" w:rsidRPr="004E1357" w:rsidRDefault="00505801" w:rsidP="004E1357">
      <w:pPr>
        <w:pStyle w:val="Heading2"/>
        <w:jc w:val="left"/>
        <w:rPr>
          <w:bCs/>
          <w:iCs/>
          <w:sz w:val="28"/>
        </w:rPr>
      </w:pPr>
      <w:r>
        <w:rPr>
          <w:sz w:val="24"/>
        </w:rPr>
        <w:br w:type="page"/>
      </w:r>
      <w:bookmarkStart w:id="6" w:name="_Toc53474328"/>
      <w:r w:rsidRPr="004E1357">
        <w:rPr>
          <w:bCs/>
          <w:iCs/>
          <w:sz w:val="28"/>
        </w:rPr>
        <w:lastRenderedPageBreak/>
        <w:t>Period of Which Rates are Applicable</w:t>
      </w:r>
      <w:bookmarkEnd w:id="6"/>
    </w:p>
    <w:p w14:paraId="36EE3F45" w14:textId="77777777" w:rsidR="00505801" w:rsidRDefault="00505801">
      <w:pPr>
        <w:tabs>
          <w:tab w:val="left" w:pos="8640"/>
        </w:tabs>
        <w:ind w:right="-18"/>
        <w:jc w:val="both"/>
        <w:rPr>
          <w:rFonts w:ascii="Times" w:hAnsi="Times"/>
        </w:rPr>
      </w:pPr>
    </w:p>
    <w:p w14:paraId="6CFE146E" w14:textId="77777777" w:rsidR="00505801" w:rsidRDefault="00505801">
      <w:pPr>
        <w:tabs>
          <w:tab w:val="left" w:pos="8550"/>
        </w:tabs>
        <w:ind w:right="-18"/>
        <w:jc w:val="both"/>
        <w:rPr>
          <w:rFonts w:ascii="Times" w:hAnsi="Times"/>
        </w:rPr>
      </w:pPr>
      <w:r>
        <w:rPr>
          <w:rFonts w:ascii="Times" w:hAnsi="Times"/>
        </w:rPr>
        <w:t>An indirect cost rate certification issued by the Alaska Department of Education &amp; Early Development is established for a specific state fiscal year.  The rate is valid from July 1 through June 30 of the applicable fiscal year of approval.  To recover indirect costs, the LEA applies the indirect cost rate in effect for a given fiscal year to the grant expenditures during that fiscal year.  Indirect cost rates approved for fiscal year 200</w:t>
      </w:r>
      <w:r w:rsidR="000B7383">
        <w:rPr>
          <w:rFonts w:ascii="Times" w:hAnsi="Times"/>
        </w:rPr>
        <w:t>8</w:t>
      </w:r>
      <w:r>
        <w:rPr>
          <w:rFonts w:ascii="Times" w:hAnsi="Times"/>
        </w:rPr>
        <w:t xml:space="preserve"> apply to all disbursements made within that fiscal year that are eligible for earning indirect cost, including any disbursements made on project balances that are brought forward.</w:t>
      </w:r>
    </w:p>
    <w:p w14:paraId="6A62B30C" w14:textId="77777777" w:rsidR="00505801" w:rsidRDefault="00505801">
      <w:pPr>
        <w:tabs>
          <w:tab w:val="left" w:pos="8550"/>
        </w:tabs>
        <w:ind w:right="-18"/>
        <w:jc w:val="both"/>
        <w:rPr>
          <w:rFonts w:ascii="Times" w:hAnsi="Times"/>
        </w:rPr>
      </w:pPr>
    </w:p>
    <w:p w14:paraId="677BD38F" w14:textId="77777777" w:rsidR="00505801" w:rsidRPr="004E1357" w:rsidRDefault="00505801" w:rsidP="004E1357">
      <w:pPr>
        <w:pStyle w:val="Heading2"/>
        <w:jc w:val="left"/>
        <w:rPr>
          <w:bCs/>
          <w:iCs/>
          <w:sz w:val="28"/>
        </w:rPr>
      </w:pPr>
      <w:bookmarkStart w:id="7" w:name="_Toc53474329"/>
      <w:r w:rsidRPr="004E1357">
        <w:rPr>
          <w:bCs/>
          <w:iCs/>
          <w:sz w:val="28"/>
        </w:rPr>
        <w:t>Application of Rate</w:t>
      </w:r>
      <w:bookmarkEnd w:id="7"/>
    </w:p>
    <w:p w14:paraId="14700CFD" w14:textId="77777777" w:rsidR="00505801" w:rsidRDefault="00505801">
      <w:pPr>
        <w:tabs>
          <w:tab w:val="left" w:pos="8550"/>
        </w:tabs>
        <w:ind w:right="-18"/>
        <w:jc w:val="both"/>
        <w:rPr>
          <w:rFonts w:ascii="Times" w:hAnsi="Times"/>
        </w:rPr>
      </w:pPr>
    </w:p>
    <w:p w14:paraId="29AEF8F0" w14:textId="77777777" w:rsidR="00505801" w:rsidRDefault="00505801">
      <w:pPr>
        <w:tabs>
          <w:tab w:val="left" w:pos="8550"/>
        </w:tabs>
        <w:ind w:right="-18"/>
        <w:jc w:val="both"/>
        <w:rPr>
          <w:rFonts w:ascii="Times" w:hAnsi="Times"/>
        </w:rPr>
      </w:pPr>
      <w:r>
        <w:rPr>
          <w:rFonts w:ascii="Times" w:hAnsi="Times"/>
        </w:rPr>
        <w:t>Once the Alaska Department of Education &amp; Early Development has approved the proposal, the district may elect to:</w:t>
      </w:r>
    </w:p>
    <w:p w14:paraId="3890DD6A" w14:textId="77777777" w:rsidR="00505801" w:rsidRDefault="00505801">
      <w:pPr>
        <w:tabs>
          <w:tab w:val="left" w:pos="8550"/>
        </w:tabs>
        <w:ind w:right="-18"/>
        <w:jc w:val="both"/>
        <w:rPr>
          <w:rFonts w:ascii="Times" w:hAnsi="Times"/>
        </w:rPr>
      </w:pPr>
    </w:p>
    <w:p w14:paraId="288AF743" w14:textId="77777777" w:rsidR="00505801" w:rsidRDefault="00505801">
      <w:pPr>
        <w:tabs>
          <w:tab w:val="left" w:pos="720"/>
          <w:tab w:val="left" w:pos="1440"/>
        </w:tabs>
        <w:ind w:right="-18"/>
        <w:jc w:val="both"/>
        <w:rPr>
          <w:rFonts w:ascii="Times" w:hAnsi="Times"/>
        </w:rPr>
      </w:pPr>
      <w:r>
        <w:rPr>
          <w:rFonts w:ascii="Times" w:hAnsi="Times"/>
        </w:rPr>
        <w:tab/>
        <w:t>1.</w:t>
      </w:r>
      <w:r>
        <w:rPr>
          <w:rFonts w:ascii="Times" w:hAnsi="Times"/>
        </w:rPr>
        <w:tab/>
        <w:t>Apply the approved and applicable rate to all projects; or</w:t>
      </w:r>
    </w:p>
    <w:p w14:paraId="763C9150" w14:textId="77777777" w:rsidR="00505801" w:rsidRDefault="00505801">
      <w:pPr>
        <w:tabs>
          <w:tab w:val="left" w:pos="720"/>
          <w:tab w:val="left" w:pos="1440"/>
        </w:tabs>
        <w:ind w:right="-18"/>
        <w:jc w:val="both"/>
        <w:rPr>
          <w:rFonts w:ascii="Times" w:hAnsi="Times"/>
        </w:rPr>
      </w:pPr>
      <w:r>
        <w:rPr>
          <w:rFonts w:ascii="Times" w:hAnsi="Times"/>
        </w:rPr>
        <w:tab/>
        <w:t>2.</w:t>
      </w:r>
      <w:r>
        <w:rPr>
          <w:rFonts w:ascii="Times" w:hAnsi="Times"/>
        </w:rPr>
        <w:tab/>
        <w:t>Apply the approved and applicable rate only to specific eligible projects.</w:t>
      </w:r>
    </w:p>
    <w:p w14:paraId="0C9FB150" w14:textId="77777777" w:rsidR="00505801" w:rsidRDefault="00505801">
      <w:pPr>
        <w:tabs>
          <w:tab w:val="left" w:pos="720"/>
          <w:tab w:val="left" w:pos="1440"/>
        </w:tabs>
        <w:ind w:right="-18"/>
        <w:jc w:val="both"/>
        <w:rPr>
          <w:rFonts w:ascii="Times" w:hAnsi="Times"/>
        </w:rPr>
      </w:pPr>
    </w:p>
    <w:p w14:paraId="6561F84B" w14:textId="77777777" w:rsidR="00505801" w:rsidRDefault="00505801">
      <w:pPr>
        <w:tabs>
          <w:tab w:val="left" w:pos="720"/>
          <w:tab w:val="left" w:pos="1440"/>
        </w:tabs>
        <w:ind w:right="-18"/>
        <w:jc w:val="both"/>
        <w:rPr>
          <w:rFonts w:ascii="Times" w:hAnsi="Times"/>
        </w:rPr>
      </w:pPr>
      <w:r>
        <w:rPr>
          <w:rFonts w:ascii="Times" w:hAnsi="Times"/>
        </w:rPr>
        <w:t>The rate may be applied at the maximum rate or at less than the maximum rate.  If the rate applied is less than the maximum rate, it is not necessary that the reduced rate be applied uniformly to all projects.  However, a district may not average the indirect cost charges to projects; that is, if the approved rate is six percent, a LEA may not charge one project at three percent and another project at nine percent for an average of six percent.</w:t>
      </w:r>
    </w:p>
    <w:p w14:paraId="7A7F31DB" w14:textId="77777777" w:rsidR="00505801" w:rsidRDefault="00505801">
      <w:pPr>
        <w:tabs>
          <w:tab w:val="left" w:pos="720"/>
          <w:tab w:val="left" w:pos="1440"/>
        </w:tabs>
        <w:ind w:right="-18"/>
        <w:jc w:val="both"/>
        <w:rPr>
          <w:rFonts w:ascii="Times" w:hAnsi="Times"/>
        </w:rPr>
      </w:pPr>
    </w:p>
    <w:p w14:paraId="7CA88BE0" w14:textId="77777777" w:rsidR="00505801" w:rsidRDefault="00505801">
      <w:pPr>
        <w:tabs>
          <w:tab w:val="left" w:pos="720"/>
          <w:tab w:val="left" w:pos="1440"/>
        </w:tabs>
        <w:ind w:right="-18"/>
        <w:jc w:val="both"/>
        <w:rPr>
          <w:rFonts w:ascii="Times" w:hAnsi="Times"/>
        </w:rPr>
      </w:pPr>
      <w:r>
        <w:rPr>
          <w:rFonts w:ascii="Times" w:hAnsi="Times"/>
        </w:rPr>
        <w:t>In the application process, the district must be consistent with the development of the rate.  For example, if depreciation cost is not included in the development of the rate, depreciation cost cannot be included in the base when applying the rate.  This same principle applies to all elements of the indirect cost rate developed.</w:t>
      </w:r>
    </w:p>
    <w:p w14:paraId="690B112D" w14:textId="77777777" w:rsidR="00505801" w:rsidRDefault="00505801">
      <w:pPr>
        <w:tabs>
          <w:tab w:val="left" w:pos="720"/>
          <w:tab w:val="left" w:pos="1440"/>
        </w:tabs>
        <w:ind w:right="-18"/>
        <w:jc w:val="both"/>
        <w:rPr>
          <w:rFonts w:ascii="Times" w:hAnsi="Times"/>
        </w:rPr>
      </w:pPr>
    </w:p>
    <w:p w14:paraId="689ECE7A" w14:textId="77777777" w:rsidR="00505801" w:rsidRPr="004E1357" w:rsidRDefault="00505801" w:rsidP="004E1357">
      <w:pPr>
        <w:pStyle w:val="Heading2"/>
        <w:jc w:val="left"/>
        <w:rPr>
          <w:bCs/>
          <w:iCs/>
          <w:sz w:val="28"/>
        </w:rPr>
      </w:pPr>
      <w:bookmarkStart w:id="8" w:name="_Toc53474330"/>
      <w:r w:rsidRPr="004E1357">
        <w:rPr>
          <w:bCs/>
          <w:iCs/>
          <w:sz w:val="28"/>
        </w:rPr>
        <w:t>Additional Information</w:t>
      </w:r>
      <w:bookmarkEnd w:id="8"/>
    </w:p>
    <w:p w14:paraId="2F640413" w14:textId="77777777" w:rsidR="00505801" w:rsidRDefault="00505801">
      <w:pPr>
        <w:tabs>
          <w:tab w:val="left" w:pos="720"/>
          <w:tab w:val="left" w:pos="1440"/>
        </w:tabs>
        <w:ind w:right="-18"/>
        <w:jc w:val="both"/>
        <w:rPr>
          <w:rFonts w:ascii="Times" w:hAnsi="Times"/>
        </w:rPr>
      </w:pPr>
    </w:p>
    <w:p w14:paraId="2AFD1A01" w14:textId="77777777" w:rsidR="00505801" w:rsidRDefault="00505801">
      <w:pPr>
        <w:numPr>
          <w:ilvl w:val="0"/>
          <w:numId w:val="3"/>
        </w:numPr>
        <w:tabs>
          <w:tab w:val="left" w:pos="720"/>
          <w:tab w:val="left" w:pos="8640"/>
        </w:tabs>
        <w:ind w:right="-18"/>
        <w:jc w:val="both"/>
        <w:rPr>
          <w:rFonts w:ascii="Times" w:hAnsi="Times"/>
        </w:rPr>
      </w:pPr>
      <w:r>
        <w:rPr>
          <w:rFonts w:ascii="Times" w:hAnsi="Times"/>
        </w:rPr>
        <w:t>An organizational chart must accompany the proposal.  The organizational chart must be applicable to the second preceding fiscal year because expenditures for the proposal are taken from that year.</w:t>
      </w:r>
    </w:p>
    <w:p w14:paraId="4ADB6EAE" w14:textId="77777777" w:rsidR="00505801" w:rsidRDefault="00505801">
      <w:pPr>
        <w:tabs>
          <w:tab w:val="left" w:pos="720"/>
          <w:tab w:val="left" w:pos="8640"/>
        </w:tabs>
        <w:ind w:right="-18"/>
        <w:jc w:val="both"/>
        <w:rPr>
          <w:rFonts w:ascii="Times" w:hAnsi="Times"/>
        </w:rPr>
      </w:pPr>
    </w:p>
    <w:p w14:paraId="5F31ECA4" w14:textId="77777777" w:rsidR="00D35F98" w:rsidRDefault="00505801">
      <w:pPr>
        <w:numPr>
          <w:ilvl w:val="0"/>
          <w:numId w:val="3"/>
        </w:numPr>
        <w:tabs>
          <w:tab w:val="left" w:pos="720"/>
          <w:tab w:val="left" w:pos="8640"/>
        </w:tabs>
        <w:ind w:right="-18"/>
        <w:jc w:val="both"/>
        <w:rPr>
          <w:rFonts w:ascii="Times" w:hAnsi="Times"/>
        </w:rPr>
      </w:pPr>
      <w:r>
        <w:rPr>
          <w:rFonts w:ascii="Times" w:hAnsi="Times"/>
        </w:rPr>
        <w:t>All employee benefits including workers compensation and unemployment compensation must be charged to the same function as salaries.  Termination Pay and Post-Retirement Health Benefits should be treated as general and administrative costs.</w:t>
      </w:r>
    </w:p>
    <w:p w14:paraId="19502AD8" w14:textId="77777777" w:rsidR="00D35F98" w:rsidRDefault="00D35F98" w:rsidP="00D35F98">
      <w:pPr>
        <w:pStyle w:val="ListParagraph"/>
        <w:rPr>
          <w:szCs w:val="24"/>
        </w:rPr>
      </w:pPr>
    </w:p>
    <w:p w14:paraId="33885D16" w14:textId="77777777" w:rsidR="006371DA" w:rsidRDefault="002E3176">
      <w:pPr>
        <w:numPr>
          <w:ilvl w:val="0"/>
          <w:numId w:val="3"/>
        </w:numPr>
        <w:tabs>
          <w:tab w:val="left" w:pos="720"/>
          <w:tab w:val="left" w:pos="8640"/>
        </w:tabs>
        <w:ind w:right="-18"/>
        <w:jc w:val="both"/>
        <w:rPr>
          <w:rFonts w:ascii="Times" w:hAnsi="Times"/>
        </w:rPr>
      </w:pPr>
      <w:r w:rsidRPr="002E3176">
        <w:rPr>
          <w:szCs w:val="24"/>
        </w:rPr>
        <w:t>Uniform Guidance</w:t>
      </w:r>
      <w:r>
        <w:rPr>
          <w:rFonts w:ascii="Times" w:hAnsi="Times"/>
        </w:rPr>
        <w:t xml:space="preserve"> </w:t>
      </w:r>
      <w:r w:rsidR="006371DA">
        <w:rPr>
          <w:rFonts w:ascii="Times" w:hAnsi="Times"/>
        </w:rPr>
        <w:t>details the handling of Severance Pay as:</w:t>
      </w:r>
    </w:p>
    <w:p w14:paraId="1167ECD0" w14:textId="77777777" w:rsidR="006371DA" w:rsidRDefault="006371DA" w:rsidP="006371DA">
      <w:pPr>
        <w:pStyle w:val="ListParagraph"/>
        <w:rPr>
          <w:rFonts w:ascii="Times" w:hAnsi="Times"/>
        </w:rPr>
      </w:pPr>
    </w:p>
    <w:p w14:paraId="5AF4968B" w14:textId="77777777" w:rsidR="00A14884" w:rsidRDefault="006371DA" w:rsidP="00A14884">
      <w:pPr>
        <w:pStyle w:val="ListParagraph"/>
        <w:numPr>
          <w:ilvl w:val="0"/>
          <w:numId w:val="5"/>
        </w:numPr>
        <w:tabs>
          <w:tab w:val="left" w:pos="720"/>
          <w:tab w:val="left" w:pos="8640"/>
        </w:tabs>
        <w:ind w:right="-18"/>
        <w:rPr>
          <w:rFonts w:ascii="Times" w:hAnsi="Times"/>
        </w:rPr>
      </w:pPr>
      <w:r w:rsidRPr="00A14884">
        <w:rPr>
          <w:rFonts w:ascii="Times" w:hAnsi="Times"/>
        </w:rPr>
        <w:t>Payments in addition to regular salaries and wages made to workers whose employment is being terminated are allowable to the extent that, in each case, they are required by (a) law, (b) employer employee agreement, or (c) established written policy.</w:t>
      </w:r>
    </w:p>
    <w:p w14:paraId="74402810" w14:textId="77777777" w:rsidR="00A14884" w:rsidRDefault="006371DA" w:rsidP="00A14884">
      <w:pPr>
        <w:pStyle w:val="ListParagraph"/>
        <w:numPr>
          <w:ilvl w:val="0"/>
          <w:numId w:val="5"/>
        </w:numPr>
        <w:tabs>
          <w:tab w:val="left" w:pos="720"/>
          <w:tab w:val="left" w:pos="8640"/>
        </w:tabs>
        <w:ind w:right="-18"/>
        <w:rPr>
          <w:rFonts w:ascii="Times" w:hAnsi="Times"/>
        </w:rPr>
      </w:pPr>
      <w:r w:rsidRPr="00A14884">
        <w:rPr>
          <w:rFonts w:ascii="Times" w:hAnsi="Times"/>
        </w:rPr>
        <w:lastRenderedPageBreak/>
        <w:t>Severance payments (but not accruals) associated with normal turnover are allowable. Such payments shall be allocated to all activities of the governme</w:t>
      </w:r>
      <w:r w:rsidR="00A14884">
        <w:rPr>
          <w:rFonts w:ascii="Times" w:hAnsi="Times"/>
        </w:rPr>
        <w:t>ntal unit as an indirect cost.</w:t>
      </w:r>
    </w:p>
    <w:p w14:paraId="5C4DD849" w14:textId="77777777" w:rsidR="00505801" w:rsidRPr="00A14884" w:rsidRDefault="006371DA" w:rsidP="00A14884">
      <w:pPr>
        <w:pStyle w:val="ListParagraph"/>
        <w:numPr>
          <w:ilvl w:val="0"/>
          <w:numId w:val="5"/>
        </w:numPr>
        <w:tabs>
          <w:tab w:val="left" w:pos="720"/>
          <w:tab w:val="left" w:pos="8640"/>
        </w:tabs>
        <w:ind w:right="-18"/>
        <w:rPr>
          <w:rFonts w:ascii="Times" w:hAnsi="Times"/>
        </w:rPr>
      </w:pPr>
      <w:r w:rsidRPr="00A14884">
        <w:rPr>
          <w:rFonts w:ascii="Times" w:hAnsi="Times"/>
        </w:rPr>
        <w:t>Abnormal or mass severance pay will be considered on a case by case basis and is allowable only if approved by the cognizant Federal agency.</w:t>
      </w:r>
      <w:r w:rsidR="00700452" w:rsidRPr="00A14884">
        <w:rPr>
          <w:rFonts w:ascii="Times" w:hAnsi="Times"/>
        </w:rPr>
        <w:t xml:space="preserve"> </w:t>
      </w:r>
    </w:p>
    <w:p w14:paraId="316F46B5" w14:textId="77777777" w:rsidR="009B161A" w:rsidRDefault="009B161A" w:rsidP="0048576C">
      <w:pPr>
        <w:tabs>
          <w:tab w:val="left" w:pos="720"/>
          <w:tab w:val="left" w:pos="8640"/>
        </w:tabs>
        <w:ind w:right="-18"/>
        <w:rPr>
          <w:rFonts w:ascii="Times" w:hAnsi="Times"/>
        </w:rPr>
      </w:pPr>
    </w:p>
    <w:p w14:paraId="14F84D99" w14:textId="77777777" w:rsidR="00505801" w:rsidRDefault="009B161A" w:rsidP="00D35F98">
      <w:pPr>
        <w:pStyle w:val="ListParagraph"/>
        <w:numPr>
          <w:ilvl w:val="0"/>
          <w:numId w:val="3"/>
        </w:numPr>
        <w:tabs>
          <w:tab w:val="left" w:pos="720"/>
          <w:tab w:val="left" w:pos="8640"/>
        </w:tabs>
        <w:spacing w:after="240"/>
        <w:ind w:right="-14"/>
        <w:rPr>
          <w:rFonts w:ascii="Times" w:hAnsi="Times"/>
        </w:rPr>
      </w:pPr>
      <w:r>
        <w:rPr>
          <w:rFonts w:ascii="Times" w:hAnsi="Times"/>
        </w:rPr>
        <w:t xml:space="preserve">Unused leave is addressed in </w:t>
      </w:r>
      <w:r w:rsidR="002E3176" w:rsidRPr="002E3176">
        <w:rPr>
          <w:szCs w:val="24"/>
        </w:rPr>
        <w:t>Uniform Guidance</w:t>
      </w:r>
      <w:r w:rsidR="002E3176">
        <w:rPr>
          <w:rFonts w:ascii="Times" w:hAnsi="Times"/>
        </w:rPr>
        <w:t xml:space="preserve"> </w:t>
      </w:r>
      <w:r w:rsidR="005B3D9D">
        <w:rPr>
          <w:rFonts w:ascii="Times" w:hAnsi="Times"/>
        </w:rPr>
        <w:t xml:space="preserve">stating that with </w:t>
      </w:r>
      <w:r>
        <w:rPr>
          <w:rFonts w:ascii="Times" w:hAnsi="Times"/>
        </w:rPr>
        <w:t>cash basis of accounting, the cost of leave is recognized in the period that the leave is taken and paid.  Payments for unused leave when an employee retires or terminates employment are allowable in the year of payment provided they are allocated as a general administrative expense to all activities of the governmental unit or component.</w:t>
      </w:r>
      <w:r w:rsidR="00D35F98">
        <w:rPr>
          <w:rFonts w:ascii="Times" w:hAnsi="Times"/>
        </w:rPr>
        <w:t xml:space="preserve"> </w:t>
      </w:r>
    </w:p>
    <w:p w14:paraId="14C590C5" w14:textId="77777777" w:rsidR="00505801" w:rsidRDefault="00505801">
      <w:pPr>
        <w:numPr>
          <w:ilvl w:val="0"/>
          <w:numId w:val="3"/>
        </w:numPr>
        <w:tabs>
          <w:tab w:val="left" w:pos="720"/>
          <w:tab w:val="left" w:pos="8640"/>
        </w:tabs>
        <w:ind w:right="-18"/>
        <w:jc w:val="both"/>
        <w:rPr>
          <w:rFonts w:ascii="Times" w:hAnsi="Times"/>
        </w:rPr>
      </w:pPr>
      <w:r>
        <w:rPr>
          <w:rFonts w:ascii="Times" w:hAnsi="Times"/>
        </w:rPr>
        <w:t>Judgments, fines, interest, and penalties should be considered as exclusions, not as indirect, and considered as reconciling items.</w:t>
      </w:r>
    </w:p>
    <w:p w14:paraId="7A4F9327" w14:textId="77777777" w:rsidR="00505801" w:rsidRDefault="00505801">
      <w:pPr>
        <w:tabs>
          <w:tab w:val="left" w:pos="720"/>
          <w:tab w:val="left" w:pos="8640"/>
        </w:tabs>
        <w:ind w:right="-18"/>
        <w:jc w:val="both"/>
        <w:rPr>
          <w:rFonts w:ascii="Times" w:hAnsi="Times"/>
        </w:rPr>
      </w:pPr>
    </w:p>
    <w:p w14:paraId="59CD4B35" w14:textId="77777777" w:rsidR="00505801" w:rsidRDefault="00505801">
      <w:pPr>
        <w:tabs>
          <w:tab w:val="left" w:pos="720"/>
          <w:tab w:val="left" w:pos="8640"/>
        </w:tabs>
        <w:ind w:right="-18"/>
        <w:jc w:val="both"/>
        <w:rPr>
          <w:rFonts w:ascii="Times" w:hAnsi="Times"/>
        </w:rPr>
      </w:pPr>
    </w:p>
    <w:p w14:paraId="33CB1CD3" w14:textId="77777777" w:rsidR="00505801" w:rsidRPr="004E1357" w:rsidRDefault="00505801" w:rsidP="004E1357">
      <w:pPr>
        <w:pStyle w:val="Heading2"/>
        <w:jc w:val="left"/>
        <w:rPr>
          <w:bCs/>
          <w:iCs/>
          <w:sz w:val="28"/>
        </w:rPr>
      </w:pPr>
      <w:r>
        <w:rPr>
          <w:sz w:val="28"/>
        </w:rPr>
        <w:br w:type="page"/>
      </w:r>
      <w:bookmarkStart w:id="9" w:name="_Toc53474331"/>
      <w:r w:rsidRPr="004E1357">
        <w:rPr>
          <w:bCs/>
          <w:iCs/>
          <w:sz w:val="28"/>
        </w:rPr>
        <w:lastRenderedPageBreak/>
        <w:t>Development of the Indirect Cost Proposal</w:t>
      </w:r>
      <w:bookmarkEnd w:id="9"/>
    </w:p>
    <w:p w14:paraId="121DAC10" w14:textId="77777777" w:rsidR="00505801" w:rsidRDefault="00505801">
      <w:pPr>
        <w:tabs>
          <w:tab w:val="left" w:pos="720"/>
          <w:tab w:val="left" w:pos="8640"/>
        </w:tabs>
        <w:ind w:right="-18"/>
        <w:jc w:val="both"/>
        <w:rPr>
          <w:rFonts w:ascii="Times" w:hAnsi="Times"/>
        </w:rPr>
      </w:pPr>
    </w:p>
    <w:p w14:paraId="175E9A63" w14:textId="77777777" w:rsidR="00505801" w:rsidRDefault="00505801">
      <w:pPr>
        <w:tabs>
          <w:tab w:val="left" w:pos="720"/>
          <w:tab w:val="left" w:pos="8640"/>
        </w:tabs>
        <w:ind w:right="-18"/>
        <w:jc w:val="both"/>
        <w:rPr>
          <w:rFonts w:ascii="Times" w:hAnsi="Times"/>
        </w:rPr>
      </w:pPr>
      <w:r>
        <w:rPr>
          <w:rFonts w:ascii="Times" w:hAnsi="Times"/>
        </w:rPr>
        <w:t>As noted above, the proposal is based on total expenditures of all General Fund and Special Revenue Funds and must be traceable to those accounts of record that report these amounts.  The other two governmental funds, debt service and capital projects funds, are excluded because the expenditures of these funds would be removed from the calculation to arrive at direct costs.  A reconciliation to total LEAs expenditures should be completed as part of the LEA rate proposal submitted.  The Schedule of Expenditures is a special expenditure report, combining General Fund and Special Revenue Funds.  Note that certain costs are to be excluded, namely all judgments, fines &amp; penalties, all transfers, Debt Service, Capital Outlay and the cost of raw foods in Function 790 Food Service.</w:t>
      </w:r>
    </w:p>
    <w:p w14:paraId="235580C3" w14:textId="77777777" w:rsidR="00505801" w:rsidRDefault="00505801">
      <w:pPr>
        <w:tabs>
          <w:tab w:val="left" w:pos="720"/>
          <w:tab w:val="left" w:pos="8640"/>
        </w:tabs>
        <w:ind w:right="-18"/>
        <w:jc w:val="both"/>
        <w:rPr>
          <w:rFonts w:ascii="Times" w:hAnsi="Times"/>
        </w:rPr>
      </w:pPr>
    </w:p>
    <w:p w14:paraId="2239868B" w14:textId="77777777" w:rsidR="00505801" w:rsidRDefault="00505801">
      <w:pPr>
        <w:tabs>
          <w:tab w:val="left" w:pos="720"/>
          <w:tab w:val="left" w:pos="8640"/>
        </w:tabs>
        <w:ind w:right="-18"/>
        <w:jc w:val="both"/>
        <w:rPr>
          <w:rFonts w:ascii="Times" w:hAnsi="Times"/>
        </w:rPr>
      </w:pPr>
    </w:p>
    <w:p w14:paraId="13EB43D6" w14:textId="77777777" w:rsidR="00505801" w:rsidRPr="004E1357" w:rsidRDefault="00505801" w:rsidP="004E1357">
      <w:pPr>
        <w:pStyle w:val="Heading2"/>
        <w:jc w:val="left"/>
        <w:rPr>
          <w:bCs/>
          <w:iCs/>
          <w:sz w:val="28"/>
        </w:rPr>
      </w:pPr>
      <w:bookmarkStart w:id="10" w:name="_Toc53474332"/>
      <w:r w:rsidRPr="004E1357">
        <w:rPr>
          <w:bCs/>
          <w:iCs/>
          <w:sz w:val="28"/>
        </w:rPr>
        <w:t>Submitting the Indirect Cost Proposal</w:t>
      </w:r>
      <w:bookmarkEnd w:id="10"/>
    </w:p>
    <w:p w14:paraId="43962B34" w14:textId="77777777" w:rsidR="00505801" w:rsidRDefault="00505801">
      <w:pPr>
        <w:tabs>
          <w:tab w:val="left" w:pos="720"/>
          <w:tab w:val="left" w:pos="8640"/>
        </w:tabs>
        <w:ind w:right="-18"/>
        <w:jc w:val="both"/>
        <w:rPr>
          <w:rFonts w:ascii="Times" w:hAnsi="Times"/>
        </w:rPr>
      </w:pPr>
    </w:p>
    <w:p w14:paraId="73044826" w14:textId="77777777" w:rsidR="00505801" w:rsidRDefault="00505801">
      <w:pPr>
        <w:tabs>
          <w:tab w:val="left" w:pos="720"/>
          <w:tab w:val="left" w:pos="8640"/>
        </w:tabs>
        <w:ind w:right="-18"/>
        <w:jc w:val="both"/>
        <w:rPr>
          <w:rFonts w:ascii="Times" w:hAnsi="Times"/>
        </w:rPr>
      </w:pPr>
      <w:r>
        <w:rPr>
          <w:rFonts w:ascii="Times" w:hAnsi="Times"/>
        </w:rPr>
        <w:t>The completed application will consist of:</w:t>
      </w:r>
    </w:p>
    <w:p w14:paraId="0650C6FB" w14:textId="77777777" w:rsidR="00505801" w:rsidRDefault="00505801">
      <w:pPr>
        <w:tabs>
          <w:tab w:val="left" w:pos="720"/>
          <w:tab w:val="left" w:pos="8640"/>
        </w:tabs>
        <w:ind w:right="-18"/>
        <w:jc w:val="both"/>
        <w:rPr>
          <w:rFonts w:ascii="Times" w:hAnsi="Times"/>
        </w:rPr>
      </w:pPr>
    </w:p>
    <w:p w14:paraId="63EE3152" w14:textId="77777777" w:rsidR="00505801" w:rsidRDefault="00505801">
      <w:pPr>
        <w:numPr>
          <w:ilvl w:val="0"/>
          <w:numId w:val="4"/>
        </w:numPr>
        <w:tabs>
          <w:tab w:val="left" w:pos="1080"/>
          <w:tab w:val="left" w:pos="8640"/>
        </w:tabs>
        <w:ind w:left="1080" w:right="-18" w:hanging="360"/>
        <w:jc w:val="both"/>
        <w:rPr>
          <w:rFonts w:ascii="Times" w:hAnsi="Times"/>
        </w:rPr>
      </w:pPr>
      <w:r>
        <w:rPr>
          <w:rFonts w:ascii="Times" w:hAnsi="Times"/>
        </w:rPr>
        <w:t>The signed certification sheet,</w:t>
      </w:r>
    </w:p>
    <w:p w14:paraId="43E70216" w14:textId="77777777" w:rsidR="00505801" w:rsidRDefault="00505801">
      <w:pPr>
        <w:numPr>
          <w:ilvl w:val="0"/>
          <w:numId w:val="4"/>
        </w:numPr>
        <w:tabs>
          <w:tab w:val="left" w:pos="1080"/>
          <w:tab w:val="left" w:pos="8640"/>
        </w:tabs>
        <w:ind w:left="1080" w:right="-18" w:hanging="360"/>
        <w:jc w:val="both"/>
        <w:rPr>
          <w:rFonts w:ascii="Times" w:hAnsi="Times"/>
        </w:rPr>
      </w:pPr>
      <w:r>
        <w:rPr>
          <w:rFonts w:ascii="Times" w:hAnsi="Times"/>
        </w:rPr>
        <w:t>Schedule A Worksheet,</w:t>
      </w:r>
    </w:p>
    <w:p w14:paraId="1047E408" w14:textId="77777777" w:rsidR="00505801" w:rsidRDefault="00505801">
      <w:pPr>
        <w:numPr>
          <w:ilvl w:val="0"/>
          <w:numId w:val="4"/>
        </w:numPr>
        <w:tabs>
          <w:tab w:val="left" w:pos="1080"/>
          <w:tab w:val="left" w:pos="8640"/>
        </w:tabs>
        <w:ind w:left="1080" w:right="-18" w:hanging="360"/>
        <w:jc w:val="both"/>
        <w:rPr>
          <w:rFonts w:ascii="Times" w:hAnsi="Times"/>
        </w:rPr>
      </w:pPr>
      <w:r>
        <w:rPr>
          <w:rFonts w:ascii="Times" w:hAnsi="Times"/>
        </w:rPr>
        <w:t>Schedule C,</w:t>
      </w:r>
    </w:p>
    <w:p w14:paraId="3103B8CF" w14:textId="77777777" w:rsidR="00505801" w:rsidRDefault="00505801">
      <w:pPr>
        <w:numPr>
          <w:ilvl w:val="0"/>
          <w:numId w:val="4"/>
        </w:numPr>
        <w:tabs>
          <w:tab w:val="left" w:pos="1080"/>
          <w:tab w:val="left" w:pos="8640"/>
        </w:tabs>
        <w:ind w:left="1080" w:right="-18" w:hanging="360"/>
        <w:jc w:val="both"/>
        <w:rPr>
          <w:rFonts w:ascii="Times" w:hAnsi="Times"/>
        </w:rPr>
      </w:pPr>
      <w:r>
        <w:rPr>
          <w:rFonts w:ascii="Times" w:hAnsi="Times"/>
        </w:rPr>
        <w:t>An organizational chart, and</w:t>
      </w:r>
    </w:p>
    <w:p w14:paraId="76D5B5FC" w14:textId="77777777" w:rsidR="00505801" w:rsidRDefault="00505801">
      <w:pPr>
        <w:numPr>
          <w:ilvl w:val="0"/>
          <w:numId w:val="4"/>
        </w:numPr>
        <w:tabs>
          <w:tab w:val="left" w:pos="1080"/>
          <w:tab w:val="left" w:pos="8640"/>
        </w:tabs>
        <w:ind w:left="1080" w:right="-18" w:hanging="360"/>
        <w:jc w:val="both"/>
        <w:rPr>
          <w:rFonts w:ascii="Times" w:hAnsi="Times"/>
        </w:rPr>
      </w:pPr>
      <w:r>
        <w:rPr>
          <w:rFonts w:ascii="Times" w:hAnsi="Times"/>
        </w:rPr>
        <w:t>Other supporting documentation that would enhance and expedite the approval of the proposal,</w:t>
      </w:r>
    </w:p>
    <w:p w14:paraId="7FB38E1D" w14:textId="77777777" w:rsidR="00505801" w:rsidRDefault="00505801">
      <w:pPr>
        <w:tabs>
          <w:tab w:val="left" w:pos="1080"/>
          <w:tab w:val="left" w:pos="8640"/>
        </w:tabs>
        <w:ind w:right="-18"/>
        <w:jc w:val="both"/>
        <w:rPr>
          <w:rFonts w:ascii="Times" w:hAnsi="Times"/>
        </w:rPr>
      </w:pPr>
    </w:p>
    <w:p w14:paraId="265FDB42" w14:textId="77777777" w:rsidR="00505801" w:rsidRDefault="00505801">
      <w:pPr>
        <w:tabs>
          <w:tab w:val="left" w:pos="1080"/>
          <w:tab w:val="left" w:pos="8640"/>
        </w:tabs>
        <w:ind w:right="-18"/>
        <w:jc w:val="both"/>
        <w:rPr>
          <w:rFonts w:ascii="Times" w:hAnsi="Times"/>
        </w:rPr>
      </w:pPr>
      <w:r>
        <w:rPr>
          <w:rFonts w:ascii="Times" w:hAnsi="Times"/>
        </w:rPr>
        <w:t>And be forwarded to:</w:t>
      </w:r>
    </w:p>
    <w:p w14:paraId="466B3C08" w14:textId="77777777" w:rsidR="00505801" w:rsidRDefault="00505801">
      <w:pPr>
        <w:tabs>
          <w:tab w:val="left" w:pos="1080"/>
          <w:tab w:val="left" w:pos="8640"/>
        </w:tabs>
        <w:ind w:right="-18"/>
        <w:jc w:val="both"/>
        <w:rPr>
          <w:rFonts w:ascii="Times" w:hAnsi="Times"/>
        </w:rPr>
      </w:pPr>
    </w:p>
    <w:p w14:paraId="1AEADC92" w14:textId="77777777" w:rsidR="00505801" w:rsidRDefault="00505801">
      <w:pPr>
        <w:tabs>
          <w:tab w:val="left" w:pos="1080"/>
          <w:tab w:val="left" w:pos="8640"/>
        </w:tabs>
        <w:ind w:right="-18"/>
        <w:jc w:val="both"/>
        <w:rPr>
          <w:rFonts w:ascii="Times" w:hAnsi="Times"/>
        </w:rPr>
      </w:pPr>
    </w:p>
    <w:p w14:paraId="3F1C8277" w14:textId="77777777" w:rsidR="00505801" w:rsidRDefault="00505801">
      <w:pPr>
        <w:tabs>
          <w:tab w:val="left" w:pos="1080"/>
          <w:tab w:val="left" w:pos="8640"/>
        </w:tabs>
        <w:ind w:left="720" w:right="-18"/>
        <w:jc w:val="both"/>
        <w:rPr>
          <w:rFonts w:ascii="Times" w:hAnsi="Times"/>
        </w:rPr>
      </w:pPr>
      <w:r>
        <w:rPr>
          <w:rFonts w:ascii="Times" w:hAnsi="Times"/>
        </w:rPr>
        <w:t>Alaska Department of Education &amp; Early Development</w:t>
      </w:r>
    </w:p>
    <w:p w14:paraId="43C5D643" w14:textId="77777777" w:rsidR="00505801" w:rsidRPr="004E1357" w:rsidRDefault="00505801" w:rsidP="004E1357">
      <w:pPr>
        <w:tabs>
          <w:tab w:val="left" w:pos="1080"/>
          <w:tab w:val="left" w:pos="8640"/>
        </w:tabs>
        <w:ind w:left="720" w:right="-18"/>
        <w:jc w:val="both"/>
        <w:rPr>
          <w:rFonts w:ascii="Times" w:hAnsi="Times"/>
        </w:rPr>
      </w:pPr>
      <w:r w:rsidRPr="004E1357">
        <w:rPr>
          <w:rFonts w:ascii="Times" w:hAnsi="Times"/>
        </w:rPr>
        <w:t>Division of School Finance</w:t>
      </w:r>
    </w:p>
    <w:p w14:paraId="48AF0373" w14:textId="77777777" w:rsidR="00505801" w:rsidRDefault="00505801">
      <w:pPr>
        <w:tabs>
          <w:tab w:val="left" w:pos="1080"/>
          <w:tab w:val="left" w:pos="8640"/>
        </w:tabs>
        <w:ind w:left="720" w:right="-18"/>
        <w:jc w:val="both"/>
        <w:rPr>
          <w:rFonts w:ascii="Times" w:hAnsi="Times"/>
        </w:rPr>
      </w:pPr>
      <w:r>
        <w:rPr>
          <w:rFonts w:ascii="Times" w:hAnsi="Times"/>
        </w:rPr>
        <w:t>P.O. Box 110500</w:t>
      </w:r>
    </w:p>
    <w:p w14:paraId="7D24360E" w14:textId="77777777" w:rsidR="00505801" w:rsidRDefault="00505801">
      <w:pPr>
        <w:tabs>
          <w:tab w:val="left" w:pos="1080"/>
          <w:tab w:val="left" w:pos="8640"/>
        </w:tabs>
        <w:ind w:left="720" w:right="-18"/>
        <w:jc w:val="both"/>
        <w:rPr>
          <w:rFonts w:ascii="Times" w:hAnsi="Times"/>
        </w:rPr>
      </w:pPr>
      <w:smartTag w:uri="urn:schemas-microsoft-com:office:smarttags" w:element="place">
        <w:smartTag w:uri="urn:schemas-microsoft-com:office:smarttags" w:element="City">
          <w:r>
            <w:rPr>
              <w:rFonts w:ascii="Times" w:hAnsi="Times"/>
            </w:rPr>
            <w:t>Juneau</w:t>
          </w:r>
        </w:smartTag>
        <w:r>
          <w:rPr>
            <w:rFonts w:ascii="Times" w:hAnsi="Times"/>
          </w:rPr>
          <w:t xml:space="preserve">, </w:t>
        </w:r>
        <w:smartTag w:uri="urn:schemas-microsoft-com:office:smarttags" w:element="State">
          <w:r>
            <w:rPr>
              <w:rFonts w:ascii="Times" w:hAnsi="Times"/>
            </w:rPr>
            <w:t>AK</w:t>
          </w:r>
        </w:smartTag>
        <w:r>
          <w:rPr>
            <w:rFonts w:ascii="Times" w:hAnsi="Times"/>
          </w:rPr>
          <w:t xml:space="preserve">  </w:t>
        </w:r>
        <w:smartTag w:uri="urn:schemas-microsoft-com:office:smarttags" w:element="PostalCode">
          <w:r>
            <w:rPr>
              <w:rFonts w:ascii="Times" w:hAnsi="Times"/>
            </w:rPr>
            <w:t>99811-0500</w:t>
          </w:r>
        </w:smartTag>
      </w:smartTag>
    </w:p>
    <w:p w14:paraId="713AAAC6" w14:textId="77777777" w:rsidR="00505801" w:rsidRDefault="00505801">
      <w:pPr>
        <w:tabs>
          <w:tab w:val="left" w:pos="1080"/>
          <w:tab w:val="left" w:pos="8640"/>
        </w:tabs>
        <w:ind w:right="-18"/>
        <w:jc w:val="both"/>
        <w:rPr>
          <w:rFonts w:ascii="Times" w:hAnsi="Times"/>
        </w:rPr>
      </w:pPr>
    </w:p>
    <w:p w14:paraId="72B65926" w14:textId="77777777" w:rsidR="00505801" w:rsidRDefault="00505801">
      <w:pPr>
        <w:tabs>
          <w:tab w:val="left" w:pos="810"/>
          <w:tab w:val="left" w:pos="1080"/>
          <w:tab w:val="left" w:pos="8640"/>
        </w:tabs>
        <w:ind w:right="-18"/>
        <w:jc w:val="both"/>
        <w:rPr>
          <w:rFonts w:ascii="Times" w:hAnsi="Times"/>
        </w:rPr>
      </w:pPr>
      <w:r>
        <w:rPr>
          <w:rFonts w:ascii="Times" w:hAnsi="Times"/>
        </w:rPr>
        <w:t>And are due by December 31</w:t>
      </w:r>
      <w:r>
        <w:rPr>
          <w:rFonts w:ascii="Times" w:hAnsi="Times"/>
          <w:vertAlign w:val="superscript"/>
        </w:rPr>
        <w:t>st</w:t>
      </w:r>
      <w:r>
        <w:rPr>
          <w:rFonts w:ascii="Times" w:hAnsi="Times"/>
        </w:rPr>
        <w:t xml:space="preserve"> of each year.</w:t>
      </w:r>
    </w:p>
    <w:p w14:paraId="5887044F" w14:textId="77777777" w:rsidR="00505801" w:rsidRPr="004E1357" w:rsidRDefault="00505801" w:rsidP="004E1357">
      <w:pPr>
        <w:pStyle w:val="Heading2"/>
        <w:jc w:val="left"/>
        <w:rPr>
          <w:bCs/>
          <w:iCs/>
          <w:sz w:val="28"/>
        </w:rPr>
      </w:pPr>
      <w:r>
        <w:rPr>
          <w:sz w:val="24"/>
        </w:rPr>
        <w:br w:type="page"/>
      </w:r>
      <w:bookmarkStart w:id="11" w:name="_Toc53474333"/>
      <w:r w:rsidRPr="004E1357">
        <w:rPr>
          <w:bCs/>
          <w:iCs/>
          <w:sz w:val="28"/>
        </w:rPr>
        <w:lastRenderedPageBreak/>
        <w:t>Use of Rates</w:t>
      </w:r>
      <w:bookmarkEnd w:id="11"/>
    </w:p>
    <w:p w14:paraId="4EBD2E21" w14:textId="77777777" w:rsidR="00505801" w:rsidRDefault="00505801">
      <w:pPr>
        <w:tabs>
          <w:tab w:val="left" w:pos="1080"/>
          <w:tab w:val="left" w:pos="8640"/>
        </w:tabs>
        <w:ind w:right="-18"/>
        <w:jc w:val="both"/>
        <w:rPr>
          <w:rFonts w:ascii="Times" w:hAnsi="Times"/>
        </w:rPr>
      </w:pPr>
    </w:p>
    <w:p w14:paraId="4A9F8340" w14:textId="77777777" w:rsidR="00505801" w:rsidRDefault="00505801">
      <w:pPr>
        <w:tabs>
          <w:tab w:val="left" w:pos="1080"/>
          <w:tab w:val="left" w:pos="8640"/>
        </w:tabs>
        <w:ind w:right="-18"/>
        <w:jc w:val="both"/>
        <w:rPr>
          <w:rFonts w:ascii="Times" w:hAnsi="Times"/>
        </w:rPr>
      </w:pPr>
      <w:r>
        <w:rPr>
          <w:rFonts w:ascii="Times" w:hAnsi="Times"/>
        </w:rPr>
        <w:t>Once the applicable rate has been determined, the amount available to earn indirect cost dollars can be computed by using the following formula:</w:t>
      </w:r>
    </w:p>
    <w:p w14:paraId="647B113A" w14:textId="77777777" w:rsidR="00505801" w:rsidRDefault="00505801">
      <w:pPr>
        <w:tabs>
          <w:tab w:val="left" w:pos="1080"/>
          <w:tab w:val="left" w:pos="8640"/>
        </w:tabs>
        <w:ind w:right="-18"/>
        <w:jc w:val="both"/>
        <w:rPr>
          <w:rFonts w:ascii="Times" w:hAnsi="Times"/>
        </w:rPr>
      </w:pPr>
    </w:p>
    <w:p w14:paraId="6050DC3F" w14:textId="77777777" w:rsidR="00505801" w:rsidRDefault="00505801">
      <w:pPr>
        <w:tabs>
          <w:tab w:val="left" w:pos="720"/>
          <w:tab w:val="left" w:pos="2160"/>
          <w:tab w:val="left" w:pos="2520"/>
        </w:tabs>
        <w:ind w:right="-18"/>
        <w:jc w:val="both"/>
        <w:rPr>
          <w:rFonts w:ascii="Times" w:hAnsi="Times"/>
        </w:rPr>
      </w:pPr>
      <w:r>
        <w:rPr>
          <w:rFonts w:ascii="Times" w:hAnsi="Times"/>
        </w:rPr>
        <w:tab/>
        <w:t xml:space="preserve">I = S </w:t>
      </w:r>
      <w:r>
        <w:rPr>
          <w:rFonts w:ascii="Times" w:hAnsi="Times"/>
        </w:rPr>
        <w:sym w:font="Symbol" w:char="F0B8"/>
      </w:r>
      <w:r w:rsidR="009C0353">
        <w:rPr>
          <w:rFonts w:ascii="Times" w:hAnsi="Times"/>
        </w:rPr>
        <w:t xml:space="preserve"> </w:t>
      </w:r>
      <w:r>
        <w:rPr>
          <w:rFonts w:ascii="Times" w:hAnsi="Times"/>
        </w:rPr>
        <w:t>(1+R)</w:t>
      </w:r>
      <w:r>
        <w:rPr>
          <w:rFonts w:ascii="Times" w:hAnsi="Times"/>
        </w:rPr>
        <w:tab/>
        <w:t>I</w:t>
      </w:r>
      <w:r>
        <w:rPr>
          <w:rFonts w:ascii="Times" w:hAnsi="Times"/>
        </w:rPr>
        <w:tab/>
        <w:t>=</w:t>
      </w:r>
      <w:r>
        <w:rPr>
          <w:rFonts w:ascii="Times" w:hAnsi="Times"/>
        </w:rPr>
        <w:tab/>
        <w:t>Amount available to be assessed the indirect cost rate</w:t>
      </w:r>
    </w:p>
    <w:p w14:paraId="191E5899" w14:textId="77777777" w:rsidR="00505801" w:rsidRDefault="00505801">
      <w:pPr>
        <w:tabs>
          <w:tab w:val="left" w:pos="720"/>
          <w:tab w:val="left" w:pos="2160"/>
          <w:tab w:val="left" w:pos="2520"/>
        </w:tabs>
        <w:ind w:right="-18"/>
        <w:jc w:val="both"/>
        <w:rPr>
          <w:rFonts w:ascii="Times" w:hAnsi="Times"/>
        </w:rPr>
      </w:pPr>
      <w:r>
        <w:rPr>
          <w:rFonts w:ascii="Times" w:hAnsi="Times"/>
        </w:rPr>
        <w:tab/>
      </w:r>
      <w:r>
        <w:rPr>
          <w:rFonts w:ascii="Times" w:hAnsi="Times"/>
        </w:rPr>
        <w:tab/>
        <w:t>R</w:t>
      </w:r>
      <w:r>
        <w:rPr>
          <w:rFonts w:ascii="Times" w:hAnsi="Times"/>
        </w:rPr>
        <w:tab/>
        <w:t>=</w:t>
      </w:r>
      <w:r>
        <w:rPr>
          <w:rFonts w:ascii="Times" w:hAnsi="Times"/>
        </w:rPr>
        <w:tab/>
        <w:t>Applicable indirect cost rate</w:t>
      </w:r>
    </w:p>
    <w:p w14:paraId="3C3994CA" w14:textId="77777777" w:rsidR="00505801" w:rsidRDefault="00505801">
      <w:pPr>
        <w:tabs>
          <w:tab w:val="left" w:pos="720"/>
          <w:tab w:val="left" w:pos="2160"/>
          <w:tab w:val="left" w:pos="2520"/>
        </w:tabs>
        <w:ind w:right="-18"/>
        <w:jc w:val="both"/>
        <w:rPr>
          <w:rFonts w:ascii="Times" w:hAnsi="Times"/>
        </w:rPr>
      </w:pPr>
      <w:r>
        <w:rPr>
          <w:rFonts w:ascii="Times" w:hAnsi="Times"/>
        </w:rPr>
        <w:tab/>
      </w:r>
      <w:r>
        <w:rPr>
          <w:rFonts w:ascii="Times" w:hAnsi="Times"/>
        </w:rPr>
        <w:tab/>
        <w:t>S</w:t>
      </w:r>
      <w:r>
        <w:rPr>
          <w:rFonts w:ascii="Times" w:hAnsi="Times"/>
        </w:rPr>
        <w:tab/>
        <w:t>=</w:t>
      </w:r>
      <w:r>
        <w:rPr>
          <w:rFonts w:ascii="Times" w:hAnsi="Times"/>
        </w:rPr>
        <w:tab/>
        <w:t>Net Available for indirect and direct costs</w:t>
      </w:r>
    </w:p>
    <w:p w14:paraId="080DCD7F" w14:textId="77777777" w:rsidR="00505801" w:rsidRDefault="00505801">
      <w:pPr>
        <w:tabs>
          <w:tab w:val="left" w:pos="720"/>
          <w:tab w:val="left" w:pos="2160"/>
          <w:tab w:val="left" w:pos="2520"/>
        </w:tabs>
        <w:ind w:right="-18"/>
        <w:jc w:val="both"/>
        <w:rPr>
          <w:rFonts w:ascii="Times" w:hAnsi="Times"/>
        </w:rPr>
      </w:pPr>
    </w:p>
    <w:p w14:paraId="149138E3" w14:textId="77777777" w:rsidR="00505801" w:rsidRDefault="00505801">
      <w:pPr>
        <w:tabs>
          <w:tab w:val="left" w:pos="720"/>
          <w:tab w:val="left" w:pos="2160"/>
          <w:tab w:val="left" w:pos="2520"/>
        </w:tabs>
        <w:ind w:right="-18"/>
        <w:jc w:val="both"/>
        <w:rPr>
          <w:rFonts w:ascii="Times" w:hAnsi="Times"/>
        </w:rPr>
      </w:pPr>
      <w:r>
        <w:rPr>
          <w:rFonts w:ascii="Times" w:hAnsi="Times"/>
        </w:rPr>
        <w:t>1.</w:t>
      </w:r>
      <w:r>
        <w:rPr>
          <w:rFonts w:ascii="Times" w:hAnsi="Times"/>
        </w:rPr>
        <w:tab/>
        <w:t>The amount available to earn indirect cost is determined for an entitlement type grant or project, such as Chapter I, by subtracting excluded costs (items of equipment, subcontracts in excess of $25,000 and any flow-through funds).  The remaining amount is the net available for both indirect and direct costs.  The net amount is divided by the combined percentage of 100.00 percent plus the applicable indirect cost rate percentage.  For example: rate (R) is 5.45%, the total entitlement for a Chapter I project is $945,000.00, and the project included $1,395.00 for capital outlay.</w:t>
      </w:r>
    </w:p>
    <w:p w14:paraId="22401556" w14:textId="77777777" w:rsidR="00505801" w:rsidRDefault="00505801">
      <w:pPr>
        <w:tabs>
          <w:tab w:val="left" w:pos="720"/>
          <w:tab w:val="left" w:pos="2160"/>
          <w:tab w:val="left" w:pos="2520"/>
        </w:tabs>
        <w:ind w:right="-18"/>
        <w:jc w:val="both"/>
        <w:rPr>
          <w:rFonts w:ascii="Times" w:hAnsi="Times"/>
        </w:rPr>
      </w:pPr>
    </w:p>
    <w:p w14:paraId="0F7F58EA" w14:textId="77777777" w:rsidR="00505801" w:rsidRDefault="00505801" w:rsidP="002321B2">
      <w:pPr>
        <w:tabs>
          <w:tab w:val="left" w:pos="720"/>
          <w:tab w:val="left" w:pos="2160"/>
          <w:tab w:val="left" w:pos="2520"/>
          <w:tab w:val="left" w:pos="5760"/>
        </w:tabs>
        <w:ind w:left="720" w:right="-18"/>
        <w:jc w:val="both"/>
        <w:rPr>
          <w:rFonts w:ascii="Times" w:hAnsi="Times"/>
        </w:rPr>
      </w:pPr>
      <w:r>
        <w:rPr>
          <w:rFonts w:ascii="Times" w:hAnsi="Times"/>
        </w:rPr>
        <w:t>Fixed Grant or Project Amount</w:t>
      </w:r>
      <w:r w:rsidR="002321B2">
        <w:rPr>
          <w:rFonts w:ascii="Times" w:hAnsi="Times"/>
          <w:u w:val="single"/>
        </w:rPr>
        <w:tab/>
      </w:r>
      <w:r>
        <w:rPr>
          <w:rFonts w:ascii="Times" w:hAnsi="Times"/>
        </w:rPr>
        <w:t>$945,000.00</w:t>
      </w:r>
    </w:p>
    <w:p w14:paraId="2382C63A" w14:textId="77777777" w:rsidR="00505801" w:rsidRDefault="00505801" w:rsidP="002321B2">
      <w:pPr>
        <w:tabs>
          <w:tab w:val="left" w:pos="720"/>
          <w:tab w:val="left" w:pos="2160"/>
          <w:tab w:val="left" w:pos="2520"/>
          <w:tab w:val="left" w:pos="6030"/>
        </w:tabs>
        <w:ind w:left="720" w:right="-18"/>
        <w:jc w:val="both"/>
        <w:rPr>
          <w:rFonts w:ascii="Times" w:hAnsi="Times"/>
        </w:rPr>
      </w:pPr>
      <w:r>
        <w:rPr>
          <w:rFonts w:ascii="Times" w:hAnsi="Times"/>
        </w:rPr>
        <w:t>Less: Capital Outlay</w:t>
      </w:r>
      <w:r w:rsidR="00FD7E9E">
        <w:rPr>
          <w:rFonts w:ascii="Times" w:hAnsi="Times"/>
          <w:u w:val="single"/>
        </w:rPr>
        <w:tab/>
      </w:r>
      <w:r>
        <w:rPr>
          <w:rFonts w:ascii="Times" w:hAnsi="Times"/>
        </w:rPr>
        <w:t>$1,395.00</w:t>
      </w:r>
    </w:p>
    <w:p w14:paraId="6AFB61E7" w14:textId="77777777" w:rsidR="00505801" w:rsidRDefault="00505801" w:rsidP="002321B2">
      <w:pPr>
        <w:tabs>
          <w:tab w:val="left" w:pos="720"/>
          <w:tab w:val="left" w:pos="2160"/>
          <w:tab w:val="left" w:pos="2520"/>
          <w:tab w:val="left" w:pos="5760"/>
        </w:tabs>
        <w:ind w:left="720" w:right="-18"/>
        <w:jc w:val="both"/>
        <w:rPr>
          <w:rFonts w:ascii="Times" w:hAnsi="Times"/>
        </w:rPr>
      </w:pPr>
      <w:r>
        <w:rPr>
          <w:rFonts w:ascii="Times" w:hAnsi="Times"/>
        </w:rPr>
        <w:t>Net Available for Indirect and Direct Costs</w:t>
      </w:r>
      <w:r w:rsidR="002321B2">
        <w:rPr>
          <w:rFonts w:ascii="Times" w:hAnsi="Times"/>
          <w:u w:val="single"/>
        </w:rPr>
        <w:tab/>
      </w:r>
      <w:r>
        <w:rPr>
          <w:rFonts w:ascii="Times" w:hAnsi="Times"/>
        </w:rPr>
        <w:t>$943,605.00</w:t>
      </w:r>
    </w:p>
    <w:p w14:paraId="48E7DC05" w14:textId="77777777" w:rsidR="00505801" w:rsidRDefault="00505801">
      <w:pPr>
        <w:tabs>
          <w:tab w:val="left" w:pos="720"/>
          <w:tab w:val="left" w:pos="2160"/>
          <w:tab w:val="left" w:pos="2520"/>
        </w:tabs>
        <w:ind w:left="720" w:right="-18"/>
        <w:jc w:val="both"/>
        <w:rPr>
          <w:rFonts w:ascii="Times" w:hAnsi="Times"/>
        </w:rPr>
      </w:pPr>
    </w:p>
    <w:p w14:paraId="01F08476" w14:textId="77777777" w:rsidR="00505801" w:rsidRDefault="00505801">
      <w:pPr>
        <w:tabs>
          <w:tab w:val="left" w:pos="720"/>
          <w:tab w:val="left" w:pos="2160"/>
          <w:tab w:val="left" w:pos="2520"/>
        </w:tabs>
        <w:ind w:left="720" w:right="-18"/>
        <w:jc w:val="both"/>
        <w:rPr>
          <w:rFonts w:ascii="Times" w:hAnsi="Times"/>
        </w:rPr>
      </w:pPr>
      <w:r>
        <w:rPr>
          <w:rFonts w:ascii="Times" w:hAnsi="Times"/>
        </w:rPr>
        <w:t>Using Formula:</w:t>
      </w:r>
      <w:r>
        <w:rPr>
          <w:rFonts w:ascii="Times" w:hAnsi="Times"/>
        </w:rPr>
        <w:tab/>
      </w:r>
      <w:r>
        <w:rPr>
          <w:rFonts w:ascii="Times" w:hAnsi="Times"/>
        </w:rPr>
        <w:tab/>
      </w:r>
      <w:r>
        <w:rPr>
          <w:rFonts w:ascii="Times" w:hAnsi="Times"/>
        </w:rPr>
        <w:tab/>
        <w:t>Then</w:t>
      </w:r>
      <w:r w:rsidR="00436084">
        <w:rPr>
          <w:rFonts w:ascii="Times" w:hAnsi="Times"/>
        </w:rPr>
        <w:t>:</w:t>
      </w:r>
      <w:r>
        <w:rPr>
          <w:rFonts w:ascii="Times" w:hAnsi="Times"/>
        </w:rPr>
        <w:t xml:space="preserve"> </w:t>
      </w:r>
    </w:p>
    <w:p w14:paraId="031651C7" w14:textId="77777777" w:rsidR="00505801" w:rsidRDefault="00505801" w:rsidP="00B864BB">
      <w:pPr>
        <w:tabs>
          <w:tab w:val="left" w:pos="720"/>
          <w:tab w:val="left" w:pos="3150"/>
        </w:tabs>
        <w:ind w:left="720" w:right="-18"/>
        <w:jc w:val="both"/>
        <w:rPr>
          <w:rFonts w:ascii="Times" w:hAnsi="Times"/>
        </w:rPr>
      </w:pPr>
      <w:r>
        <w:rPr>
          <w:rFonts w:ascii="Times" w:hAnsi="Times"/>
        </w:rPr>
        <w:t xml:space="preserve">I = S </w:t>
      </w:r>
      <w:r>
        <w:rPr>
          <w:rFonts w:ascii="Times" w:hAnsi="Times"/>
        </w:rPr>
        <w:sym w:font="Symbol" w:char="F0B8"/>
      </w:r>
      <w:r>
        <w:rPr>
          <w:rFonts w:ascii="Times" w:hAnsi="Times"/>
        </w:rPr>
        <w:t xml:space="preserve"> (1+R)</w:t>
      </w:r>
      <w:r w:rsidR="00D35F98">
        <w:rPr>
          <w:rFonts w:ascii="Times" w:hAnsi="Times"/>
        </w:rPr>
        <w:t xml:space="preserve"> </w:t>
      </w:r>
      <w:r w:rsidR="00B864BB">
        <w:rPr>
          <w:rFonts w:ascii="Times" w:hAnsi="Times"/>
        </w:rPr>
        <w:tab/>
      </w:r>
      <w:r w:rsidR="00B864BB">
        <w:rPr>
          <w:rFonts w:ascii="Times" w:hAnsi="Times"/>
        </w:rPr>
        <w:tab/>
      </w:r>
      <w:r w:rsidR="00436084">
        <w:rPr>
          <w:rFonts w:ascii="Times" w:hAnsi="Times"/>
        </w:rPr>
        <w:t xml:space="preserve">I </w:t>
      </w:r>
      <w:r w:rsidR="00436084">
        <w:rPr>
          <w:rFonts w:ascii="Times" w:hAnsi="Times"/>
        </w:rPr>
        <w:sym w:font="Symbol" w:char="F0B4"/>
      </w:r>
      <w:r w:rsidR="00436084">
        <w:rPr>
          <w:rFonts w:ascii="Times" w:hAnsi="Times"/>
        </w:rPr>
        <w:t xml:space="preserve"> R = Indirect Cost Dollar Amount</w:t>
      </w:r>
    </w:p>
    <w:p w14:paraId="0A4BE789" w14:textId="77777777" w:rsidR="00505801" w:rsidRDefault="00505801">
      <w:pPr>
        <w:tabs>
          <w:tab w:val="left" w:pos="720"/>
          <w:tab w:val="left" w:pos="2160"/>
          <w:tab w:val="left" w:pos="2520"/>
        </w:tabs>
        <w:ind w:left="720" w:right="-18"/>
        <w:jc w:val="both"/>
        <w:rPr>
          <w:rFonts w:ascii="Times" w:hAnsi="Times"/>
        </w:rPr>
      </w:pPr>
    </w:p>
    <w:p w14:paraId="1CFE2BA3" w14:textId="77777777" w:rsidR="00505801" w:rsidRDefault="00505801">
      <w:pPr>
        <w:tabs>
          <w:tab w:val="left" w:pos="720"/>
          <w:tab w:val="left" w:pos="2160"/>
          <w:tab w:val="left" w:pos="2520"/>
        </w:tabs>
        <w:ind w:left="720" w:right="-18"/>
        <w:jc w:val="both"/>
        <w:rPr>
          <w:rFonts w:ascii="Times" w:hAnsi="Times"/>
        </w:rPr>
      </w:pPr>
      <w:r>
        <w:rPr>
          <w:rFonts w:ascii="Times" w:hAnsi="Times"/>
        </w:rPr>
        <w:t xml:space="preserve">I = $943,605 </w:t>
      </w:r>
      <w:r>
        <w:rPr>
          <w:rFonts w:ascii="Times" w:hAnsi="Times"/>
        </w:rPr>
        <w:sym w:font="Symbol" w:char="F0B8"/>
      </w:r>
      <w:r>
        <w:rPr>
          <w:rFonts w:ascii="Times" w:hAnsi="Times"/>
        </w:rPr>
        <w:t xml:space="preserve"> 1.0545   $894,836 </w:t>
      </w:r>
      <w:r>
        <w:rPr>
          <w:rFonts w:ascii="Times" w:hAnsi="Times"/>
        </w:rPr>
        <w:sym w:font="Symbol" w:char="F0B4"/>
      </w:r>
      <w:r>
        <w:rPr>
          <w:rFonts w:ascii="Times" w:hAnsi="Times"/>
        </w:rPr>
        <w:t xml:space="preserve"> .0545 = Indirect Cost Dollar Amount</w:t>
      </w:r>
    </w:p>
    <w:p w14:paraId="5DDCD942" w14:textId="77777777" w:rsidR="00505801" w:rsidRDefault="00505801">
      <w:pPr>
        <w:tabs>
          <w:tab w:val="left" w:pos="720"/>
          <w:tab w:val="left" w:pos="2160"/>
          <w:tab w:val="left" w:pos="2520"/>
        </w:tabs>
        <w:ind w:left="720" w:right="-18"/>
        <w:jc w:val="both"/>
        <w:rPr>
          <w:rFonts w:ascii="Times" w:hAnsi="Times"/>
        </w:rPr>
      </w:pPr>
    </w:p>
    <w:p w14:paraId="7C87A6D1" w14:textId="77777777" w:rsidR="00505801" w:rsidRDefault="00505801">
      <w:pPr>
        <w:tabs>
          <w:tab w:val="left" w:pos="720"/>
          <w:tab w:val="left" w:pos="2160"/>
          <w:tab w:val="left" w:pos="2520"/>
        </w:tabs>
        <w:ind w:right="-18"/>
        <w:jc w:val="both"/>
        <w:rPr>
          <w:rFonts w:ascii="Times" w:hAnsi="Times"/>
        </w:rPr>
      </w:pPr>
      <w:r>
        <w:rPr>
          <w:rFonts w:ascii="Times" w:hAnsi="Times"/>
        </w:rPr>
        <w:t>2.</w:t>
      </w:r>
      <w:r>
        <w:rPr>
          <w:rFonts w:ascii="Times" w:hAnsi="Times"/>
        </w:rPr>
        <w:tab/>
        <w:t>Should the project or grant be one of an add-on type, direct costs plus allowable indirect costs, simply subtract those costs that are excludable in nature and multiply the remainder (S) by the applicable approved indirect cost rate (R).  Add the result to (S) and the amount subtracted (excludable cost) to arrive at the total cost for that grant or project.</w:t>
      </w:r>
    </w:p>
    <w:p w14:paraId="7B17AB10" w14:textId="77777777" w:rsidR="00505801" w:rsidRDefault="00505801">
      <w:pPr>
        <w:tabs>
          <w:tab w:val="left" w:pos="720"/>
          <w:tab w:val="left" w:pos="2160"/>
          <w:tab w:val="left" w:pos="2520"/>
        </w:tabs>
        <w:ind w:right="-18"/>
        <w:jc w:val="both"/>
        <w:rPr>
          <w:rFonts w:ascii="Times" w:hAnsi="Times"/>
        </w:rPr>
      </w:pPr>
    </w:p>
    <w:p w14:paraId="560A90DA" w14:textId="77777777" w:rsidR="00505801" w:rsidRDefault="00505801" w:rsidP="00694E09">
      <w:pPr>
        <w:tabs>
          <w:tab w:val="left" w:pos="720"/>
          <w:tab w:val="left" w:pos="2160"/>
          <w:tab w:val="left" w:pos="2520"/>
          <w:tab w:val="left" w:pos="5940"/>
        </w:tabs>
        <w:ind w:left="720" w:right="-18"/>
        <w:jc w:val="both"/>
        <w:rPr>
          <w:rFonts w:ascii="Times" w:hAnsi="Times"/>
        </w:rPr>
      </w:pPr>
      <w:r>
        <w:rPr>
          <w:rFonts w:ascii="Times" w:hAnsi="Times"/>
        </w:rPr>
        <w:t>Total Direct Costs</w:t>
      </w:r>
      <w:r w:rsidR="00694E09">
        <w:rPr>
          <w:rFonts w:ascii="Times" w:hAnsi="Times"/>
          <w:u w:val="single"/>
        </w:rPr>
        <w:tab/>
      </w:r>
      <w:r w:rsidR="00694E09">
        <w:rPr>
          <w:rFonts w:ascii="Times" w:hAnsi="Times"/>
          <w:u w:val="single"/>
        </w:rPr>
        <w:tab/>
      </w:r>
      <w:r>
        <w:rPr>
          <w:rFonts w:ascii="Times" w:hAnsi="Times"/>
        </w:rPr>
        <w:t>$5,000.00</w:t>
      </w:r>
    </w:p>
    <w:p w14:paraId="6E63E7C4" w14:textId="77777777" w:rsidR="00505801" w:rsidRDefault="00694E09" w:rsidP="00694E09">
      <w:pPr>
        <w:tabs>
          <w:tab w:val="left" w:pos="720"/>
          <w:tab w:val="left" w:pos="2160"/>
          <w:tab w:val="left" w:pos="2520"/>
          <w:tab w:val="left" w:pos="5940"/>
        </w:tabs>
        <w:ind w:left="720" w:right="-18"/>
        <w:jc w:val="both"/>
        <w:rPr>
          <w:rFonts w:ascii="Times" w:hAnsi="Times"/>
        </w:rPr>
      </w:pPr>
      <w:r>
        <w:rPr>
          <w:rFonts w:ascii="Times" w:hAnsi="Times"/>
        </w:rPr>
        <w:t>Less: Capital Outlay</w:t>
      </w:r>
      <w:r>
        <w:rPr>
          <w:rFonts w:ascii="Times" w:hAnsi="Times"/>
          <w:u w:val="single"/>
        </w:rPr>
        <w:tab/>
      </w:r>
      <w:r w:rsidR="00505801">
        <w:rPr>
          <w:rFonts w:ascii="Times" w:hAnsi="Times"/>
        </w:rPr>
        <w:t>-2,200.00</w:t>
      </w:r>
    </w:p>
    <w:p w14:paraId="09BF2B9D" w14:textId="77777777" w:rsidR="00505801" w:rsidRDefault="00505801">
      <w:pPr>
        <w:tabs>
          <w:tab w:val="left" w:pos="720"/>
          <w:tab w:val="left" w:pos="2160"/>
          <w:tab w:val="left" w:pos="2520"/>
        </w:tabs>
        <w:ind w:left="720" w:right="-18"/>
        <w:jc w:val="both"/>
        <w:rPr>
          <w:rFonts w:ascii="Times" w:hAnsi="Times"/>
        </w:rPr>
      </w:pPr>
    </w:p>
    <w:p w14:paraId="05F8DE9C" w14:textId="77777777" w:rsidR="00505801" w:rsidRDefault="00505801" w:rsidP="002321B2">
      <w:pPr>
        <w:tabs>
          <w:tab w:val="left" w:pos="720"/>
          <w:tab w:val="left" w:pos="2160"/>
          <w:tab w:val="left" w:pos="2520"/>
          <w:tab w:val="left" w:pos="5760"/>
        </w:tabs>
        <w:ind w:left="720" w:right="-18"/>
        <w:jc w:val="both"/>
        <w:rPr>
          <w:rFonts w:ascii="Times" w:hAnsi="Times"/>
        </w:rPr>
      </w:pPr>
      <w:r>
        <w:rPr>
          <w:rFonts w:ascii="Times" w:hAnsi="Times"/>
        </w:rPr>
        <w:t>Net available to earn indirect costs (S)</w:t>
      </w:r>
      <w:r w:rsidR="00FD7E9E" w:rsidRPr="00FD7E9E">
        <w:rPr>
          <w:rFonts w:ascii="Times" w:hAnsi="Times"/>
          <w:u w:val="single"/>
        </w:rPr>
        <w:t xml:space="preserve"> </w:t>
      </w:r>
      <w:r w:rsidR="00FD7E9E">
        <w:rPr>
          <w:rFonts w:ascii="Times" w:hAnsi="Times"/>
          <w:u w:val="single"/>
        </w:rPr>
        <w:tab/>
      </w:r>
      <w:r>
        <w:rPr>
          <w:rFonts w:ascii="Times" w:hAnsi="Times"/>
        </w:rPr>
        <w:t>$2,800.00</w:t>
      </w:r>
    </w:p>
    <w:p w14:paraId="3780BF78" w14:textId="77777777" w:rsidR="00505801" w:rsidRDefault="00505801" w:rsidP="002321B2">
      <w:pPr>
        <w:tabs>
          <w:tab w:val="left" w:pos="720"/>
          <w:tab w:val="left" w:pos="2160"/>
          <w:tab w:val="left" w:pos="2520"/>
          <w:tab w:val="left" w:pos="5940"/>
        </w:tabs>
        <w:ind w:left="720" w:right="-18"/>
        <w:jc w:val="both"/>
        <w:rPr>
          <w:rFonts w:ascii="Times" w:hAnsi="Times"/>
        </w:rPr>
      </w:pPr>
      <w:r>
        <w:rPr>
          <w:rFonts w:ascii="Times" w:hAnsi="Times"/>
        </w:rPr>
        <w:t>Times: Applicable Indirect Cost Rate (R)</w:t>
      </w:r>
      <w:r w:rsidR="00FD7E9E" w:rsidRPr="00FD7E9E">
        <w:rPr>
          <w:rFonts w:ascii="Times" w:hAnsi="Times"/>
          <w:u w:val="single"/>
        </w:rPr>
        <w:t xml:space="preserve"> </w:t>
      </w:r>
      <w:r w:rsidR="00FD7E9E">
        <w:rPr>
          <w:rFonts w:ascii="Times" w:hAnsi="Times"/>
          <w:u w:val="single"/>
        </w:rPr>
        <w:tab/>
      </w:r>
      <w:r>
        <w:rPr>
          <w:rFonts w:ascii="Times" w:hAnsi="Times"/>
        </w:rPr>
        <w:sym w:font="Symbol" w:char="F0B4"/>
      </w:r>
      <w:r>
        <w:rPr>
          <w:rFonts w:ascii="Times" w:hAnsi="Times"/>
        </w:rPr>
        <w:t>5.45%</w:t>
      </w:r>
    </w:p>
    <w:p w14:paraId="613E2C4B" w14:textId="77777777" w:rsidR="00505801" w:rsidRDefault="00505801">
      <w:pPr>
        <w:tabs>
          <w:tab w:val="left" w:pos="720"/>
          <w:tab w:val="left" w:pos="2160"/>
          <w:tab w:val="left" w:pos="2520"/>
        </w:tabs>
        <w:ind w:left="720" w:right="-18"/>
        <w:jc w:val="both"/>
        <w:rPr>
          <w:rFonts w:ascii="Times" w:hAnsi="Times"/>
        </w:rPr>
      </w:pPr>
    </w:p>
    <w:p w14:paraId="293620F3" w14:textId="77777777" w:rsidR="00505801" w:rsidRDefault="00505801" w:rsidP="00FD6FC9">
      <w:pPr>
        <w:tabs>
          <w:tab w:val="left" w:pos="720"/>
          <w:tab w:val="left" w:pos="2160"/>
          <w:tab w:val="left" w:pos="2520"/>
          <w:tab w:val="left" w:pos="6030"/>
        </w:tabs>
        <w:ind w:left="720" w:right="-18"/>
        <w:jc w:val="both"/>
        <w:rPr>
          <w:rFonts w:ascii="Times" w:hAnsi="Times"/>
        </w:rPr>
      </w:pPr>
      <w:r>
        <w:rPr>
          <w:rFonts w:ascii="Times" w:hAnsi="Times"/>
        </w:rPr>
        <w:t xml:space="preserve">Estimated indirect cost </w:t>
      </w:r>
      <w:r w:rsidR="00FD7E9E">
        <w:rPr>
          <w:rFonts w:ascii="Times" w:hAnsi="Times"/>
          <w:u w:val="single"/>
        </w:rPr>
        <w:tab/>
      </w:r>
      <w:r>
        <w:rPr>
          <w:rFonts w:ascii="Times" w:hAnsi="Times"/>
        </w:rPr>
        <w:t>152.60</w:t>
      </w:r>
    </w:p>
    <w:p w14:paraId="1C9ACCBE" w14:textId="77777777" w:rsidR="00505801" w:rsidRDefault="00505801">
      <w:pPr>
        <w:tabs>
          <w:tab w:val="left" w:pos="720"/>
          <w:tab w:val="left" w:pos="2160"/>
          <w:tab w:val="left" w:pos="2520"/>
        </w:tabs>
        <w:ind w:left="720" w:right="-18"/>
        <w:jc w:val="both"/>
        <w:rPr>
          <w:rFonts w:ascii="Times" w:hAnsi="Times"/>
        </w:rPr>
      </w:pPr>
    </w:p>
    <w:p w14:paraId="79AD4CEB" w14:textId="77777777" w:rsidR="00505801" w:rsidRDefault="00505801">
      <w:pPr>
        <w:tabs>
          <w:tab w:val="left" w:pos="720"/>
          <w:tab w:val="left" w:pos="2160"/>
          <w:tab w:val="left" w:pos="2520"/>
        </w:tabs>
        <w:ind w:left="720" w:right="-18"/>
        <w:jc w:val="both"/>
        <w:rPr>
          <w:rFonts w:ascii="Times" w:hAnsi="Times"/>
          <w:b/>
        </w:rPr>
      </w:pPr>
      <w:r>
        <w:rPr>
          <w:rFonts w:ascii="Times" w:hAnsi="Times"/>
          <w:b/>
        </w:rPr>
        <w:t>Total cost for project:</w:t>
      </w:r>
    </w:p>
    <w:p w14:paraId="086CC08C" w14:textId="77777777" w:rsidR="00505801" w:rsidRDefault="00505801">
      <w:pPr>
        <w:tabs>
          <w:tab w:val="left" w:pos="720"/>
          <w:tab w:val="left" w:pos="2160"/>
          <w:tab w:val="left" w:pos="2520"/>
        </w:tabs>
        <w:ind w:left="720" w:right="-18"/>
        <w:jc w:val="both"/>
        <w:rPr>
          <w:rFonts w:ascii="Times" w:hAnsi="Times"/>
        </w:rPr>
      </w:pPr>
    </w:p>
    <w:p w14:paraId="4F2360FF" w14:textId="77777777" w:rsidR="00505801" w:rsidRDefault="00505801" w:rsidP="00FD6FC9">
      <w:pPr>
        <w:tabs>
          <w:tab w:val="left" w:pos="720"/>
          <w:tab w:val="left" w:pos="2160"/>
          <w:tab w:val="left" w:pos="2520"/>
          <w:tab w:val="left" w:pos="5760"/>
        </w:tabs>
        <w:ind w:left="720" w:right="-18"/>
        <w:jc w:val="both"/>
        <w:rPr>
          <w:rFonts w:ascii="Times" w:hAnsi="Times"/>
        </w:rPr>
      </w:pPr>
      <w:r>
        <w:rPr>
          <w:rFonts w:ascii="Times" w:hAnsi="Times"/>
        </w:rPr>
        <w:t>Net available (S)</w:t>
      </w:r>
      <w:r w:rsidR="00FD6FC9">
        <w:rPr>
          <w:rFonts w:ascii="Times" w:hAnsi="Times"/>
        </w:rPr>
        <w:tab/>
      </w:r>
      <w:r w:rsidR="00FD7E9E">
        <w:rPr>
          <w:rFonts w:ascii="Times" w:hAnsi="Times"/>
          <w:u w:val="single"/>
        </w:rPr>
        <w:tab/>
      </w:r>
      <w:r>
        <w:rPr>
          <w:rFonts w:ascii="Times" w:hAnsi="Times"/>
        </w:rPr>
        <w:t>$2,800.00</w:t>
      </w:r>
    </w:p>
    <w:p w14:paraId="1B4D01F0" w14:textId="77777777" w:rsidR="00505801" w:rsidRPr="004E1357" w:rsidRDefault="00505801" w:rsidP="00FD6FC9">
      <w:pPr>
        <w:tabs>
          <w:tab w:val="left" w:pos="720"/>
          <w:tab w:val="left" w:pos="2160"/>
          <w:tab w:val="left" w:pos="2520"/>
          <w:tab w:val="left" w:pos="6030"/>
        </w:tabs>
        <w:ind w:left="720" w:right="-18"/>
        <w:jc w:val="both"/>
        <w:rPr>
          <w:rFonts w:ascii="Times" w:hAnsi="Times"/>
        </w:rPr>
      </w:pPr>
      <w:r w:rsidRPr="004E1357">
        <w:rPr>
          <w:rFonts w:ascii="Times" w:hAnsi="Times"/>
        </w:rPr>
        <w:t>Estimated indirect cost</w:t>
      </w:r>
      <w:r w:rsidR="00FD7E9E">
        <w:rPr>
          <w:rFonts w:ascii="Times" w:hAnsi="Times"/>
          <w:u w:val="single"/>
        </w:rPr>
        <w:tab/>
      </w:r>
      <w:r w:rsidRPr="004E1357">
        <w:rPr>
          <w:rFonts w:ascii="Times" w:hAnsi="Times"/>
        </w:rPr>
        <w:t>152.60</w:t>
      </w:r>
    </w:p>
    <w:p w14:paraId="74500BDB" w14:textId="77777777" w:rsidR="00505801" w:rsidRDefault="00505801" w:rsidP="00FD6FC9">
      <w:pPr>
        <w:tabs>
          <w:tab w:val="left" w:pos="720"/>
          <w:tab w:val="left" w:pos="2160"/>
          <w:tab w:val="left" w:pos="2520"/>
          <w:tab w:val="left" w:pos="5850"/>
        </w:tabs>
        <w:ind w:left="720" w:right="-18"/>
        <w:jc w:val="both"/>
        <w:rPr>
          <w:rFonts w:ascii="Times" w:hAnsi="Times"/>
        </w:rPr>
      </w:pPr>
      <w:r>
        <w:rPr>
          <w:rFonts w:ascii="Times" w:hAnsi="Times"/>
        </w:rPr>
        <w:t>Excluded costs - Capital Outlay</w:t>
      </w:r>
      <w:r w:rsidR="00FD7E9E">
        <w:rPr>
          <w:rFonts w:ascii="Times" w:hAnsi="Times"/>
          <w:u w:val="single"/>
        </w:rPr>
        <w:tab/>
      </w:r>
      <w:r>
        <w:rPr>
          <w:rFonts w:ascii="Times" w:hAnsi="Times"/>
        </w:rPr>
        <w:t>2,200.00</w:t>
      </w:r>
    </w:p>
    <w:p w14:paraId="3DE3CF30" w14:textId="77777777" w:rsidR="00505801" w:rsidRDefault="00505801" w:rsidP="00FD6FC9">
      <w:pPr>
        <w:tabs>
          <w:tab w:val="left" w:pos="720"/>
          <w:tab w:val="left" w:pos="2160"/>
          <w:tab w:val="left" w:pos="2520"/>
          <w:tab w:val="left" w:pos="5760"/>
        </w:tabs>
        <w:ind w:left="720" w:right="-774"/>
        <w:rPr>
          <w:rFonts w:ascii="Times" w:hAnsi="Times"/>
        </w:rPr>
      </w:pPr>
      <w:r>
        <w:rPr>
          <w:rFonts w:ascii="Times" w:hAnsi="Times"/>
        </w:rPr>
        <w:t>Total cost for project</w:t>
      </w:r>
      <w:r w:rsidR="00FD6FC9">
        <w:rPr>
          <w:rFonts w:ascii="Times" w:hAnsi="Times"/>
          <w:u w:val="single"/>
        </w:rPr>
        <w:tab/>
      </w:r>
      <w:r>
        <w:rPr>
          <w:rFonts w:ascii="Times" w:hAnsi="Times"/>
        </w:rPr>
        <w:t>$5,152.60</w:t>
      </w:r>
    </w:p>
    <w:p w14:paraId="67903D60" w14:textId="77777777" w:rsidR="00A72481" w:rsidRDefault="00A72481" w:rsidP="00436084">
      <w:pPr>
        <w:tabs>
          <w:tab w:val="left" w:pos="1080"/>
          <w:tab w:val="left" w:pos="8640"/>
        </w:tabs>
        <w:ind w:right="-234"/>
        <w:jc w:val="center"/>
        <w:rPr>
          <w:rFonts w:ascii="Times" w:hAnsi="Times"/>
          <w:b/>
        </w:rPr>
      </w:pPr>
    </w:p>
    <w:p w14:paraId="238F7D05" w14:textId="77777777" w:rsidR="00A34DA7" w:rsidRPr="00425336" w:rsidRDefault="00A34DA7" w:rsidP="00A34DA7">
      <w:pPr>
        <w:pStyle w:val="Heading2"/>
      </w:pPr>
      <w:bookmarkStart w:id="12" w:name="_Toc53474334"/>
      <w:r w:rsidRPr="00425336">
        <w:lastRenderedPageBreak/>
        <w:t>Certification and Request for Authorized Indirect Cost Rate</w:t>
      </w:r>
      <w:bookmarkEnd w:id="12"/>
    </w:p>
    <w:p w14:paraId="52BBE6EE" w14:textId="77777777" w:rsidR="004C2D14" w:rsidRDefault="004C2D14" w:rsidP="00436084">
      <w:pPr>
        <w:tabs>
          <w:tab w:val="left" w:pos="1080"/>
          <w:tab w:val="left" w:pos="8640"/>
        </w:tabs>
        <w:ind w:right="-234"/>
        <w:jc w:val="center"/>
        <w:rPr>
          <w:rFonts w:ascii="Times" w:hAnsi="Times"/>
          <w:b/>
        </w:rPr>
      </w:pPr>
      <w:r>
        <w:rPr>
          <w:rFonts w:ascii="Times" w:hAnsi="Times"/>
          <w:b/>
        </w:rPr>
        <w:t>XYZ School District</w:t>
      </w:r>
    </w:p>
    <w:p w14:paraId="0D97288F" w14:textId="77777777" w:rsidR="00D35F98" w:rsidRDefault="00436084" w:rsidP="00D35F98">
      <w:pPr>
        <w:tabs>
          <w:tab w:val="left" w:pos="1080"/>
          <w:tab w:val="left" w:pos="8640"/>
        </w:tabs>
        <w:ind w:right="-234"/>
        <w:jc w:val="center"/>
        <w:rPr>
          <w:rFonts w:ascii="Times" w:hAnsi="Times"/>
          <w:b/>
        </w:rPr>
      </w:pPr>
      <w:r>
        <w:rPr>
          <w:rFonts w:ascii="Times" w:hAnsi="Times"/>
          <w:b/>
        </w:rPr>
        <w:t>School District Certification and Request for Authorized Indirect Rates</w:t>
      </w:r>
    </w:p>
    <w:p w14:paraId="7AFB9F3B" w14:textId="77777777" w:rsidR="00D35F98" w:rsidRDefault="00436084" w:rsidP="00D35F98">
      <w:pPr>
        <w:tabs>
          <w:tab w:val="left" w:pos="1080"/>
          <w:tab w:val="left" w:pos="8640"/>
        </w:tabs>
        <w:ind w:right="-234"/>
        <w:jc w:val="center"/>
        <w:rPr>
          <w:rFonts w:ascii="Times" w:hAnsi="Times"/>
          <w:b/>
        </w:rPr>
      </w:pPr>
      <w:r w:rsidRPr="00436084">
        <w:rPr>
          <w:rFonts w:ascii="Times" w:hAnsi="Times"/>
          <w:b/>
        </w:rPr>
        <w:t>As submitted to the</w:t>
      </w:r>
      <w:r>
        <w:rPr>
          <w:rFonts w:ascii="Times" w:hAnsi="Times"/>
        </w:rPr>
        <w:t xml:space="preserve"> </w:t>
      </w:r>
      <w:r>
        <w:rPr>
          <w:rFonts w:ascii="Times" w:hAnsi="Times"/>
          <w:b/>
        </w:rPr>
        <w:t>Alaska Department of Education &amp; Early Development</w:t>
      </w:r>
    </w:p>
    <w:p w14:paraId="22189DDC" w14:textId="77777777" w:rsidR="00436084" w:rsidRPr="004C2D14" w:rsidRDefault="00436084" w:rsidP="00D35F98">
      <w:pPr>
        <w:tabs>
          <w:tab w:val="left" w:pos="1080"/>
          <w:tab w:val="left" w:pos="8640"/>
        </w:tabs>
        <w:ind w:right="-234"/>
        <w:jc w:val="center"/>
        <w:rPr>
          <w:rFonts w:ascii="Times" w:hAnsi="Times"/>
          <w:b/>
        </w:rPr>
      </w:pPr>
      <w:r w:rsidRPr="004C2D14">
        <w:rPr>
          <w:rFonts w:ascii="Times" w:hAnsi="Times"/>
          <w:b/>
        </w:rPr>
        <w:t>FY20</w:t>
      </w:r>
      <w:r w:rsidR="00425336">
        <w:rPr>
          <w:rFonts w:ascii="Times" w:hAnsi="Times"/>
          <w:b/>
        </w:rPr>
        <w:t>XX</w:t>
      </w:r>
      <w:r w:rsidRPr="004C2D14">
        <w:rPr>
          <w:rFonts w:ascii="Times" w:hAnsi="Times"/>
          <w:b/>
        </w:rPr>
        <w:t xml:space="preserve"> Federal Indirect Rate</w:t>
      </w:r>
    </w:p>
    <w:p w14:paraId="256CCB7A" w14:textId="77777777" w:rsidR="00505801" w:rsidRDefault="00505801">
      <w:pPr>
        <w:tabs>
          <w:tab w:val="left" w:pos="1080"/>
          <w:tab w:val="left" w:pos="8640"/>
        </w:tabs>
        <w:ind w:right="-234"/>
        <w:jc w:val="both"/>
        <w:rPr>
          <w:rFonts w:ascii="Times" w:hAnsi="Times"/>
        </w:rPr>
      </w:pPr>
    </w:p>
    <w:p w14:paraId="59C6D6E5" w14:textId="77777777" w:rsidR="00505801" w:rsidRDefault="00505801">
      <w:pPr>
        <w:tabs>
          <w:tab w:val="left" w:pos="1080"/>
          <w:tab w:val="left" w:pos="8640"/>
        </w:tabs>
        <w:ind w:right="-234"/>
        <w:jc w:val="both"/>
        <w:rPr>
          <w:rFonts w:ascii="Times" w:hAnsi="Times"/>
        </w:rPr>
      </w:pPr>
    </w:p>
    <w:p w14:paraId="3C2EE549" w14:textId="77777777" w:rsidR="00505801" w:rsidRDefault="00505801">
      <w:pPr>
        <w:tabs>
          <w:tab w:val="left" w:pos="1080"/>
          <w:tab w:val="left" w:pos="8640"/>
        </w:tabs>
        <w:ind w:right="-18"/>
        <w:jc w:val="both"/>
        <w:rPr>
          <w:rFonts w:ascii="Times" w:hAnsi="Times"/>
        </w:rPr>
      </w:pPr>
      <w:r>
        <w:rPr>
          <w:rFonts w:ascii="Times" w:hAnsi="Times"/>
        </w:rPr>
        <w:t xml:space="preserve">I certify that the information contained herein has been prepared in accordance with the instructions issued by </w:t>
      </w:r>
      <w:r w:rsidR="00F05011">
        <w:rPr>
          <w:rFonts w:ascii="Times" w:hAnsi="Times"/>
        </w:rPr>
        <w:t>D</w:t>
      </w:r>
      <w:r>
        <w:rPr>
          <w:rFonts w:ascii="Times" w:hAnsi="Times"/>
        </w:rPr>
        <w:t xml:space="preserve">EED and conforms to the criteria in </w:t>
      </w:r>
      <w:r w:rsidR="002E3176">
        <w:rPr>
          <w:rFonts w:ascii="Times" w:hAnsi="Times"/>
        </w:rPr>
        <w:t xml:space="preserve">2 CFR 200, </w:t>
      </w:r>
      <w:r w:rsidR="002E3176" w:rsidRPr="002E3176">
        <w:rPr>
          <w:szCs w:val="24"/>
        </w:rPr>
        <w:t>Uniform Guidance</w:t>
      </w:r>
      <w:r>
        <w:rPr>
          <w:rFonts w:ascii="Times" w:hAnsi="Times"/>
        </w:rPr>
        <w:t>, and is correct to the best of my knowledge and belief.  No costs other than those incurred by this agency have been included in the indirect cost rate application.  The same costs that have been treated as indirect costs have not been and will not be claimed as direct costs, and similar types of costs have been accorded consistent treatment.  All expenditures detailed on the application form have been made, and records supporting them have been maintained and are available for review and/or audit.</w:t>
      </w:r>
    </w:p>
    <w:p w14:paraId="6E1EF00B" w14:textId="77777777" w:rsidR="00505801" w:rsidRDefault="00505801">
      <w:pPr>
        <w:tabs>
          <w:tab w:val="left" w:pos="1080"/>
          <w:tab w:val="left" w:pos="8640"/>
        </w:tabs>
        <w:ind w:right="-234"/>
        <w:jc w:val="both"/>
        <w:rPr>
          <w:rFonts w:ascii="Times" w:hAnsi="Times"/>
        </w:rPr>
      </w:pPr>
    </w:p>
    <w:p w14:paraId="33EBBD9F" w14:textId="77777777" w:rsidR="00505801" w:rsidRDefault="00505801">
      <w:pPr>
        <w:tabs>
          <w:tab w:val="left" w:pos="1080"/>
          <w:tab w:val="left" w:pos="8640"/>
        </w:tabs>
        <w:ind w:right="-234"/>
        <w:jc w:val="both"/>
        <w:rPr>
          <w:rFonts w:ascii="Times" w:hAnsi="Times"/>
        </w:rPr>
      </w:pPr>
      <w:r>
        <w:rPr>
          <w:rFonts w:ascii="Times" w:hAnsi="Times"/>
        </w:rPr>
        <w:t>We hereby apply for the following indirect cost rate:</w:t>
      </w:r>
    </w:p>
    <w:p w14:paraId="75D65EB1" w14:textId="77777777" w:rsidR="00505801" w:rsidRDefault="00505801">
      <w:pPr>
        <w:tabs>
          <w:tab w:val="left" w:pos="1080"/>
          <w:tab w:val="left" w:pos="8640"/>
        </w:tabs>
        <w:ind w:right="-234"/>
        <w:jc w:val="both"/>
        <w:rPr>
          <w:rFonts w:ascii="Times" w:hAnsi="Times"/>
        </w:rPr>
      </w:pPr>
    </w:p>
    <w:p w14:paraId="3BFB95A7" w14:textId="77777777" w:rsidR="00505801" w:rsidRDefault="00505801" w:rsidP="00C4192A">
      <w:pPr>
        <w:tabs>
          <w:tab w:val="left" w:pos="1080"/>
          <w:tab w:val="left" w:pos="6120"/>
          <w:tab w:val="left" w:pos="8640"/>
        </w:tabs>
        <w:ind w:right="-234"/>
        <w:jc w:val="both"/>
        <w:rPr>
          <w:rFonts w:ascii="Times" w:hAnsi="Times"/>
        </w:rPr>
      </w:pPr>
      <w:r>
        <w:rPr>
          <w:rFonts w:ascii="Times" w:hAnsi="Times"/>
        </w:rPr>
        <w:t xml:space="preserve">Federal Programs - Restricted with Carry Forward </w:t>
      </w:r>
      <w:r w:rsidR="00C4192A">
        <w:rPr>
          <w:rFonts w:ascii="Times" w:hAnsi="Times"/>
          <w:u w:val="single"/>
        </w:rPr>
        <w:fldChar w:fldCharType="begin">
          <w:ffData>
            <w:name w:val="Text1"/>
            <w:enabled/>
            <w:calcOnExit w:val="0"/>
            <w:statusText w:type="text" w:val="requested indirect cost rate (percentage)"/>
            <w:textInput/>
          </w:ffData>
        </w:fldChar>
      </w:r>
      <w:bookmarkStart w:id="13" w:name="Text1"/>
      <w:r w:rsidR="00C4192A">
        <w:rPr>
          <w:rFonts w:ascii="Times" w:hAnsi="Times"/>
          <w:u w:val="single"/>
        </w:rPr>
        <w:instrText xml:space="preserve"> FORMTEXT </w:instrText>
      </w:r>
      <w:r w:rsidR="00C4192A">
        <w:rPr>
          <w:rFonts w:ascii="Times" w:hAnsi="Times"/>
          <w:u w:val="single"/>
        </w:rPr>
      </w:r>
      <w:r w:rsidR="00C4192A">
        <w:rPr>
          <w:rFonts w:ascii="Times" w:hAnsi="Times"/>
          <w:u w:val="single"/>
        </w:rPr>
        <w:fldChar w:fldCharType="separate"/>
      </w:r>
      <w:r w:rsidR="00C4192A">
        <w:rPr>
          <w:rFonts w:ascii="Times" w:hAnsi="Times"/>
          <w:noProof/>
          <w:u w:val="single"/>
        </w:rPr>
        <w:t> </w:t>
      </w:r>
      <w:r w:rsidR="00C4192A">
        <w:rPr>
          <w:rFonts w:ascii="Times" w:hAnsi="Times"/>
          <w:noProof/>
          <w:u w:val="single"/>
        </w:rPr>
        <w:t> </w:t>
      </w:r>
      <w:r w:rsidR="00C4192A">
        <w:rPr>
          <w:rFonts w:ascii="Times" w:hAnsi="Times"/>
          <w:noProof/>
          <w:u w:val="single"/>
        </w:rPr>
        <w:t> </w:t>
      </w:r>
      <w:r w:rsidR="00C4192A">
        <w:rPr>
          <w:rFonts w:ascii="Times" w:hAnsi="Times"/>
          <w:noProof/>
          <w:u w:val="single"/>
        </w:rPr>
        <w:t> </w:t>
      </w:r>
      <w:r w:rsidR="00C4192A">
        <w:rPr>
          <w:rFonts w:ascii="Times" w:hAnsi="Times"/>
          <w:noProof/>
          <w:u w:val="single"/>
        </w:rPr>
        <w:t> </w:t>
      </w:r>
      <w:r w:rsidR="00C4192A">
        <w:rPr>
          <w:rFonts w:ascii="Times" w:hAnsi="Times"/>
          <w:u w:val="single"/>
        </w:rPr>
        <w:fldChar w:fldCharType="end"/>
      </w:r>
      <w:bookmarkEnd w:id="13"/>
      <w:r w:rsidR="00C4192A" w:rsidRPr="00C4192A">
        <w:rPr>
          <w:rFonts w:ascii="Times" w:hAnsi="Times"/>
          <w:u w:val="single"/>
        </w:rPr>
        <w:tab/>
      </w:r>
      <w:r>
        <w:rPr>
          <w:rFonts w:ascii="Times" w:hAnsi="Times"/>
        </w:rPr>
        <w:t>%</w:t>
      </w:r>
    </w:p>
    <w:p w14:paraId="3DA8EA21" w14:textId="77777777" w:rsidR="00505801" w:rsidRDefault="00505801">
      <w:pPr>
        <w:tabs>
          <w:tab w:val="left" w:pos="1080"/>
          <w:tab w:val="left" w:pos="8640"/>
        </w:tabs>
        <w:ind w:right="-234"/>
        <w:jc w:val="both"/>
        <w:rPr>
          <w:rFonts w:ascii="Times" w:hAnsi="Times"/>
        </w:rPr>
      </w:pPr>
    </w:p>
    <w:p w14:paraId="142AD240" w14:textId="77777777" w:rsidR="002326DE" w:rsidRDefault="00505801" w:rsidP="002326DE">
      <w:pPr>
        <w:pBdr>
          <w:bottom w:val="single" w:sz="12" w:space="1" w:color="auto"/>
        </w:pBdr>
        <w:tabs>
          <w:tab w:val="left" w:pos="1080"/>
          <w:tab w:val="left" w:pos="7110"/>
        </w:tabs>
        <w:ind w:right="-234"/>
        <w:jc w:val="both"/>
        <w:rPr>
          <w:rFonts w:ascii="Times" w:hAnsi="Times"/>
          <w:u w:val="single"/>
        </w:rPr>
      </w:pPr>
      <w:r>
        <w:rPr>
          <w:rFonts w:ascii="Times" w:hAnsi="Times"/>
        </w:rPr>
        <w:t>Superintendent’s Certification</w:t>
      </w:r>
      <w:r w:rsidR="00C4192A">
        <w:rPr>
          <w:rFonts w:ascii="Times" w:hAnsi="Times"/>
        </w:rPr>
        <w:t xml:space="preserve">: </w:t>
      </w:r>
      <w:r w:rsidR="00C4192A">
        <w:rPr>
          <w:rFonts w:ascii="Times" w:hAnsi="Times"/>
          <w:u w:val="single"/>
        </w:rPr>
        <w:fldChar w:fldCharType="begin">
          <w:ffData>
            <w:name w:val=""/>
            <w:enabled/>
            <w:calcOnExit w:val="0"/>
            <w:statusText w:type="text" w:val="superintendent's certification"/>
            <w:textInput/>
          </w:ffData>
        </w:fldChar>
      </w:r>
      <w:r w:rsidR="00C4192A">
        <w:rPr>
          <w:rFonts w:ascii="Times" w:hAnsi="Times"/>
          <w:u w:val="single"/>
        </w:rPr>
        <w:instrText xml:space="preserve"> FORMTEXT </w:instrText>
      </w:r>
      <w:r w:rsidR="00C4192A">
        <w:rPr>
          <w:rFonts w:ascii="Times" w:hAnsi="Times"/>
          <w:u w:val="single"/>
        </w:rPr>
      </w:r>
      <w:r w:rsidR="00C4192A">
        <w:rPr>
          <w:rFonts w:ascii="Times" w:hAnsi="Times"/>
          <w:u w:val="single"/>
        </w:rPr>
        <w:fldChar w:fldCharType="separate"/>
      </w:r>
      <w:r w:rsidR="00C4192A">
        <w:rPr>
          <w:rFonts w:ascii="Times" w:hAnsi="Times"/>
          <w:noProof/>
          <w:u w:val="single"/>
        </w:rPr>
        <w:t> </w:t>
      </w:r>
      <w:r w:rsidR="00C4192A">
        <w:rPr>
          <w:rFonts w:ascii="Times" w:hAnsi="Times"/>
          <w:noProof/>
          <w:u w:val="single"/>
        </w:rPr>
        <w:t> </w:t>
      </w:r>
      <w:r w:rsidR="00C4192A">
        <w:rPr>
          <w:rFonts w:ascii="Times" w:hAnsi="Times"/>
          <w:noProof/>
          <w:u w:val="single"/>
        </w:rPr>
        <w:t> </w:t>
      </w:r>
      <w:r w:rsidR="00C4192A">
        <w:rPr>
          <w:rFonts w:ascii="Times" w:hAnsi="Times"/>
          <w:noProof/>
          <w:u w:val="single"/>
        </w:rPr>
        <w:t> </w:t>
      </w:r>
      <w:r w:rsidR="00C4192A">
        <w:rPr>
          <w:rFonts w:ascii="Times" w:hAnsi="Times"/>
          <w:noProof/>
          <w:u w:val="single"/>
        </w:rPr>
        <w:t> </w:t>
      </w:r>
      <w:r w:rsidR="00C4192A">
        <w:rPr>
          <w:rFonts w:ascii="Times" w:hAnsi="Times"/>
          <w:u w:val="single"/>
        </w:rPr>
        <w:fldChar w:fldCharType="end"/>
      </w:r>
      <w:r w:rsidR="00C4192A">
        <w:rPr>
          <w:rFonts w:ascii="Times" w:hAnsi="Times"/>
          <w:u w:val="single"/>
        </w:rPr>
        <w:tab/>
      </w:r>
      <w:r>
        <w:rPr>
          <w:rFonts w:ascii="Times" w:hAnsi="Times"/>
        </w:rPr>
        <w:tab/>
        <w:t>Date</w:t>
      </w:r>
      <w:r w:rsidR="00C4192A">
        <w:rPr>
          <w:rFonts w:ascii="Times" w:hAnsi="Times"/>
        </w:rPr>
        <w:t xml:space="preserve">: </w:t>
      </w:r>
      <w:r w:rsidR="00C4192A">
        <w:rPr>
          <w:rFonts w:ascii="Times" w:hAnsi="Times"/>
          <w:u w:val="single"/>
        </w:rPr>
        <w:fldChar w:fldCharType="begin">
          <w:ffData>
            <w:name w:val=""/>
            <w:enabled/>
            <w:calcOnExit w:val="0"/>
            <w:statusText w:type="text" w:val="date"/>
            <w:textInput/>
          </w:ffData>
        </w:fldChar>
      </w:r>
      <w:r w:rsidR="00C4192A">
        <w:rPr>
          <w:rFonts w:ascii="Times" w:hAnsi="Times"/>
          <w:u w:val="single"/>
        </w:rPr>
        <w:instrText xml:space="preserve"> FORMTEXT </w:instrText>
      </w:r>
      <w:r w:rsidR="00C4192A">
        <w:rPr>
          <w:rFonts w:ascii="Times" w:hAnsi="Times"/>
          <w:u w:val="single"/>
        </w:rPr>
      </w:r>
      <w:r w:rsidR="00C4192A">
        <w:rPr>
          <w:rFonts w:ascii="Times" w:hAnsi="Times"/>
          <w:u w:val="single"/>
        </w:rPr>
        <w:fldChar w:fldCharType="separate"/>
      </w:r>
      <w:r w:rsidR="00C4192A">
        <w:rPr>
          <w:rFonts w:ascii="Times" w:hAnsi="Times"/>
          <w:noProof/>
          <w:u w:val="single"/>
        </w:rPr>
        <w:t> </w:t>
      </w:r>
      <w:r w:rsidR="00C4192A">
        <w:rPr>
          <w:rFonts w:ascii="Times" w:hAnsi="Times"/>
          <w:noProof/>
          <w:u w:val="single"/>
        </w:rPr>
        <w:t> </w:t>
      </w:r>
      <w:r w:rsidR="00C4192A">
        <w:rPr>
          <w:rFonts w:ascii="Times" w:hAnsi="Times"/>
          <w:noProof/>
          <w:u w:val="single"/>
        </w:rPr>
        <w:t> </w:t>
      </w:r>
      <w:r w:rsidR="00C4192A">
        <w:rPr>
          <w:rFonts w:ascii="Times" w:hAnsi="Times"/>
          <w:noProof/>
          <w:u w:val="single"/>
        </w:rPr>
        <w:t> </w:t>
      </w:r>
      <w:r w:rsidR="00C4192A">
        <w:rPr>
          <w:rFonts w:ascii="Times" w:hAnsi="Times"/>
          <w:noProof/>
          <w:u w:val="single"/>
        </w:rPr>
        <w:t> </w:t>
      </w:r>
      <w:r w:rsidR="00C4192A">
        <w:rPr>
          <w:rFonts w:ascii="Times" w:hAnsi="Times"/>
          <w:u w:val="single"/>
        </w:rPr>
        <w:fldChar w:fldCharType="end"/>
      </w:r>
      <w:r w:rsidR="00C4192A">
        <w:rPr>
          <w:rFonts w:ascii="Times" w:hAnsi="Times"/>
          <w:u w:val="single"/>
        </w:rPr>
        <w:tab/>
      </w:r>
    </w:p>
    <w:p w14:paraId="49D0A80F" w14:textId="77777777" w:rsidR="002326DE" w:rsidRDefault="002326DE" w:rsidP="002326DE">
      <w:pPr>
        <w:pBdr>
          <w:bottom w:val="single" w:sz="12" w:space="1" w:color="auto"/>
        </w:pBdr>
        <w:tabs>
          <w:tab w:val="left" w:pos="1080"/>
          <w:tab w:val="left" w:pos="7110"/>
        </w:tabs>
        <w:ind w:right="-234"/>
        <w:jc w:val="both"/>
        <w:rPr>
          <w:rFonts w:ascii="Times" w:hAnsi="Times"/>
          <w:u w:val="single"/>
        </w:rPr>
      </w:pPr>
    </w:p>
    <w:p w14:paraId="64CC13E0" w14:textId="77777777" w:rsidR="00505801" w:rsidRDefault="00F05011" w:rsidP="002326DE">
      <w:pPr>
        <w:tabs>
          <w:tab w:val="left" w:pos="1080"/>
          <w:tab w:val="left" w:pos="7110"/>
        </w:tabs>
        <w:spacing w:before="240"/>
        <w:ind w:right="-234"/>
        <w:jc w:val="center"/>
        <w:rPr>
          <w:rFonts w:ascii="Times" w:hAnsi="Times"/>
        </w:rPr>
      </w:pPr>
      <w:r>
        <w:rPr>
          <w:rFonts w:ascii="Times" w:hAnsi="Times"/>
          <w:b/>
          <w:sz w:val="22"/>
        </w:rPr>
        <w:t>D</w:t>
      </w:r>
      <w:r w:rsidR="00505801">
        <w:rPr>
          <w:rFonts w:ascii="Times" w:hAnsi="Times"/>
          <w:b/>
          <w:sz w:val="22"/>
        </w:rPr>
        <w:t>EED USE ONLY</w:t>
      </w:r>
    </w:p>
    <w:p w14:paraId="04235CB5" w14:textId="77777777" w:rsidR="00505801" w:rsidRDefault="00505801">
      <w:pPr>
        <w:tabs>
          <w:tab w:val="left" w:pos="1080"/>
          <w:tab w:val="left" w:pos="7110"/>
        </w:tabs>
        <w:ind w:right="-234"/>
        <w:jc w:val="both"/>
        <w:rPr>
          <w:rFonts w:ascii="Times" w:hAnsi="Times"/>
        </w:rPr>
      </w:pPr>
    </w:p>
    <w:p w14:paraId="5BA8478C" w14:textId="77777777" w:rsidR="00505801" w:rsidRDefault="00505801">
      <w:pPr>
        <w:tabs>
          <w:tab w:val="left" w:pos="1080"/>
          <w:tab w:val="left" w:pos="7110"/>
        </w:tabs>
        <w:ind w:right="-234"/>
        <w:jc w:val="both"/>
        <w:rPr>
          <w:rFonts w:ascii="Times" w:hAnsi="Times"/>
        </w:rPr>
      </w:pPr>
      <w:r>
        <w:rPr>
          <w:rFonts w:ascii="Times" w:hAnsi="Times"/>
        </w:rPr>
        <w:t>Your proposal has been accepted and the following rate approved:</w:t>
      </w:r>
    </w:p>
    <w:p w14:paraId="61CD9DC0" w14:textId="77777777" w:rsidR="00505801" w:rsidRDefault="00505801">
      <w:pPr>
        <w:tabs>
          <w:tab w:val="left" w:pos="1080"/>
          <w:tab w:val="left" w:pos="7110"/>
        </w:tabs>
        <w:ind w:right="-234"/>
        <w:jc w:val="both"/>
        <w:rPr>
          <w:rFonts w:ascii="Times" w:hAnsi="Times"/>
        </w:rPr>
      </w:pPr>
    </w:p>
    <w:p w14:paraId="2829AB10" w14:textId="77777777" w:rsidR="00505801" w:rsidRDefault="00505801" w:rsidP="00C4192A">
      <w:pPr>
        <w:tabs>
          <w:tab w:val="left" w:pos="1080"/>
          <w:tab w:val="left" w:pos="6120"/>
          <w:tab w:val="left" w:pos="7110"/>
        </w:tabs>
        <w:ind w:right="-234"/>
        <w:jc w:val="both"/>
        <w:rPr>
          <w:rFonts w:ascii="Times" w:hAnsi="Times"/>
        </w:rPr>
      </w:pPr>
      <w:r>
        <w:rPr>
          <w:rFonts w:ascii="Times" w:hAnsi="Times"/>
        </w:rPr>
        <w:t>Federal Programs - Restricted with</w:t>
      </w:r>
      <w:r w:rsidR="00C4192A">
        <w:rPr>
          <w:rFonts w:ascii="Times" w:hAnsi="Times"/>
        </w:rPr>
        <w:t xml:space="preserve"> Carry Forward </w:t>
      </w:r>
      <w:r w:rsidR="00C4192A">
        <w:rPr>
          <w:rFonts w:ascii="Times" w:hAnsi="Times"/>
          <w:u w:val="single"/>
        </w:rPr>
        <w:fldChar w:fldCharType="begin">
          <w:ffData>
            <w:name w:val=""/>
            <w:enabled/>
            <w:calcOnExit w:val="0"/>
            <w:statusText w:type="text" w:val="approved indirect cost rate (percentage) - DEED use only"/>
            <w:textInput/>
          </w:ffData>
        </w:fldChar>
      </w:r>
      <w:r w:rsidR="00C4192A">
        <w:rPr>
          <w:rFonts w:ascii="Times" w:hAnsi="Times"/>
          <w:u w:val="single"/>
        </w:rPr>
        <w:instrText xml:space="preserve"> FORMTEXT </w:instrText>
      </w:r>
      <w:r w:rsidR="00C4192A">
        <w:rPr>
          <w:rFonts w:ascii="Times" w:hAnsi="Times"/>
          <w:u w:val="single"/>
        </w:rPr>
      </w:r>
      <w:r w:rsidR="00C4192A">
        <w:rPr>
          <w:rFonts w:ascii="Times" w:hAnsi="Times"/>
          <w:u w:val="single"/>
        </w:rPr>
        <w:fldChar w:fldCharType="separate"/>
      </w:r>
      <w:r w:rsidR="00C4192A">
        <w:rPr>
          <w:rFonts w:ascii="Times" w:hAnsi="Times"/>
          <w:noProof/>
          <w:u w:val="single"/>
        </w:rPr>
        <w:t> </w:t>
      </w:r>
      <w:r w:rsidR="00C4192A">
        <w:rPr>
          <w:rFonts w:ascii="Times" w:hAnsi="Times"/>
          <w:noProof/>
          <w:u w:val="single"/>
        </w:rPr>
        <w:t> </w:t>
      </w:r>
      <w:r w:rsidR="00C4192A">
        <w:rPr>
          <w:rFonts w:ascii="Times" w:hAnsi="Times"/>
          <w:noProof/>
          <w:u w:val="single"/>
        </w:rPr>
        <w:t> </w:t>
      </w:r>
      <w:r w:rsidR="00C4192A">
        <w:rPr>
          <w:rFonts w:ascii="Times" w:hAnsi="Times"/>
          <w:noProof/>
          <w:u w:val="single"/>
        </w:rPr>
        <w:t> </w:t>
      </w:r>
      <w:r w:rsidR="00C4192A">
        <w:rPr>
          <w:rFonts w:ascii="Times" w:hAnsi="Times"/>
          <w:noProof/>
          <w:u w:val="single"/>
        </w:rPr>
        <w:t> </w:t>
      </w:r>
      <w:r w:rsidR="00C4192A">
        <w:rPr>
          <w:rFonts w:ascii="Times" w:hAnsi="Times"/>
          <w:u w:val="single"/>
        </w:rPr>
        <w:fldChar w:fldCharType="end"/>
      </w:r>
      <w:r w:rsidR="00C4192A">
        <w:rPr>
          <w:rFonts w:ascii="Times" w:hAnsi="Times"/>
          <w:u w:val="single"/>
        </w:rPr>
        <w:tab/>
      </w:r>
      <w:r>
        <w:rPr>
          <w:rFonts w:ascii="Times" w:hAnsi="Times"/>
        </w:rPr>
        <w:t>%</w:t>
      </w:r>
    </w:p>
    <w:p w14:paraId="61945642" w14:textId="77777777" w:rsidR="00505801" w:rsidRDefault="00505801">
      <w:pPr>
        <w:tabs>
          <w:tab w:val="left" w:pos="1080"/>
          <w:tab w:val="left" w:pos="7110"/>
        </w:tabs>
        <w:ind w:right="-234"/>
        <w:jc w:val="both"/>
        <w:rPr>
          <w:rFonts w:ascii="Times" w:hAnsi="Times"/>
        </w:rPr>
      </w:pPr>
    </w:p>
    <w:p w14:paraId="12BE0CD4" w14:textId="77777777" w:rsidR="00505801" w:rsidRDefault="00505801">
      <w:pPr>
        <w:tabs>
          <w:tab w:val="left" w:pos="1080"/>
          <w:tab w:val="left" w:pos="7110"/>
        </w:tabs>
        <w:ind w:right="-18"/>
        <w:jc w:val="both"/>
        <w:rPr>
          <w:rFonts w:ascii="Times" w:hAnsi="Times"/>
        </w:rPr>
      </w:pPr>
      <w:r>
        <w:rPr>
          <w:rFonts w:ascii="Times" w:hAnsi="Times"/>
        </w:rPr>
        <w:t xml:space="preserve">This rate becomes effective July 1, </w:t>
      </w:r>
      <w:r w:rsidR="00C4192A">
        <w:rPr>
          <w:rFonts w:ascii="Times" w:hAnsi="Times"/>
          <w:u w:val="single"/>
        </w:rPr>
        <w:fldChar w:fldCharType="begin">
          <w:ffData>
            <w:name w:val="Text2"/>
            <w:enabled/>
            <w:calcOnExit w:val="0"/>
            <w:statusText w:type="text" w:val="enter year for intial effective date"/>
            <w:textInput>
              <w:default w:val="20XX"/>
            </w:textInput>
          </w:ffData>
        </w:fldChar>
      </w:r>
      <w:bookmarkStart w:id="14" w:name="Text2"/>
      <w:r w:rsidR="00C4192A">
        <w:rPr>
          <w:rFonts w:ascii="Times" w:hAnsi="Times"/>
          <w:u w:val="single"/>
        </w:rPr>
        <w:instrText xml:space="preserve"> FORMTEXT </w:instrText>
      </w:r>
      <w:r w:rsidR="00C4192A">
        <w:rPr>
          <w:rFonts w:ascii="Times" w:hAnsi="Times"/>
          <w:u w:val="single"/>
        </w:rPr>
      </w:r>
      <w:r w:rsidR="00C4192A">
        <w:rPr>
          <w:rFonts w:ascii="Times" w:hAnsi="Times"/>
          <w:u w:val="single"/>
        </w:rPr>
        <w:fldChar w:fldCharType="separate"/>
      </w:r>
      <w:r w:rsidR="00C4192A">
        <w:rPr>
          <w:rFonts w:ascii="Times" w:hAnsi="Times"/>
          <w:noProof/>
          <w:u w:val="single"/>
        </w:rPr>
        <w:t>20XX</w:t>
      </w:r>
      <w:r w:rsidR="00C4192A">
        <w:rPr>
          <w:rFonts w:ascii="Times" w:hAnsi="Times"/>
          <w:u w:val="single"/>
        </w:rPr>
        <w:fldChar w:fldCharType="end"/>
      </w:r>
      <w:bookmarkEnd w:id="14"/>
      <w:r>
        <w:rPr>
          <w:rFonts w:ascii="Times" w:hAnsi="Times"/>
        </w:rPr>
        <w:t xml:space="preserve"> and remai</w:t>
      </w:r>
      <w:r w:rsidR="00C4192A">
        <w:rPr>
          <w:rFonts w:ascii="Times" w:hAnsi="Times"/>
        </w:rPr>
        <w:t xml:space="preserve">ns in effect until June 30, </w:t>
      </w:r>
      <w:r w:rsidR="00C4192A">
        <w:rPr>
          <w:rFonts w:ascii="Times" w:hAnsi="Times"/>
          <w:u w:val="single"/>
        </w:rPr>
        <w:fldChar w:fldCharType="begin">
          <w:ffData>
            <w:name w:val=""/>
            <w:enabled/>
            <w:calcOnExit w:val="0"/>
            <w:statusText w:type="text" w:val="enter year for end of effective period"/>
            <w:textInput>
              <w:default w:val="20XX"/>
            </w:textInput>
          </w:ffData>
        </w:fldChar>
      </w:r>
      <w:r w:rsidR="00C4192A">
        <w:rPr>
          <w:rFonts w:ascii="Times" w:hAnsi="Times"/>
          <w:u w:val="single"/>
        </w:rPr>
        <w:instrText xml:space="preserve"> FORMTEXT </w:instrText>
      </w:r>
      <w:r w:rsidR="00C4192A">
        <w:rPr>
          <w:rFonts w:ascii="Times" w:hAnsi="Times"/>
          <w:u w:val="single"/>
        </w:rPr>
      </w:r>
      <w:r w:rsidR="00C4192A">
        <w:rPr>
          <w:rFonts w:ascii="Times" w:hAnsi="Times"/>
          <w:u w:val="single"/>
        </w:rPr>
        <w:fldChar w:fldCharType="separate"/>
      </w:r>
      <w:r w:rsidR="00C4192A">
        <w:rPr>
          <w:rFonts w:ascii="Times" w:hAnsi="Times"/>
          <w:noProof/>
          <w:u w:val="single"/>
        </w:rPr>
        <w:t>20XX</w:t>
      </w:r>
      <w:r w:rsidR="00C4192A">
        <w:rPr>
          <w:rFonts w:ascii="Times" w:hAnsi="Times"/>
          <w:u w:val="single"/>
        </w:rPr>
        <w:fldChar w:fldCharType="end"/>
      </w:r>
      <w:r>
        <w:rPr>
          <w:rFonts w:ascii="Times" w:hAnsi="Times"/>
        </w:rPr>
        <w:t xml:space="preserve"> and will apply to all eligible federally assisted programs as appropriate.</w:t>
      </w:r>
    </w:p>
    <w:p w14:paraId="1FFED53E" w14:textId="77777777" w:rsidR="00505801" w:rsidRDefault="00505801">
      <w:pPr>
        <w:tabs>
          <w:tab w:val="left" w:pos="1080"/>
          <w:tab w:val="left" w:pos="7110"/>
        </w:tabs>
        <w:ind w:right="-18"/>
        <w:jc w:val="both"/>
        <w:rPr>
          <w:rFonts w:ascii="Times" w:hAnsi="Times"/>
        </w:rPr>
      </w:pPr>
    </w:p>
    <w:p w14:paraId="0E477628" w14:textId="77777777" w:rsidR="00505801" w:rsidRDefault="00505801">
      <w:pPr>
        <w:tabs>
          <w:tab w:val="left" w:pos="1080"/>
          <w:tab w:val="left" w:pos="7110"/>
        </w:tabs>
        <w:ind w:right="-18"/>
        <w:jc w:val="both"/>
        <w:rPr>
          <w:rFonts w:ascii="Times" w:hAnsi="Times"/>
        </w:rPr>
      </w:pPr>
      <w:r>
        <w:rPr>
          <w:rFonts w:ascii="Times" w:hAnsi="Times"/>
        </w:rPr>
        <w:t>Federal law or grant conditions may limit the amount of indirect cost or the indirect cost rate.  For example, if the approved restricted rate is five percent and the law allows only a three percent rate of recovery, then only indirect cost equal to three percent of the direct costs for that program may be recovered.</w:t>
      </w:r>
    </w:p>
    <w:p w14:paraId="668C8CB5" w14:textId="77777777" w:rsidR="00505801" w:rsidRDefault="00505801">
      <w:pPr>
        <w:tabs>
          <w:tab w:val="left" w:pos="1080"/>
          <w:tab w:val="left" w:pos="7110"/>
        </w:tabs>
        <w:ind w:right="-324"/>
        <w:jc w:val="both"/>
        <w:rPr>
          <w:rFonts w:ascii="Times" w:hAnsi="Times"/>
        </w:rPr>
      </w:pPr>
    </w:p>
    <w:p w14:paraId="38FEF417" w14:textId="77777777" w:rsidR="00505801" w:rsidRDefault="00505801">
      <w:pPr>
        <w:tabs>
          <w:tab w:val="left" w:pos="1080"/>
          <w:tab w:val="left" w:pos="7110"/>
        </w:tabs>
        <w:ind w:right="-324"/>
        <w:jc w:val="both"/>
        <w:rPr>
          <w:rFonts w:ascii="Times" w:hAnsi="Times"/>
        </w:rPr>
      </w:pPr>
    </w:p>
    <w:p w14:paraId="27E6E542" w14:textId="77777777" w:rsidR="00960687" w:rsidRDefault="00505801" w:rsidP="00960687">
      <w:pPr>
        <w:tabs>
          <w:tab w:val="left" w:pos="1080"/>
          <w:tab w:val="left" w:pos="9000"/>
        </w:tabs>
        <w:ind w:right="-324"/>
        <w:jc w:val="both"/>
        <w:rPr>
          <w:rFonts w:ascii="Times" w:hAnsi="Times"/>
        </w:rPr>
      </w:pPr>
      <w:r>
        <w:rPr>
          <w:rFonts w:ascii="Times" w:hAnsi="Times"/>
        </w:rPr>
        <w:t>Alaska Department of Education &amp; Early Development</w:t>
      </w:r>
      <w:r w:rsidR="00960687">
        <w:rPr>
          <w:rFonts w:ascii="Times" w:hAnsi="Times"/>
        </w:rPr>
        <w:t xml:space="preserve">: </w:t>
      </w:r>
      <w:r w:rsidR="00960687">
        <w:rPr>
          <w:rFonts w:ascii="Times" w:hAnsi="Times"/>
          <w:u w:val="single"/>
        </w:rPr>
        <w:fldChar w:fldCharType="begin">
          <w:ffData>
            <w:name w:val="Text3"/>
            <w:enabled/>
            <w:calcOnExit w:val="0"/>
            <w:statusText w:type="text" w:val="enter authorizing DEED personnel"/>
            <w:textInput/>
          </w:ffData>
        </w:fldChar>
      </w:r>
      <w:bookmarkStart w:id="15" w:name="Text3"/>
      <w:r w:rsidR="00960687">
        <w:rPr>
          <w:rFonts w:ascii="Times" w:hAnsi="Times"/>
          <w:u w:val="single"/>
        </w:rPr>
        <w:instrText xml:space="preserve"> FORMTEXT </w:instrText>
      </w:r>
      <w:r w:rsidR="00960687">
        <w:rPr>
          <w:rFonts w:ascii="Times" w:hAnsi="Times"/>
          <w:u w:val="single"/>
        </w:rPr>
      </w:r>
      <w:r w:rsidR="00960687">
        <w:rPr>
          <w:rFonts w:ascii="Times" w:hAnsi="Times"/>
          <w:u w:val="single"/>
        </w:rPr>
        <w:fldChar w:fldCharType="separate"/>
      </w:r>
      <w:r w:rsidR="00960687">
        <w:rPr>
          <w:rFonts w:ascii="Times" w:hAnsi="Times"/>
          <w:noProof/>
          <w:u w:val="single"/>
        </w:rPr>
        <w:t> </w:t>
      </w:r>
      <w:r w:rsidR="00960687">
        <w:rPr>
          <w:rFonts w:ascii="Times" w:hAnsi="Times"/>
          <w:noProof/>
          <w:u w:val="single"/>
        </w:rPr>
        <w:t> </w:t>
      </w:r>
      <w:r w:rsidR="00960687">
        <w:rPr>
          <w:rFonts w:ascii="Times" w:hAnsi="Times"/>
          <w:noProof/>
          <w:u w:val="single"/>
        </w:rPr>
        <w:t> </w:t>
      </w:r>
      <w:r w:rsidR="00960687">
        <w:rPr>
          <w:rFonts w:ascii="Times" w:hAnsi="Times"/>
          <w:noProof/>
          <w:u w:val="single"/>
        </w:rPr>
        <w:t> </w:t>
      </w:r>
      <w:r w:rsidR="00960687">
        <w:rPr>
          <w:rFonts w:ascii="Times" w:hAnsi="Times"/>
          <w:noProof/>
          <w:u w:val="single"/>
        </w:rPr>
        <w:t> </w:t>
      </w:r>
      <w:r w:rsidR="00960687">
        <w:rPr>
          <w:rFonts w:ascii="Times" w:hAnsi="Times"/>
          <w:u w:val="single"/>
        </w:rPr>
        <w:fldChar w:fldCharType="end"/>
      </w:r>
      <w:bookmarkEnd w:id="15"/>
      <w:r w:rsidR="00960687">
        <w:rPr>
          <w:rFonts w:ascii="Times" w:hAnsi="Times"/>
          <w:u w:val="single"/>
        </w:rPr>
        <w:tab/>
      </w:r>
    </w:p>
    <w:p w14:paraId="5FF5D2B7" w14:textId="77777777" w:rsidR="00960687" w:rsidRDefault="00960687">
      <w:pPr>
        <w:tabs>
          <w:tab w:val="left" w:pos="1080"/>
          <w:tab w:val="left" w:pos="7110"/>
        </w:tabs>
        <w:ind w:right="-324"/>
        <w:jc w:val="both"/>
        <w:rPr>
          <w:rFonts w:ascii="Times" w:hAnsi="Times"/>
        </w:rPr>
      </w:pPr>
    </w:p>
    <w:p w14:paraId="74A1AA18" w14:textId="77777777" w:rsidR="00960687" w:rsidRDefault="00505801" w:rsidP="00EA3E77">
      <w:r>
        <w:t>Date</w:t>
      </w:r>
      <w:r w:rsidR="00960687">
        <w:t xml:space="preserve">: </w:t>
      </w:r>
      <w:r w:rsidR="00960687">
        <w:fldChar w:fldCharType="begin">
          <w:ffData>
            <w:name w:val="Text4"/>
            <w:enabled/>
            <w:calcOnExit w:val="0"/>
            <w:statusText w:type="text" w:val="enter date of DEED authorization"/>
            <w:textInput/>
          </w:ffData>
        </w:fldChar>
      </w:r>
      <w:bookmarkStart w:id="16" w:name="Text4"/>
      <w:r w:rsidR="00960687">
        <w:instrText xml:space="preserve"> FORMTEXT </w:instrText>
      </w:r>
      <w:r w:rsidR="00960687">
        <w:fldChar w:fldCharType="separate"/>
      </w:r>
      <w:r w:rsidR="00960687">
        <w:rPr>
          <w:noProof/>
        </w:rPr>
        <w:t> </w:t>
      </w:r>
      <w:r w:rsidR="00960687">
        <w:rPr>
          <w:noProof/>
        </w:rPr>
        <w:t> </w:t>
      </w:r>
      <w:r w:rsidR="00960687">
        <w:rPr>
          <w:noProof/>
        </w:rPr>
        <w:t> </w:t>
      </w:r>
      <w:r w:rsidR="00960687">
        <w:rPr>
          <w:noProof/>
        </w:rPr>
        <w:t> </w:t>
      </w:r>
      <w:r w:rsidR="00960687">
        <w:rPr>
          <w:noProof/>
        </w:rPr>
        <w:t> </w:t>
      </w:r>
      <w:r w:rsidR="00960687">
        <w:fldChar w:fldCharType="end"/>
      </w:r>
      <w:bookmarkEnd w:id="16"/>
      <w:r w:rsidR="00960687">
        <w:tab/>
      </w:r>
    </w:p>
    <w:p w14:paraId="2607B1CC" w14:textId="77777777" w:rsidR="00F160E2" w:rsidRPr="00EA3E77" w:rsidRDefault="00960687" w:rsidP="00960687">
      <w:pPr>
        <w:rPr>
          <w:rFonts w:ascii="Times" w:hAnsi="Times"/>
          <w:color w:val="FF0000"/>
        </w:rPr>
      </w:pPr>
      <w:r w:rsidRPr="00EA3E77">
        <w:rPr>
          <w:rFonts w:ascii="Times" w:hAnsi="Times"/>
          <w:color w:val="FF0000"/>
        </w:rPr>
        <w:br w:type="page"/>
      </w:r>
    </w:p>
    <w:p w14:paraId="103CA2C6" w14:textId="77777777" w:rsidR="00505801" w:rsidRPr="00EA3E77" w:rsidRDefault="00505801" w:rsidP="00EA3E77">
      <w:pPr>
        <w:pStyle w:val="Heading2"/>
        <w:rPr>
          <w:i w:val="0"/>
          <w:iCs/>
        </w:rPr>
      </w:pPr>
      <w:bookmarkStart w:id="17" w:name="_Toc53474335"/>
      <w:r w:rsidRPr="00EA3E77">
        <w:rPr>
          <w:i w:val="0"/>
          <w:iCs/>
        </w:rPr>
        <w:lastRenderedPageBreak/>
        <w:t>INDIRECT COST MATRIX</w:t>
      </w:r>
      <w:bookmarkEnd w:id="17"/>
    </w:p>
    <w:p w14:paraId="013D3A3C" w14:textId="77777777" w:rsidR="00505801" w:rsidRDefault="00505801">
      <w:pPr>
        <w:rPr>
          <w:rFonts w:ascii="Times" w:hAnsi="Times"/>
        </w:rPr>
      </w:pPr>
    </w:p>
    <w:p w14:paraId="24EFBB08" w14:textId="77777777" w:rsidR="00D35F98" w:rsidRDefault="00505801" w:rsidP="00D35F98">
      <w:pPr>
        <w:pStyle w:val="BodyTextIndent"/>
        <w:spacing w:after="240"/>
        <w:rPr>
          <w:rFonts w:ascii="Times" w:hAnsi="Times"/>
          <w:sz w:val="28"/>
        </w:rPr>
      </w:pPr>
      <w:r w:rsidRPr="00A60611">
        <w:rPr>
          <w:rFonts w:ascii="Times New Roman" w:hAnsi="Times New Roman"/>
        </w:rPr>
        <w:t>The following matrix classifies expenditures by category and is provided as a guide in preparing indirect cost proposals.  The matrix identifies by function and object when expenditures are appropriate for classification in a specific category.</w:t>
      </w:r>
    </w:p>
    <w:p w14:paraId="1BE6F455" w14:textId="77777777" w:rsidR="00505801" w:rsidRDefault="00505801" w:rsidP="00D35F98">
      <w:pPr>
        <w:ind w:firstLine="4320"/>
        <w:rPr>
          <w:rFonts w:ascii="Times" w:hAnsi="Times"/>
          <w:sz w:val="28"/>
        </w:rPr>
      </w:pPr>
    </w:p>
    <w:tbl>
      <w:tblPr>
        <w:tblW w:w="9352" w:type="dxa"/>
        <w:tblLayout w:type="fixed"/>
        <w:tblLook w:val="0020" w:firstRow="1" w:lastRow="0" w:firstColumn="0" w:lastColumn="0" w:noHBand="0" w:noVBand="0"/>
        <w:tblDescription w:val="Breakdown of expeditures by function code indentifying whether the expenditure is direct, indirect, or excludable."/>
      </w:tblPr>
      <w:tblGrid>
        <w:gridCol w:w="1278"/>
        <w:gridCol w:w="2944"/>
        <w:gridCol w:w="2034"/>
        <w:gridCol w:w="1319"/>
        <w:gridCol w:w="1777"/>
      </w:tblGrid>
      <w:tr w:rsidR="000D4B2D" w14:paraId="123BC635" w14:textId="77777777" w:rsidTr="00C4192A">
        <w:trPr>
          <w:tblHeader/>
        </w:trPr>
        <w:tc>
          <w:tcPr>
            <w:tcW w:w="1278" w:type="dxa"/>
            <w:tcBorders>
              <w:top w:val="single" w:sz="6" w:space="0" w:color="auto"/>
              <w:left w:val="single" w:sz="6" w:space="0" w:color="auto"/>
              <w:right w:val="single" w:sz="6" w:space="0" w:color="auto"/>
            </w:tcBorders>
          </w:tcPr>
          <w:p w14:paraId="0638185E" w14:textId="77777777" w:rsidR="000D4B2D" w:rsidRDefault="000D4B2D" w:rsidP="003B557C">
            <w:pPr>
              <w:jc w:val="center"/>
              <w:rPr>
                <w:rFonts w:ascii="Times" w:hAnsi="Times"/>
                <w:sz w:val="22"/>
              </w:rPr>
            </w:pPr>
            <w:r>
              <w:rPr>
                <w:rFonts w:ascii="Times" w:hAnsi="Times"/>
                <w:sz w:val="22"/>
              </w:rPr>
              <w:t>Function Code</w:t>
            </w:r>
          </w:p>
        </w:tc>
        <w:tc>
          <w:tcPr>
            <w:tcW w:w="2944" w:type="dxa"/>
            <w:tcBorders>
              <w:top w:val="single" w:sz="6" w:space="0" w:color="auto"/>
              <w:right w:val="single" w:sz="6" w:space="0" w:color="auto"/>
            </w:tcBorders>
          </w:tcPr>
          <w:p w14:paraId="310B81D0" w14:textId="77777777" w:rsidR="000D4B2D" w:rsidRDefault="000D4B2D" w:rsidP="003B557C">
            <w:pPr>
              <w:jc w:val="center"/>
              <w:rPr>
                <w:rFonts w:ascii="Times" w:hAnsi="Times"/>
                <w:sz w:val="22"/>
              </w:rPr>
            </w:pPr>
            <w:r>
              <w:rPr>
                <w:rFonts w:ascii="Times" w:hAnsi="Times"/>
                <w:sz w:val="22"/>
              </w:rPr>
              <w:t xml:space="preserve">Description </w:t>
            </w:r>
          </w:p>
          <w:p w14:paraId="217FD87A" w14:textId="77777777" w:rsidR="00532E73" w:rsidRDefault="00532E73" w:rsidP="003B557C">
            <w:pPr>
              <w:jc w:val="center"/>
              <w:rPr>
                <w:rFonts w:ascii="Times" w:hAnsi="Times"/>
                <w:sz w:val="22"/>
              </w:rPr>
            </w:pPr>
          </w:p>
        </w:tc>
        <w:tc>
          <w:tcPr>
            <w:tcW w:w="2034" w:type="dxa"/>
            <w:tcBorders>
              <w:top w:val="single" w:sz="6" w:space="0" w:color="auto"/>
              <w:right w:val="single" w:sz="6" w:space="0" w:color="auto"/>
            </w:tcBorders>
          </w:tcPr>
          <w:p w14:paraId="40A07C3A" w14:textId="77777777" w:rsidR="000D4B2D" w:rsidRDefault="000D4B2D" w:rsidP="003B557C">
            <w:pPr>
              <w:jc w:val="center"/>
              <w:rPr>
                <w:rFonts w:ascii="Times" w:hAnsi="Times"/>
                <w:sz w:val="22"/>
              </w:rPr>
            </w:pPr>
            <w:r>
              <w:rPr>
                <w:rFonts w:ascii="Times" w:hAnsi="Times"/>
                <w:sz w:val="22"/>
              </w:rPr>
              <w:t>Direct/Disallowed Costs</w:t>
            </w:r>
          </w:p>
        </w:tc>
        <w:tc>
          <w:tcPr>
            <w:tcW w:w="1319" w:type="dxa"/>
            <w:tcBorders>
              <w:top w:val="single" w:sz="6" w:space="0" w:color="auto"/>
              <w:right w:val="single" w:sz="6" w:space="0" w:color="auto"/>
            </w:tcBorders>
          </w:tcPr>
          <w:p w14:paraId="67CA8C3B" w14:textId="77777777" w:rsidR="000D4B2D" w:rsidRDefault="000D4B2D" w:rsidP="003B557C">
            <w:pPr>
              <w:jc w:val="center"/>
              <w:rPr>
                <w:rFonts w:ascii="Times" w:hAnsi="Times"/>
                <w:sz w:val="22"/>
              </w:rPr>
            </w:pPr>
            <w:r>
              <w:rPr>
                <w:rFonts w:ascii="Times" w:hAnsi="Times"/>
                <w:sz w:val="22"/>
              </w:rPr>
              <w:t>Indirect Costs</w:t>
            </w:r>
            <w:r>
              <w:rPr>
                <w:rFonts w:ascii="Times" w:hAnsi="Times"/>
                <w:sz w:val="16"/>
              </w:rPr>
              <w:t>1</w:t>
            </w:r>
          </w:p>
        </w:tc>
        <w:tc>
          <w:tcPr>
            <w:tcW w:w="1777" w:type="dxa"/>
            <w:tcBorders>
              <w:top w:val="single" w:sz="6" w:space="0" w:color="auto"/>
              <w:right w:val="single" w:sz="6" w:space="0" w:color="auto"/>
            </w:tcBorders>
          </w:tcPr>
          <w:p w14:paraId="60729CC8" w14:textId="77777777" w:rsidR="000D4B2D" w:rsidRDefault="000D4B2D" w:rsidP="003B557C">
            <w:pPr>
              <w:jc w:val="center"/>
              <w:rPr>
                <w:rFonts w:ascii="Times" w:hAnsi="Times"/>
                <w:sz w:val="16"/>
              </w:rPr>
            </w:pPr>
            <w:r>
              <w:rPr>
                <w:rFonts w:ascii="Times" w:hAnsi="Times"/>
                <w:sz w:val="22"/>
              </w:rPr>
              <w:t>Excluded Costs</w:t>
            </w:r>
            <w:r>
              <w:rPr>
                <w:rFonts w:ascii="Times" w:hAnsi="Times"/>
                <w:sz w:val="16"/>
              </w:rPr>
              <w:t>2</w:t>
            </w:r>
          </w:p>
          <w:p w14:paraId="27F58D55" w14:textId="77777777" w:rsidR="00532E73" w:rsidRDefault="00532E73" w:rsidP="003B557C">
            <w:pPr>
              <w:jc w:val="center"/>
              <w:rPr>
                <w:rFonts w:ascii="Times" w:hAnsi="Times"/>
                <w:sz w:val="22"/>
              </w:rPr>
            </w:pPr>
          </w:p>
        </w:tc>
      </w:tr>
      <w:tr w:rsidR="000D4B2D" w14:paraId="07BC7D9A" w14:textId="77777777" w:rsidTr="003B557C">
        <w:tc>
          <w:tcPr>
            <w:tcW w:w="1278" w:type="dxa"/>
            <w:tcBorders>
              <w:top w:val="single" w:sz="6" w:space="0" w:color="auto"/>
              <w:left w:val="single" w:sz="6" w:space="0" w:color="auto"/>
              <w:bottom w:val="single" w:sz="6" w:space="0" w:color="auto"/>
              <w:right w:val="single" w:sz="6" w:space="0" w:color="auto"/>
            </w:tcBorders>
          </w:tcPr>
          <w:p w14:paraId="1A2F87F1" w14:textId="77777777" w:rsidR="000D4B2D" w:rsidRDefault="000D4B2D" w:rsidP="003B557C">
            <w:pPr>
              <w:rPr>
                <w:rFonts w:ascii="Times" w:hAnsi="Times"/>
                <w:sz w:val="22"/>
              </w:rPr>
            </w:pPr>
            <w:r>
              <w:rPr>
                <w:rFonts w:ascii="Times" w:hAnsi="Times"/>
                <w:sz w:val="22"/>
              </w:rPr>
              <w:t xml:space="preserve">100 </w:t>
            </w:r>
          </w:p>
        </w:tc>
        <w:tc>
          <w:tcPr>
            <w:tcW w:w="2944" w:type="dxa"/>
            <w:tcBorders>
              <w:top w:val="single" w:sz="6" w:space="0" w:color="auto"/>
              <w:left w:val="single" w:sz="6" w:space="0" w:color="auto"/>
              <w:bottom w:val="single" w:sz="6" w:space="0" w:color="auto"/>
              <w:right w:val="single" w:sz="6" w:space="0" w:color="auto"/>
            </w:tcBorders>
          </w:tcPr>
          <w:p w14:paraId="2C7EF43B" w14:textId="77777777" w:rsidR="000D4B2D" w:rsidRDefault="000D4B2D" w:rsidP="003B557C">
            <w:pPr>
              <w:rPr>
                <w:rFonts w:ascii="Times" w:hAnsi="Times"/>
                <w:sz w:val="22"/>
              </w:rPr>
            </w:pPr>
            <w:r>
              <w:rPr>
                <w:rFonts w:ascii="Times" w:hAnsi="Times"/>
                <w:sz w:val="22"/>
              </w:rPr>
              <w:t>Instruction</w:t>
            </w:r>
          </w:p>
        </w:tc>
        <w:tc>
          <w:tcPr>
            <w:tcW w:w="2034" w:type="dxa"/>
            <w:tcBorders>
              <w:top w:val="single" w:sz="6" w:space="0" w:color="auto"/>
              <w:left w:val="single" w:sz="6" w:space="0" w:color="auto"/>
              <w:bottom w:val="single" w:sz="6" w:space="0" w:color="auto"/>
              <w:right w:val="single" w:sz="6" w:space="0" w:color="auto"/>
            </w:tcBorders>
          </w:tcPr>
          <w:p w14:paraId="1D6C4072" w14:textId="77777777" w:rsidR="000D4B2D" w:rsidRDefault="000D4B2D" w:rsidP="003B557C">
            <w:pPr>
              <w:jc w:val="center"/>
              <w:rPr>
                <w:rFonts w:ascii="Times" w:hAnsi="Times"/>
                <w:sz w:val="22"/>
              </w:rPr>
            </w:pPr>
            <w:r>
              <w:rPr>
                <w:rFonts w:ascii="Times" w:hAnsi="Times"/>
                <w:sz w:val="22"/>
              </w:rPr>
              <w:t>YES</w:t>
            </w:r>
          </w:p>
        </w:tc>
        <w:tc>
          <w:tcPr>
            <w:tcW w:w="1319" w:type="dxa"/>
            <w:tcBorders>
              <w:top w:val="single" w:sz="6" w:space="0" w:color="auto"/>
              <w:left w:val="single" w:sz="6" w:space="0" w:color="auto"/>
              <w:bottom w:val="single" w:sz="6" w:space="0" w:color="auto"/>
              <w:right w:val="single" w:sz="6" w:space="0" w:color="auto"/>
            </w:tcBorders>
          </w:tcPr>
          <w:p w14:paraId="5CF1140D" w14:textId="77777777" w:rsidR="000D4B2D" w:rsidRDefault="000D4B2D" w:rsidP="003B557C">
            <w:pPr>
              <w:jc w:val="center"/>
              <w:rPr>
                <w:rFonts w:ascii="Times" w:hAnsi="Times"/>
                <w:sz w:val="22"/>
              </w:rPr>
            </w:pPr>
            <w:r>
              <w:rPr>
                <w:rFonts w:ascii="Times" w:hAnsi="Times"/>
                <w:sz w:val="22"/>
              </w:rPr>
              <w:t>NO</w:t>
            </w:r>
          </w:p>
        </w:tc>
        <w:tc>
          <w:tcPr>
            <w:tcW w:w="1777" w:type="dxa"/>
            <w:tcBorders>
              <w:top w:val="single" w:sz="6" w:space="0" w:color="auto"/>
              <w:left w:val="single" w:sz="6" w:space="0" w:color="auto"/>
              <w:bottom w:val="single" w:sz="6" w:space="0" w:color="auto"/>
              <w:right w:val="single" w:sz="6" w:space="0" w:color="auto"/>
            </w:tcBorders>
          </w:tcPr>
          <w:p w14:paraId="279B313B" w14:textId="77777777" w:rsidR="000D4B2D" w:rsidRDefault="000D4B2D" w:rsidP="003B557C">
            <w:pPr>
              <w:jc w:val="center"/>
              <w:rPr>
                <w:rFonts w:ascii="Times" w:hAnsi="Times"/>
                <w:sz w:val="22"/>
              </w:rPr>
            </w:pPr>
            <w:r>
              <w:rPr>
                <w:rFonts w:ascii="Times" w:hAnsi="Times"/>
                <w:sz w:val="22"/>
              </w:rPr>
              <w:t>NO</w:t>
            </w:r>
            <w:r>
              <w:rPr>
                <w:rFonts w:ascii="Times" w:hAnsi="Times"/>
                <w:sz w:val="16"/>
              </w:rPr>
              <w:t>2</w:t>
            </w:r>
          </w:p>
        </w:tc>
      </w:tr>
      <w:tr w:rsidR="000D4B2D" w14:paraId="227D3B6F" w14:textId="77777777" w:rsidTr="003B557C">
        <w:tc>
          <w:tcPr>
            <w:tcW w:w="1278" w:type="dxa"/>
            <w:tcBorders>
              <w:top w:val="single" w:sz="6" w:space="0" w:color="auto"/>
              <w:left w:val="single" w:sz="6" w:space="0" w:color="auto"/>
              <w:bottom w:val="single" w:sz="6" w:space="0" w:color="auto"/>
              <w:right w:val="single" w:sz="6" w:space="0" w:color="auto"/>
            </w:tcBorders>
          </w:tcPr>
          <w:p w14:paraId="652B3643" w14:textId="77777777" w:rsidR="000D4B2D" w:rsidRDefault="000D4B2D" w:rsidP="003B557C">
            <w:pPr>
              <w:rPr>
                <w:rFonts w:ascii="Times" w:hAnsi="Times"/>
                <w:sz w:val="22"/>
              </w:rPr>
            </w:pPr>
            <w:r>
              <w:rPr>
                <w:rFonts w:ascii="Times" w:hAnsi="Times"/>
                <w:sz w:val="22"/>
              </w:rPr>
              <w:t>200</w:t>
            </w:r>
          </w:p>
        </w:tc>
        <w:tc>
          <w:tcPr>
            <w:tcW w:w="2944" w:type="dxa"/>
            <w:tcBorders>
              <w:top w:val="single" w:sz="6" w:space="0" w:color="auto"/>
              <w:left w:val="single" w:sz="6" w:space="0" w:color="auto"/>
              <w:bottom w:val="single" w:sz="6" w:space="0" w:color="auto"/>
              <w:right w:val="single" w:sz="6" w:space="0" w:color="auto"/>
            </w:tcBorders>
          </w:tcPr>
          <w:p w14:paraId="45CDA6D2" w14:textId="77777777" w:rsidR="000D4B2D" w:rsidRDefault="000D4B2D" w:rsidP="003B557C">
            <w:pPr>
              <w:rPr>
                <w:rFonts w:ascii="Times" w:hAnsi="Times"/>
                <w:sz w:val="22"/>
              </w:rPr>
            </w:pPr>
            <w:r>
              <w:rPr>
                <w:rFonts w:ascii="Times" w:hAnsi="Times"/>
                <w:sz w:val="22"/>
              </w:rPr>
              <w:t>Special Education Instruction</w:t>
            </w:r>
          </w:p>
        </w:tc>
        <w:tc>
          <w:tcPr>
            <w:tcW w:w="2034" w:type="dxa"/>
            <w:tcBorders>
              <w:top w:val="single" w:sz="6" w:space="0" w:color="auto"/>
              <w:left w:val="single" w:sz="6" w:space="0" w:color="auto"/>
              <w:bottom w:val="single" w:sz="6" w:space="0" w:color="auto"/>
              <w:right w:val="single" w:sz="6" w:space="0" w:color="auto"/>
            </w:tcBorders>
          </w:tcPr>
          <w:p w14:paraId="7D859124" w14:textId="77777777" w:rsidR="000D4B2D" w:rsidRDefault="000D4B2D" w:rsidP="003B557C">
            <w:pPr>
              <w:jc w:val="center"/>
              <w:rPr>
                <w:rFonts w:ascii="Times" w:hAnsi="Times"/>
                <w:sz w:val="22"/>
              </w:rPr>
            </w:pPr>
            <w:r>
              <w:rPr>
                <w:rFonts w:ascii="Times" w:hAnsi="Times"/>
                <w:sz w:val="22"/>
              </w:rPr>
              <w:t>YES</w:t>
            </w:r>
          </w:p>
        </w:tc>
        <w:tc>
          <w:tcPr>
            <w:tcW w:w="1319" w:type="dxa"/>
            <w:tcBorders>
              <w:top w:val="single" w:sz="6" w:space="0" w:color="auto"/>
              <w:left w:val="single" w:sz="6" w:space="0" w:color="auto"/>
              <w:bottom w:val="single" w:sz="6" w:space="0" w:color="auto"/>
              <w:right w:val="single" w:sz="6" w:space="0" w:color="auto"/>
            </w:tcBorders>
          </w:tcPr>
          <w:p w14:paraId="081DFD87" w14:textId="77777777" w:rsidR="000D4B2D" w:rsidRDefault="000D4B2D" w:rsidP="003B557C">
            <w:pPr>
              <w:jc w:val="center"/>
              <w:rPr>
                <w:rFonts w:ascii="Times" w:hAnsi="Times"/>
                <w:sz w:val="22"/>
              </w:rPr>
            </w:pPr>
            <w:r>
              <w:rPr>
                <w:rFonts w:ascii="Times" w:hAnsi="Times"/>
                <w:sz w:val="22"/>
              </w:rPr>
              <w:t>NO</w:t>
            </w:r>
          </w:p>
        </w:tc>
        <w:tc>
          <w:tcPr>
            <w:tcW w:w="1777" w:type="dxa"/>
            <w:tcBorders>
              <w:top w:val="single" w:sz="6" w:space="0" w:color="auto"/>
              <w:left w:val="single" w:sz="6" w:space="0" w:color="auto"/>
              <w:bottom w:val="single" w:sz="6" w:space="0" w:color="auto"/>
              <w:right w:val="single" w:sz="6" w:space="0" w:color="auto"/>
            </w:tcBorders>
          </w:tcPr>
          <w:p w14:paraId="0193E9CE" w14:textId="77777777" w:rsidR="000D4B2D" w:rsidRDefault="000D4B2D" w:rsidP="003B557C">
            <w:pPr>
              <w:jc w:val="center"/>
              <w:rPr>
                <w:rFonts w:ascii="Times" w:hAnsi="Times"/>
                <w:sz w:val="22"/>
              </w:rPr>
            </w:pPr>
            <w:r>
              <w:rPr>
                <w:rFonts w:ascii="Times" w:hAnsi="Times"/>
                <w:sz w:val="22"/>
              </w:rPr>
              <w:t>NO</w:t>
            </w:r>
            <w:r>
              <w:rPr>
                <w:rFonts w:ascii="Times" w:hAnsi="Times"/>
                <w:sz w:val="16"/>
              </w:rPr>
              <w:t>2</w:t>
            </w:r>
          </w:p>
        </w:tc>
      </w:tr>
      <w:tr w:rsidR="000D4B2D" w14:paraId="63C0D145" w14:textId="77777777" w:rsidTr="003B557C">
        <w:tc>
          <w:tcPr>
            <w:tcW w:w="1278" w:type="dxa"/>
            <w:tcBorders>
              <w:top w:val="single" w:sz="6" w:space="0" w:color="auto"/>
              <w:left w:val="single" w:sz="6" w:space="0" w:color="auto"/>
              <w:bottom w:val="single" w:sz="6" w:space="0" w:color="auto"/>
              <w:right w:val="single" w:sz="6" w:space="0" w:color="auto"/>
            </w:tcBorders>
          </w:tcPr>
          <w:p w14:paraId="395DE2A0" w14:textId="77777777" w:rsidR="00532E73" w:rsidRDefault="000D4B2D" w:rsidP="003B557C">
            <w:pPr>
              <w:rPr>
                <w:rFonts w:ascii="Times" w:hAnsi="Times"/>
                <w:sz w:val="22"/>
              </w:rPr>
            </w:pPr>
            <w:r>
              <w:rPr>
                <w:rFonts w:ascii="Times" w:hAnsi="Times"/>
                <w:sz w:val="22"/>
              </w:rPr>
              <w:t>220</w:t>
            </w:r>
          </w:p>
          <w:p w14:paraId="61CBD62C" w14:textId="77777777" w:rsidR="000D4B2D" w:rsidRDefault="000D4B2D" w:rsidP="003B557C">
            <w:pPr>
              <w:rPr>
                <w:rFonts w:ascii="Times" w:hAnsi="Times"/>
                <w:sz w:val="22"/>
              </w:rPr>
            </w:pPr>
            <w:r>
              <w:rPr>
                <w:rFonts w:ascii="Times" w:hAnsi="Times"/>
                <w:sz w:val="22"/>
              </w:rPr>
              <w:t xml:space="preserve"> </w:t>
            </w:r>
          </w:p>
        </w:tc>
        <w:tc>
          <w:tcPr>
            <w:tcW w:w="2944" w:type="dxa"/>
            <w:tcBorders>
              <w:top w:val="single" w:sz="6" w:space="0" w:color="auto"/>
              <w:left w:val="single" w:sz="6" w:space="0" w:color="auto"/>
              <w:bottom w:val="single" w:sz="6" w:space="0" w:color="auto"/>
              <w:right w:val="single" w:sz="6" w:space="0" w:color="auto"/>
            </w:tcBorders>
          </w:tcPr>
          <w:p w14:paraId="63E4476D" w14:textId="77777777" w:rsidR="000D4B2D" w:rsidRDefault="000D4B2D" w:rsidP="003B557C">
            <w:pPr>
              <w:rPr>
                <w:rFonts w:ascii="Times" w:hAnsi="Times"/>
                <w:sz w:val="22"/>
              </w:rPr>
            </w:pPr>
            <w:r>
              <w:rPr>
                <w:rFonts w:ascii="Times" w:hAnsi="Times"/>
                <w:sz w:val="22"/>
              </w:rPr>
              <w:t>Special Education Support Services - Students</w:t>
            </w:r>
          </w:p>
        </w:tc>
        <w:tc>
          <w:tcPr>
            <w:tcW w:w="2034" w:type="dxa"/>
            <w:tcBorders>
              <w:top w:val="single" w:sz="6" w:space="0" w:color="auto"/>
              <w:left w:val="single" w:sz="6" w:space="0" w:color="auto"/>
              <w:bottom w:val="single" w:sz="6" w:space="0" w:color="auto"/>
              <w:right w:val="single" w:sz="6" w:space="0" w:color="auto"/>
            </w:tcBorders>
          </w:tcPr>
          <w:p w14:paraId="4794FA96" w14:textId="77777777" w:rsidR="000D4B2D" w:rsidRDefault="000D4B2D" w:rsidP="003B557C">
            <w:pPr>
              <w:jc w:val="center"/>
              <w:rPr>
                <w:rFonts w:ascii="Times" w:hAnsi="Times"/>
                <w:sz w:val="22"/>
              </w:rPr>
            </w:pPr>
            <w:r>
              <w:rPr>
                <w:rFonts w:ascii="Times" w:hAnsi="Times"/>
                <w:sz w:val="22"/>
              </w:rPr>
              <w:t>YES</w:t>
            </w:r>
          </w:p>
          <w:p w14:paraId="395E2C1A" w14:textId="77777777" w:rsidR="00532E73" w:rsidRDefault="00532E73" w:rsidP="003B557C">
            <w:pPr>
              <w:jc w:val="center"/>
              <w:rPr>
                <w:rFonts w:ascii="Times" w:hAnsi="Times"/>
                <w:sz w:val="22"/>
              </w:rPr>
            </w:pPr>
          </w:p>
        </w:tc>
        <w:tc>
          <w:tcPr>
            <w:tcW w:w="1319" w:type="dxa"/>
            <w:tcBorders>
              <w:top w:val="single" w:sz="6" w:space="0" w:color="auto"/>
              <w:left w:val="single" w:sz="6" w:space="0" w:color="auto"/>
              <w:bottom w:val="single" w:sz="6" w:space="0" w:color="auto"/>
              <w:right w:val="single" w:sz="6" w:space="0" w:color="auto"/>
            </w:tcBorders>
          </w:tcPr>
          <w:p w14:paraId="6CCEB297" w14:textId="77777777" w:rsidR="000D4B2D" w:rsidRDefault="000D4B2D" w:rsidP="003B557C">
            <w:pPr>
              <w:jc w:val="center"/>
              <w:rPr>
                <w:rFonts w:ascii="Times" w:hAnsi="Times"/>
                <w:sz w:val="22"/>
              </w:rPr>
            </w:pPr>
            <w:r>
              <w:rPr>
                <w:rFonts w:ascii="Times" w:hAnsi="Times"/>
                <w:sz w:val="22"/>
              </w:rPr>
              <w:t>NO</w:t>
            </w:r>
          </w:p>
          <w:p w14:paraId="50A64031" w14:textId="77777777" w:rsidR="00532E73" w:rsidRDefault="00532E73" w:rsidP="003B557C">
            <w:pPr>
              <w:jc w:val="center"/>
              <w:rPr>
                <w:rFonts w:ascii="Times" w:hAnsi="Times"/>
                <w:sz w:val="22"/>
              </w:rPr>
            </w:pPr>
          </w:p>
        </w:tc>
        <w:tc>
          <w:tcPr>
            <w:tcW w:w="1777" w:type="dxa"/>
            <w:tcBorders>
              <w:top w:val="single" w:sz="6" w:space="0" w:color="auto"/>
              <w:left w:val="single" w:sz="6" w:space="0" w:color="auto"/>
              <w:bottom w:val="single" w:sz="6" w:space="0" w:color="auto"/>
              <w:right w:val="single" w:sz="6" w:space="0" w:color="auto"/>
            </w:tcBorders>
          </w:tcPr>
          <w:p w14:paraId="14F98307" w14:textId="77777777" w:rsidR="000D4B2D" w:rsidRDefault="000D4B2D" w:rsidP="003B557C">
            <w:pPr>
              <w:jc w:val="center"/>
              <w:rPr>
                <w:rFonts w:ascii="Times" w:hAnsi="Times"/>
                <w:sz w:val="16"/>
              </w:rPr>
            </w:pPr>
            <w:r>
              <w:rPr>
                <w:rFonts w:ascii="Times" w:hAnsi="Times"/>
                <w:sz w:val="22"/>
              </w:rPr>
              <w:t>NO</w:t>
            </w:r>
            <w:r>
              <w:rPr>
                <w:rFonts w:ascii="Times" w:hAnsi="Times"/>
                <w:sz w:val="16"/>
              </w:rPr>
              <w:t>2</w:t>
            </w:r>
          </w:p>
          <w:p w14:paraId="4324543F" w14:textId="77777777" w:rsidR="00532E73" w:rsidRDefault="00532E73" w:rsidP="003B557C">
            <w:pPr>
              <w:jc w:val="center"/>
              <w:rPr>
                <w:rFonts w:ascii="Times" w:hAnsi="Times"/>
                <w:sz w:val="22"/>
              </w:rPr>
            </w:pPr>
          </w:p>
        </w:tc>
      </w:tr>
      <w:tr w:rsidR="000D4B2D" w14:paraId="0C53ED9C" w14:textId="77777777" w:rsidTr="003B557C">
        <w:tc>
          <w:tcPr>
            <w:tcW w:w="1278" w:type="dxa"/>
            <w:tcBorders>
              <w:top w:val="single" w:sz="6" w:space="0" w:color="auto"/>
              <w:left w:val="single" w:sz="6" w:space="0" w:color="auto"/>
              <w:bottom w:val="single" w:sz="6" w:space="0" w:color="auto"/>
              <w:right w:val="single" w:sz="6" w:space="0" w:color="auto"/>
            </w:tcBorders>
          </w:tcPr>
          <w:p w14:paraId="772942D8" w14:textId="77777777" w:rsidR="000D4B2D" w:rsidRDefault="000D4B2D" w:rsidP="003B557C">
            <w:pPr>
              <w:rPr>
                <w:rFonts w:ascii="Times" w:hAnsi="Times"/>
                <w:sz w:val="22"/>
              </w:rPr>
            </w:pPr>
            <w:r>
              <w:rPr>
                <w:rFonts w:ascii="Times" w:hAnsi="Times"/>
                <w:sz w:val="22"/>
              </w:rPr>
              <w:t>300</w:t>
            </w:r>
          </w:p>
        </w:tc>
        <w:tc>
          <w:tcPr>
            <w:tcW w:w="2944" w:type="dxa"/>
            <w:tcBorders>
              <w:top w:val="single" w:sz="6" w:space="0" w:color="auto"/>
              <w:left w:val="single" w:sz="6" w:space="0" w:color="auto"/>
              <w:bottom w:val="single" w:sz="6" w:space="0" w:color="auto"/>
              <w:right w:val="single" w:sz="6" w:space="0" w:color="auto"/>
            </w:tcBorders>
          </w:tcPr>
          <w:p w14:paraId="04F63F33" w14:textId="77777777" w:rsidR="000D4B2D" w:rsidRDefault="000D4B2D" w:rsidP="003B557C">
            <w:pPr>
              <w:rPr>
                <w:rFonts w:ascii="Times" w:hAnsi="Times"/>
                <w:sz w:val="22"/>
              </w:rPr>
            </w:pPr>
            <w:r>
              <w:rPr>
                <w:rFonts w:ascii="Times" w:hAnsi="Times"/>
                <w:sz w:val="22"/>
              </w:rPr>
              <w:t>Support Services - Students</w:t>
            </w:r>
          </w:p>
        </w:tc>
        <w:tc>
          <w:tcPr>
            <w:tcW w:w="2034" w:type="dxa"/>
            <w:tcBorders>
              <w:top w:val="single" w:sz="6" w:space="0" w:color="auto"/>
              <w:left w:val="single" w:sz="6" w:space="0" w:color="auto"/>
              <w:bottom w:val="single" w:sz="6" w:space="0" w:color="auto"/>
              <w:right w:val="single" w:sz="6" w:space="0" w:color="auto"/>
            </w:tcBorders>
          </w:tcPr>
          <w:p w14:paraId="75E33C33" w14:textId="77777777" w:rsidR="000D4B2D" w:rsidRDefault="000D4B2D" w:rsidP="003B557C">
            <w:pPr>
              <w:jc w:val="center"/>
              <w:rPr>
                <w:rFonts w:ascii="Times" w:hAnsi="Times"/>
                <w:sz w:val="22"/>
              </w:rPr>
            </w:pPr>
            <w:r>
              <w:rPr>
                <w:rFonts w:ascii="Times" w:hAnsi="Times"/>
                <w:sz w:val="22"/>
              </w:rPr>
              <w:t>YES</w:t>
            </w:r>
          </w:p>
        </w:tc>
        <w:tc>
          <w:tcPr>
            <w:tcW w:w="1319" w:type="dxa"/>
            <w:tcBorders>
              <w:top w:val="single" w:sz="6" w:space="0" w:color="auto"/>
              <w:left w:val="single" w:sz="6" w:space="0" w:color="auto"/>
              <w:bottom w:val="single" w:sz="6" w:space="0" w:color="auto"/>
              <w:right w:val="single" w:sz="6" w:space="0" w:color="auto"/>
            </w:tcBorders>
          </w:tcPr>
          <w:p w14:paraId="298964F8" w14:textId="77777777" w:rsidR="000D4B2D" w:rsidRDefault="000D4B2D" w:rsidP="003B557C">
            <w:pPr>
              <w:jc w:val="center"/>
              <w:rPr>
                <w:rFonts w:ascii="Times" w:hAnsi="Times"/>
                <w:sz w:val="22"/>
              </w:rPr>
            </w:pPr>
            <w:r>
              <w:rPr>
                <w:rFonts w:ascii="Times" w:hAnsi="Times"/>
                <w:sz w:val="22"/>
              </w:rPr>
              <w:t>NO</w:t>
            </w:r>
          </w:p>
        </w:tc>
        <w:tc>
          <w:tcPr>
            <w:tcW w:w="1777" w:type="dxa"/>
            <w:tcBorders>
              <w:top w:val="single" w:sz="6" w:space="0" w:color="auto"/>
              <w:left w:val="single" w:sz="6" w:space="0" w:color="auto"/>
              <w:bottom w:val="single" w:sz="6" w:space="0" w:color="auto"/>
              <w:right w:val="single" w:sz="6" w:space="0" w:color="auto"/>
            </w:tcBorders>
          </w:tcPr>
          <w:p w14:paraId="16F33C10" w14:textId="77777777" w:rsidR="000D4B2D" w:rsidRDefault="000D4B2D" w:rsidP="003B557C">
            <w:pPr>
              <w:jc w:val="center"/>
              <w:rPr>
                <w:rFonts w:ascii="Times" w:hAnsi="Times"/>
                <w:sz w:val="22"/>
              </w:rPr>
            </w:pPr>
            <w:r>
              <w:rPr>
                <w:rFonts w:ascii="Times" w:hAnsi="Times"/>
                <w:sz w:val="22"/>
              </w:rPr>
              <w:t>NO</w:t>
            </w:r>
            <w:r>
              <w:rPr>
                <w:rFonts w:ascii="Times" w:hAnsi="Times"/>
                <w:sz w:val="16"/>
              </w:rPr>
              <w:t>2</w:t>
            </w:r>
          </w:p>
        </w:tc>
      </w:tr>
      <w:tr w:rsidR="000D4B2D" w14:paraId="7FC1E91D" w14:textId="77777777" w:rsidTr="003B557C">
        <w:tc>
          <w:tcPr>
            <w:tcW w:w="1278" w:type="dxa"/>
            <w:tcBorders>
              <w:top w:val="single" w:sz="6" w:space="0" w:color="auto"/>
              <w:left w:val="single" w:sz="6" w:space="0" w:color="auto"/>
              <w:bottom w:val="single" w:sz="6" w:space="0" w:color="auto"/>
              <w:right w:val="single" w:sz="6" w:space="0" w:color="auto"/>
            </w:tcBorders>
          </w:tcPr>
          <w:p w14:paraId="0ACF2B34" w14:textId="77777777" w:rsidR="000D4B2D" w:rsidRDefault="000D4B2D" w:rsidP="003B557C">
            <w:pPr>
              <w:rPr>
                <w:rFonts w:ascii="Times" w:hAnsi="Times"/>
                <w:sz w:val="22"/>
              </w:rPr>
            </w:pPr>
            <w:r>
              <w:rPr>
                <w:rFonts w:ascii="Times" w:hAnsi="Times"/>
                <w:sz w:val="22"/>
              </w:rPr>
              <w:t>350</w:t>
            </w:r>
          </w:p>
        </w:tc>
        <w:tc>
          <w:tcPr>
            <w:tcW w:w="2944" w:type="dxa"/>
            <w:tcBorders>
              <w:top w:val="single" w:sz="6" w:space="0" w:color="auto"/>
              <w:left w:val="single" w:sz="6" w:space="0" w:color="auto"/>
              <w:bottom w:val="single" w:sz="6" w:space="0" w:color="auto"/>
              <w:right w:val="single" w:sz="6" w:space="0" w:color="auto"/>
            </w:tcBorders>
          </w:tcPr>
          <w:p w14:paraId="48B91FD7" w14:textId="77777777" w:rsidR="000D4B2D" w:rsidRDefault="000D4B2D" w:rsidP="003B557C">
            <w:pPr>
              <w:rPr>
                <w:rFonts w:ascii="Times" w:hAnsi="Times"/>
                <w:sz w:val="22"/>
              </w:rPr>
            </w:pPr>
            <w:r>
              <w:rPr>
                <w:rFonts w:ascii="Times" w:hAnsi="Times"/>
                <w:sz w:val="22"/>
              </w:rPr>
              <w:t>Support Services - Instruction</w:t>
            </w:r>
          </w:p>
        </w:tc>
        <w:tc>
          <w:tcPr>
            <w:tcW w:w="2034" w:type="dxa"/>
            <w:tcBorders>
              <w:top w:val="single" w:sz="6" w:space="0" w:color="auto"/>
              <w:left w:val="single" w:sz="6" w:space="0" w:color="auto"/>
              <w:bottom w:val="single" w:sz="6" w:space="0" w:color="auto"/>
              <w:right w:val="single" w:sz="6" w:space="0" w:color="auto"/>
            </w:tcBorders>
          </w:tcPr>
          <w:p w14:paraId="01074C8F" w14:textId="77777777" w:rsidR="000D4B2D" w:rsidRDefault="000D4B2D" w:rsidP="003B557C">
            <w:pPr>
              <w:jc w:val="center"/>
              <w:rPr>
                <w:rFonts w:ascii="Times" w:hAnsi="Times"/>
                <w:sz w:val="22"/>
              </w:rPr>
            </w:pPr>
            <w:r>
              <w:rPr>
                <w:rFonts w:ascii="Times" w:hAnsi="Times"/>
                <w:sz w:val="22"/>
              </w:rPr>
              <w:t>YES</w:t>
            </w:r>
          </w:p>
        </w:tc>
        <w:tc>
          <w:tcPr>
            <w:tcW w:w="1319" w:type="dxa"/>
            <w:tcBorders>
              <w:top w:val="single" w:sz="6" w:space="0" w:color="auto"/>
              <w:left w:val="single" w:sz="6" w:space="0" w:color="auto"/>
              <w:bottom w:val="single" w:sz="6" w:space="0" w:color="auto"/>
              <w:right w:val="single" w:sz="6" w:space="0" w:color="auto"/>
            </w:tcBorders>
          </w:tcPr>
          <w:p w14:paraId="1010A813" w14:textId="77777777" w:rsidR="000D4B2D" w:rsidRDefault="000D4B2D" w:rsidP="003B557C">
            <w:pPr>
              <w:jc w:val="center"/>
              <w:rPr>
                <w:rFonts w:ascii="Times" w:hAnsi="Times"/>
                <w:sz w:val="22"/>
              </w:rPr>
            </w:pPr>
            <w:r>
              <w:rPr>
                <w:rFonts w:ascii="Times" w:hAnsi="Times"/>
                <w:sz w:val="22"/>
              </w:rPr>
              <w:t>NO</w:t>
            </w:r>
          </w:p>
        </w:tc>
        <w:tc>
          <w:tcPr>
            <w:tcW w:w="1777" w:type="dxa"/>
            <w:tcBorders>
              <w:top w:val="single" w:sz="6" w:space="0" w:color="auto"/>
              <w:left w:val="single" w:sz="6" w:space="0" w:color="auto"/>
              <w:bottom w:val="single" w:sz="6" w:space="0" w:color="auto"/>
              <w:right w:val="single" w:sz="6" w:space="0" w:color="auto"/>
            </w:tcBorders>
          </w:tcPr>
          <w:p w14:paraId="6A0C9520" w14:textId="77777777" w:rsidR="000D4B2D" w:rsidRDefault="000D4B2D" w:rsidP="003B557C">
            <w:pPr>
              <w:jc w:val="center"/>
              <w:rPr>
                <w:rFonts w:ascii="Times" w:hAnsi="Times"/>
                <w:sz w:val="22"/>
              </w:rPr>
            </w:pPr>
            <w:r>
              <w:rPr>
                <w:rFonts w:ascii="Times" w:hAnsi="Times"/>
                <w:sz w:val="22"/>
              </w:rPr>
              <w:t>NO</w:t>
            </w:r>
            <w:r>
              <w:rPr>
                <w:rFonts w:ascii="Times" w:hAnsi="Times"/>
                <w:sz w:val="16"/>
              </w:rPr>
              <w:t>2</w:t>
            </w:r>
          </w:p>
        </w:tc>
      </w:tr>
      <w:tr w:rsidR="000D4B2D" w14:paraId="4CDECE96" w14:textId="77777777" w:rsidTr="003B557C">
        <w:tc>
          <w:tcPr>
            <w:tcW w:w="1278" w:type="dxa"/>
            <w:tcBorders>
              <w:top w:val="single" w:sz="6" w:space="0" w:color="auto"/>
              <w:left w:val="single" w:sz="6" w:space="0" w:color="auto"/>
              <w:bottom w:val="single" w:sz="6" w:space="0" w:color="auto"/>
              <w:right w:val="single" w:sz="6" w:space="0" w:color="auto"/>
            </w:tcBorders>
          </w:tcPr>
          <w:p w14:paraId="4D19090D" w14:textId="77777777" w:rsidR="000D4B2D" w:rsidRDefault="000D4B2D" w:rsidP="003B557C">
            <w:pPr>
              <w:rPr>
                <w:rFonts w:ascii="Times" w:hAnsi="Times"/>
                <w:sz w:val="22"/>
              </w:rPr>
            </w:pPr>
            <w:r>
              <w:rPr>
                <w:rFonts w:ascii="Times" w:hAnsi="Times"/>
                <w:sz w:val="22"/>
              </w:rPr>
              <w:t>400</w:t>
            </w:r>
          </w:p>
        </w:tc>
        <w:tc>
          <w:tcPr>
            <w:tcW w:w="2944" w:type="dxa"/>
            <w:tcBorders>
              <w:top w:val="single" w:sz="6" w:space="0" w:color="auto"/>
              <w:left w:val="single" w:sz="6" w:space="0" w:color="auto"/>
              <w:bottom w:val="single" w:sz="6" w:space="0" w:color="auto"/>
              <w:right w:val="single" w:sz="6" w:space="0" w:color="auto"/>
            </w:tcBorders>
          </w:tcPr>
          <w:p w14:paraId="547D19F4" w14:textId="77777777" w:rsidR="000D4B2D" w:rsidRDefault="000D4B2D" w:rsidP="003B557C">
            <w:pPr>
              <w:rPr>
                <w:rFonts w:ascii="Times" w:hAnsi="Times"/>
                <w:sz w:val="22"/>
              </w:rPr>
            </w:pPr>
            <w:r>
              <w:rPr>
                <w:rFonts w:ascii="Times" w:hAnsi="Times"/>
                <w:sz w:val="22"/>
              </w:rPr>
              <w:t>School Administration</w:t>
            </w:r>
          </w:p>
        </w:tc>
        <w:tc>
          <w:tcPr>
            <w:tcW w:w="2034" w:type="dxa"/>
            <w:tcBorders>
              <w:top w:val="single" w:sz="6" w:space="0" w:color="auto"/>
              <w:left w:val="single" w:sz="6" w:space="0" w:color="auto"/>
              <w:bottom w:val="single" w:sz="6" w:space="0" w:color="auto"/>
              <w:right w:val="single" w:sz="6" w:space="0" w:color="auto"/>
            </w:tcBorders>
          </w:tcPr>
          <w:p w14:paraId="5E598480" w14:textId="77777777" w:rsidR="000D4B2D" w:rsidRDefault="000D4B2D" w:rsidP="003B557C">
            <w:pPr>
              <w:jc w:val="center"/>
              <w:rPr>
                <w:rFonts w:ascii="Times" w:hAnsi="Times"/>
                <w:sz w:val="22"/>
              </w:rPr>
            </w:pPr>
            <w:r>
              <w:rPr>
                <w:rFonts w:ascii="Times" w:hAnsi="Times"/>
                <w:sz w:val="22"/>
              </w:rPr>
              <w:t>YES</w:t>
            </w:r>
          </w:p>
        </w:tc>
        <w:tc>
          <w:tcPr>
            <w:tcW w:w="1319" w:type="dxa"/>
            <w:tcBorders>
              <w:top w:val="single" w:sz="6" w:space="0" w:color="auto"/>
              <w:left w:val="single" w:sz="6" w:space="0" w:color="auto"/>
              <w:bottom w:val="single" w:sz="6" w:space="0" w:color="auto"/>
              <w:right w:val="single" w:sz="6" w:space="0" w:color="auto"/>
            </w:tcBorders>
          </w:tcPr>
          <w:p w14:paraId="2B3CFAB1" w14:textId="77777777" w:rsidR="000D4B2D" w:rsidRDefault="000D4B2D" w:rsidP="003B557C">
            <w:pPr>
              <w:jc w:val="center"/>
              <w:rPr>
                <w:rFonts w:ascii="Times" w:hAnsi="Times"/>
                <w:sz w:val="22"/>
              </w:rPr>
            </w:pPr>
            <w:r>
              <w:rPr>
                <w:rFonts w:ascii="Times" w:hAnsi="Times"/>
                <w:sz w:val="22"/>
              </w:rPr>
              <w:t>NO</w:t>
            </w:r>
          </w:p>
        </w:tc>
        <w:tc>
          <w:tcPr>
            <w:tcW w:w="1777" w:type="dxa"/>
            <w:tcBorders>
              <w:top w:val="single" w:sz="6" w:space="0" w:color="auto"/>
              <w:left w:val="single" w:sz="6" w:space="0" w:color="auto"/>
              <w:bottom w:val="single" w:sz="6" w:space="0" w:color="auto"/>
              <w:right w:val="single" w:sz="6" w:space="0" w:color="auto"/>
            </w:tcBorders>
          </w:tcPr>
          <w:p w14:paraId="5D6A2A1F" w14:textId="77777777" w:rsidR="000D4B2D" w:rsidRDefault="000D4B2D" w:rsidP="003B557C">
            <w:pPr>
              <w:jc w:val="center"/>
              <w:rPr>
                <w:rFonts w:ascii="Times" w:hAnsi="Times"/>
                <w:sz w:val="22"/>
              </w:rPr>
            </w:pPr>
            <w:r>
              <w:rPr>
                <w:rFonts w:ascii="Times" w:hAnsi="Times"/>
                <w:sz w:val="22"/>
              </w:rPr>
              <w:t>NO</w:t>
            </w:r>
            <w:r>
              <w:rPr>
                <w:rFonts w:ascii="Times" w:hAnsi="Times"/>
                <w:sz w:val="16"/>
              </w:rPr>
              <w:t>2</w:t>
            </w:r>
          </w:p>
        </w:tc>
      </w:tr>
      <w:tr w:rsidR="000D4B2D" w14:paraId="22D6C19C" w14:textId="77777777" w:rsidTr="003B557C">
        <w:tc>
          <w:tcPr>
            <w:tcW w:w="1278" w:type="dxa"/>
            <w:tcBorders>
              <w:top w:val="single" w:sz="6" w:space="0" w:color="auto"/>
              <w:left w:val="single" w:sz="6" w:space="0" w:color="auto"/>
              <w:bottom w:val="single" w:sz="6" w:space="0" w:color="auto"/>
              <w:right w:val="single" w:sz="6" w:space="0" w:color="auto"/>
            </w:tcBorders>
          </w:tcPr>
          <w:p w14:paraId="1AA83CD7" w14:textId="77777777" w:rsidR="000D4B2D" w:rsidRDefault="000D4B2D" w:rsidP="003B557C">
            <w:pPr>
              <w:rPr>
                <w:rFonts w:ascii="Times" w:hAnsi="Times"/>
                <w:sz w:val="22"/>
              </w:rPr>
            </w:pPr>
            <w:r>
              <w:rPr>
                <w:rFonts w:ascii="Times" w:hAnsi="Times"/>
                <w:sz w:val="22"/>
              </w:rPr>
              <w:t>450</w:t>
            </w:r>
          </w:p>
          <w:p w14:paraId="4332D09B" w14:textId="77777777" w:rsidR="00532E73" w:rsidRDefault="00532E73" w:rsidP="003B557C">
            <w:pPr>
              <w:rPr>
                <w:rFonts w:ascii="Times" w:hAnsi="Times"/>
                <w:sz w:val="22"/>
              </w:rPr>
            </w:pPr>
          </w:p>
        </w:tc>
        <w:tc>
          <w:tcPr>
            <w:tcW w:w="2944" w:type="dxa"/>
            <w:tcBorders>
              <w:top w:val="single" w:sz="6" w:space="0" w:color="auto"/>
              <w:left w:val="single" w:sz="6" w:space="0" w:color="auto"/>
              <w:bottom w:val="single" w:sz="6" w:space="0" w:color="auto"/>
              <w:right w:val="single" w:sz="6" w:space="0" w:color="auto"/>
            </w:tcBorders>
          </w:tcPr>
          <w:p w14:paraId="0F79B59C" w14:textId="77777777" w:rsidR="000D4B2D" w:rsidRDefault="000D4B2D" w:rsidP="003B557C">
            <w:pPr>
              <w:rPr>
                <w:rFonts w:ascii="Times" w:hAnsi="Times"/>
                <w:sz w:val="22"/>
              </w:rPr>
            </w:pPr>
            <w:r>
              <w:rPr>
                <w:rFonts w:ascii="Times" w:hAnsi="Times"/>
                <w:sz w:val="22"/>
              </w:rPr>
              <w:t>School Administration Support Services</w:t>
            </w:r>
          </w:p>
        </w:tc>
        <w:tc>
          <w:tcPr>
            <w:tcW w:w="2034" w:type="dxa"/>
            <w:tcBorders>
              <w:top w:val="single" w:sz="6" w:space="0" w:color="auto"/>
              <w:left w:val="single" w:sz="6" w:space="0" w:color="auto"/>
              <w:bottom w:val="single" w:sz="6" w:space="0" w:color="auto"/>
              <w:right w:val="single" w:sz="6" w:space="0" w:color="auto"/>
            </w:tcBorders>
          </w:tcPr>
          <w:p w14:paraId="4B38D958" w14:textId="77777777" w:rsidR="000D4B2D" w:rsidRDefault="000D4B2D" w:rsidP="003B557C">
            <w:pPr>
              <w:jc w:val="center"/>
              <w:rPr>
                <w:rFonts w:ascii="Times" w:hAnsi="Times"/>
                <w:sz w:val="22"/>
              </w:rPr>
            </w:pPr>
            <w:r>
              <w:rPr>
                <w:rFonts w:ascii="Times" w:hAnsi="Times"/>
                <w:sz w:val="22"/>
              </w:rPr>
              <w:t>YES</w:t>
            </w:r>
          </w:p>
          <w:p w14:paraId="5EF6DD3C" w14:textId="77777777" w:rsidR="00532E73" w:rsidRDefault="00532E73" w:rsidP="003B557C">
            <w:pPr>
              <w:jc w:val="center"/>
              <w:rPr>
                <w:rFonts w:ascii="Times" w:hAnsi="Times"/>
                <w:sz w:val="22"/>
              </w:rPr>
            </w:pPr>
          </w:p>
        </w:tc>
        <w:tc>
          <w:tcPr>
            <w:tcW w:w="1319" w:type="dxa"/>
            <w:tcBorders>
              <w:top w:val="single" w:sz="6" w:space="0" w:color="auto"/>
              <w:left w:val="single" w:sz="6" w:space="0" w:color="auto"/>
              <w:bottom w:val="single" w:sz="6" w:space="0" w:color="auto"/>
              <w:right w:val="single" w:sz="6" w:space="0" w:color="auto"/>
            </w:tcBorders>
          </w:tcPr>
          <w:p w14:paraId="3F921F96" w14:textId="77777777" w:rsidR="000D4B2D" w:rsidRDefault="000D4B2D" w:rsidP="003B557C">
            <w:pPr>
              <w:jc w:val="center"/>
              <w:rPr>
                <w:rFonts w:ascii="Times" w:hAnsi="Times"/>
                <w:sz w:val="22"/>
              </w:rPr>
            </w:pPr>
            <w:r>
              <w:rPr>
                <w:rFonts w:ascii="Times" w:hAnsi="Times"/>
                <w:sz w:val="22"/>
              </w:rPr>
              <w:t>NO</w:t>
            </w:r>
          </w:p>
          <w:p w14:paraId="63D2A0B2" w14:textId="77777777" w:rsidR="00532E73" w:rsidRDefault="00532E73" w:rsidP="003B557C">
            <w:pPr>
              <w:jc w:val="center"/>
              <w:rPr>
                <w:rFonts w:ascii="Times" w:hAnsi="Times"/>
                <w:sz w:val="22"/>
              </w:rPr>
            </w:pPr>
          </w:p>
        </w:tc>
        <w:tc>
          <w:tcPr>
            <w:tcW w:w="1777" w:type="dxa"/>
            <w:tcBorders>
              <w:top w:val="single" w:sz="6" w:space="0" w:color="auto"/>
              <w:left w:val="single" w:sz="6" w:space="0" w:color="auto"/>
              <w:bottom w:val="single" w:sz="6" w:space="0" w:color="auto"/>
              <w:right w:val="single" w:sz="6" w:space="0" w:color="auto"/>
            </w:tcBorders>
          </w:tcPr>
          <w:p w14:paraId="226BB963" w14:textId="77777777" w:rsidR="000D4B2D" w:rsidRDefault="000D4B2D" w:rsidP="003B557C">
            <w:pPr>
              <w:jc w:val="center"/>
              <w:rPr>
                <w:rFonts w:ascii="Times" w:hAnsi="Times"/>
                <w:sz w:val="16"/>
              </w:rPr>
            </w:pPr>
            <w:r>
              <w:rPr>
                <w:rFonts w:ascii="Times" w:hAnsi="Times"/>
                <w:sz w:val="22"/>
              </w:rPr>
              <w:t>NO</w:t>
            </w:r>
            <w:r>
              <w:rPr>
                <w:rFonts w:ascii="Times" w:hAnsi="Times"/>
                <w:sz w:val="16"/>
              </w:rPr>
              <w:t>2</w:t>
            </w:r>
          </w:p>
          <w:p w14:paraId="19B3D3F3" w14:textId="77777777" w:rsidR="00532E73" w:rsidRDefault="00532E73" w:rsidP="003B557C">
            <w:pPr>
              <w:jc w:val="center"/>
              <w:rPr>
                <w:rFonts w:ascii="Times" w:hAnsi="Times"/>
                <w:sz w:val="22"/>
              </w:rPr>
            </w:pPr>
          </w:p>
        </w:tc>
      </w:tr>
      <w:tr w:rsidR="000D4B2D" w14:paraId="2DAFB104" w14:textId="77777777" w:rsidTr="003B557C">
        <w:tc>
          <w:tcPr>
            <w:tcW w:w="1278" w:type="dxa"/>
            <w:tcBorders>
              <w:top w:val="single" w:sz="6" w:space="0" w:color="auto"/>
              <w:left w:val="single" w:sz="6" w:space="0" w:color="auto"/>
              <w:bottom w:val="single" w:sz="6" w:space="0" w:color="auto"/>
              <w:right w:val="single" w:sz="6" w:space="0" w:color="auto"/>
            </w:tcBorders>
          </w:tcPr>
          <w:p w14:paraId="23CE3738" w14:textId="77777777" w:rsidR="000D4B2D" w:rsidRDefault="000D4B2D" w:rsidP="000B4366">
            <w:pPr>
              <w:rPr>
                <w:rFonts w:ascii="Times" w:hAnsi="Times"/>
                <w:sz w:val="22"/>
              </w:rPr>
            </w:pPr>
            <w:r>
              <w:rPr>
                <w:rFonts w:ascii="Times" w:hAnsi="Times"/>
                <w:sz w:val="22"/>
              </w:rPr>
              <w:t>510</w:t>
            </w:r>
          </w:p>
          <w:p w14:paraId="39292600" w14:textId="77777777" w:rsidR="00532E73" w:rsidRDefault="00532E73" w:rsidP="003B557C">
            <w:pPr>
              <w:ind w:firstLine="154"/>
              <w:rPr>
                <w:rFonts w:ascii="Times" w:hAnsi="Times"/>
                <w:sz w:val="22"/>
              </w:rPr>
            </w:pPr>
          </w:p>
        </w:tc>
        <w:tc>
          <w:tcPr>
            <w:tcW w:w="2944" w:type="dxa"/>
            <w:tcBorders>
              <w:top w:val="single" w:sz="6" w:space="0" w:color="auto"/>
              <w:left w:val="single" w:sz="6" w:space="0" w:color="auto"/>
              <w:bottom w:val="single" w:sz="6" w:space="0" w:color="auto"/>
              <w:right w:val="single" w:sz="6" w:space="0" w:color="auto"/>
            </w:tcBorders>
          </w:tcPr>
          <w:p w14:paraId="7AA3B2DA" w14:textId="77777777" w:rsidR="000D4B2D" w:rsidRDefault="000D4B2D" w:rsidP="003B557C">
            <w:pPr>
              <w:ind w:left="318" w:hanging="182"/>
              <w:rPr>
                <w:rFonts w:ascii="Times" w:hAnsi="Times"/>
                <w:sz w:val="22"/>
              </w:rPr>
            </w:pPr>
            <w:r>
              <w:rPr>
                <w:rFonts w:ascii="Times" w:hAnsi="Times"/>
                <w:sz w:val="22"/>
              </w:rPr>
              <w:t>District Administration Board of Education</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751141C3" w14:textId="77777777" w:rsidR="000D4B2D" w:rsidRDefault="000D4B2D" w:rsidP="003B557C">
            <w:pPr>
              <w:jc w:val="center"/>
              <w:rPr>
                <w:rFonts w:ascii="Times" w:hAnsi="Times"/>
                <w:sz w:val="22"/>
              </w:rPr>
            </w:pPr>
            <w:r w:rsidRPr="002E5F1E">
              <w:rPr>
                <w:rFonts w:ascii="Times" w:hAnsi="Times"/>
                <w:sz w:val="22"/>
              </w:rPr>
              <w:t>YES</w:t>
            </w:r>
          </w:p>
          <w:p w14:paraId="3214DDB0" w14:textId="77777777" w:rsidR="00532E73" w:rsidRPr="002E5F1E" w:rsidRDefault="00532E73" w:rsidP="003B557C">
            <w:pPr>
              <w:jc w:val="center"/>
              <w:rPr>
                <w:rFonts w:ascii="Times" w:hAnsi="Times"/>
                <w:sz w:val="22"/>
              </w:rPr>
            </w:pPr>
          </w:p>
        </w:tc>
        <w:tc>
          <w:tcPr>
            <w:tcW w:w="1319" w:type="dxa"/>
            <w:tcBorders>
              <w:top w:val="single" w:sz="6" w:space="0" w:color="auto"/>
              <w:left w:val="single" w:sz="6" w:space="0" w:color="auto"/>
              <w:bottom w:val="single" w:sz="6" w:space="0" w:color="auto"/>
              <w:right w:val="single" w:sz="6" w:space="0" w:color="auto"/>
            </w:tcBorders>
            <w:shd w:val="clear" w:color="auto" w:fill="auto"/>
          </w:tcPr>
          <w:p w14:paraId="6589688D" w14:textId="77777777" w:rsidR="000D4B2D" w:rsidRDefault="000D4B2D" w:rsidP="003B557C">
            <w:pPr>
              <w:jc w:val="center"/>
              <w:rPr>
                <w:rFonts w:ascii="Times" w:hAnsi="Times"/>
                <w:sz w:val="22"/>
              </w:rPr>
            </w:pPr>
            <w:r w:rsidRPr="002E5F1E">
              <w:rPr>
                <w:rFonts w:ascii="Times" w:hAnsi="Times"/>
                <w:sz w:val="22"/>
              </w:rPr>
              <w:t>NO</w:t>
            </w:r>
          </w:p>
          <w:p w14:paraId="637CCB3A" w14:textId="77777777" w:rsidR="00532E73" w:rsidRPr="002E5F1E" w:rsidRDefault="00532E73" w:rsidP="003B557C">
            <w:pPr>
              <w:jc w:val="center"/>
              <w:rPr>
                <w:rFonts w:ascii="Times" w:hAnsi="Times"/>
                <w:sz w:val="22"/>
              </w:rPr>
            </w:pPr>
          </w:p>
        </w:tc>
        <w:tc>
          <w:tcPr>
            <w:tcW w:w="1777" w:type="dxa"/>
            <w:tcBorders>
              <w:top w:val="single" w:sz="6" w:space="0" w:color="auto"/>
              <w:left w:val="single" w:sz="6" w:space="0" w:color="auto"/>
              <w:bottom w:val="single" w:sz="6" w:space="0" w:color="auto"/>
              <w:right w:val="single" w:sz="6" w:space="0" w:color="auto"/>
            </w:tcBorders>
            <w:shd w:val="clear" w:color="auto" w:fill="auto"/>
          </w:tcPr>
          <w:p w14:paraId="458D6063" w14:textId="77777777" w:rsidR="000D4B2D" w:rsidRDefault="000D4B2D" w:rsidP="003B557C">
            <w:pPr>
              <w:jc w:val="center"/>
              <w:rPr>
                <w:rFonts w:ascii="Times" w:hAnsi="Times"/>
                <w:sz w:val="16"/>
              </w:rPr>
            </w:pPr>
            <w:r w:rsidRPr="002E5F1E">
              <w:rPr>
                <w:rFonts w:ascii="Times" w:hAnsi="Times"/>
                <w:sz w:val="22"/>
              </w:rPr>
              <w:t>NO</w:t>
            </w:r>
            <w:r w:rsidRPr="002E5F1E">
              <w:rPr>
                <w:rFonts w:ascii="Times" w:hAnsi="Times"/>
                <w:sz w:val="16"/>
              </w:rPr>
              <w:t>2</w:t>
            </w:r>
          </w:p>
          <w:p w14:paraId="5BB79A84" w14:textId="77777777" w:rsidR="00532E73" w:rsidRPr="002E5F1E" w:rsidRDefault="00532E73" w:rsidP="003B557C">
            <w:pPr>
              <w:jc w:val="center"/>
              <w:rPr>
                <w:rFonts w:ascii="Times" w:hAnsi="Times"/>
                <w:sz w:val="22"/>
              </w:rPr>
            </w:pPr>
          </w:p>
        </w:tc>
      </w:tr>
      <w:tr w:rsidR="000D4B2D" w14:paraId="58B2327E" w14:textId="77777777" w:rsidTr="003B557C">
        <w:tc>
          <w:tcPr>
            <w:tcW w:w="1278" w:type="dxa"/>
            <w:tcBorders>
              <w:top w:val="single" w:sz="6" w:space="0" w:color="auto"/>
              <w:left w:val="single" w:sz="6" w:space="0" w:color="auto"/>
              <w:bottom w:val="single" w:sz="6" w:space="0" w:color="auto"/>
              <w:right w:val="single" w:sz="6" w:space="0" w:color="auto"/>
            </w:tcBorders>
          </w:tcPr>
          <w:p w14:paraId="4826B1FB" w14:textId="77777777" w:rsidR="000D4B2D" w:rsidRDefault="000D4B2D" w:rsidP="000B4366">
            <w:pPr>
              <w:ind w:firstLine="150"/>
              <w:rPr>
                <w:rFonts w:ascii="Times" w:hAnsi="Times"/>
                <w:sz w:val="22"/>
              </w:rPr>
            </w:pPr>
            <w:r>
              <w:rPr>
                <w:rFonts w:ascii="Times" w:hAnsi="Times"/>
                <w:sz w:val="22"/>
              </w:rPr>
              <w:t>510</w:t>
            </w:r>
          </w:p>
          <w:p w14:paraId="0F86C79F" w14:textId="77777777" w:rsidR="00532E73" w:rsidRDefault="00532E73" w:rsidP="003B557C">
            <w:pPr>
              <w:rPr>
                <w:rFonts w:ascii="Times" w:hAnsi="Times"/>
                <w:sz w:val="22"/>
              </w:rPr>
            </w:pPr>
          </w:p>
        </w:tc>
        <w:tc>
          <w:tcPr>
            <w:tcW w:w="2944" w:type="dxa"/>
            <w:tcBorders>
              <w:top w:val="single" w:sz="6" w:space="0" w:color="auto"/>
              <w:left w:val="single" w:sz="6" w:space="0" w:color="auto"/>
              <w:bottom w:val="single" w:sz="6" w:space="0" w:color="auto"/>
              <w:right w:val="single" w:sz="6" w:space="0" w:color="auto"/>
            </w:tcBorders>
          </w:tcPr>
          <w:p w14:paraId="40A4E5A5" w14:textId="77777777" w:rsidR="000D4B2D" w:rsidRDefault="00DB5784" w:rsidP="00DB5784">
            <w:pPr>
              <w:rPr>
                <w:rFonts w:ascii="Times" w:hAnsi="Times"/>
                <w:sz w:val="22"/>
              </w:rPr>
            </w:pPr>
            <w:r>
              <w:rPr>
                <w:rFonts w:ascii="Times" w:hAnsi="Times"/>
                <w:sz w:val="22"/>
              </w:rPr>
              <w:t xml:space="preserve">   </w:t>
            </w:r>
            <w:r w:rsidR="000D4B2D">
              <w:rPr>
                <w:rFonts w:ascii="Times" w:hAnsi="Times"/>
                <w:sz w:val="22"/>
              </w:rPr>
              <w:t xml:space="preserve">District Administration Office of the Superintendent </w:t>
            </w:r>
          </w:p>
        </w:tc>
        <w:tc>
          <w:tcPr>
            <w:tcW w:w="2034" w:type="dxa"/>
            <w:tcBorders>
              <w:top w:val="single" w:sz="6" w:space="0" w:color="auto"/>
              <w:left w:val="single" w:sz="6" w:space="0" w:color="auto"/>
              <w:bottom w:val="single" w:sz="6" w:space="0" w:color="auto"/>
              <w:right w:val="single" w:sz="6" w:space="0" w:color="auto"/>
            </w:tcBorders>
          </w:tcPr>
          <w:p w14:paraId="110ABE57" w14:textId="77777777" w:rsidR="000D4B2D" w:rsidRDefault="000D4B2D" w:rsidP="003B557C">
            <w:pPr>
              <w:jc w:val="center"/>
              <w:rPr>
                <w:rFonts w:ascii="Times" w:hAnsi="Times"/>
                <w:sz w:val="22"/>
              </w:rPr>
            </w:pPr>
            <w:r>
              <w:rPr>
                <w:rFonts w:ascii="Times" w:hAnsi="Times"/>
                <w:sz w:val="22"/>
              </w:rPr>
              <w:t>YES</w:t>
            </w:r>
          </w:p>
          <w:p w14:paraId="6434C973" w14:textId="77777777" w:rsidR="00532E73" w:rsidRDefault="00532E73" w:rsidP="003B557C">
            <w:pPr>
              <w:jc w:val="center"/>
              <w:rPr>
                <w:rFonts w:ascii="Times" w:hAnsi="Times"/>
                <w:sz w:val="22"/>
              </w:rPr>
            </w:pPr>
          </w:p>
        </w:tc>
        <w:tc>
          <w:tcPr>
            <w:tcW w:w="1319" w:type="dxa"/>
            <w:tcBorders>
              <w:top w:val="single" w:sz="6" w:space="0" w:color="auto"/>
              <w:left w:val="single" w:sz="6" w:space="0" w:color="auto"/>
              <w:bottom w:val="single" w:sz="6" w:space="0" w:color="auto"/>
              <w:right w:val="single" w:sz="6" w:space="0" w:color="auto"/>
            </w:tcBorders>
          </w:tcPr>
          <w:p w14:paraId="5821234F" w14:textId="77777777" w:rsidR="000D4B2D" w:rsidRDefault="000D4B2D" w:rsidP="003B557C">
            <w:pPr>
              <w:jc w:val="center"/>
              <w:rPr>
                <w:rFonts w:ascii="Times" w:hAnsi="Times"/>
                <w:sz w:val="22"/>
              </w:rPr>
            </w:pPr>
            <w:r>
              <w:rPr>
                <w:rFonts w:ascii="Times" w:hAnsi="Times"/>
                <w:sz w:val="22"/>
              </w:rPr>
              <w:t>NO</w:t>
            </w:r>
          </w:p>
          <w:p w14:paraId="0A546212" w14:textId="77777777" w:rsidR="00532E73" w:rsidRDefault="00532E73" w:rsidP="003B557C">
            <w:pPr>
              <w:jc w:val="center"/>
              <w:rPr>
                <w:rFonts w:ascii="Times" w:hAnsi="Times"/>
                <w:sz w:val="22"/>
              </w:rPr>
            </w:pPr>
          </w:p>
        </w:tc>
        <w:tc>
          <w:tcPr>
            <w:tcW w:w="1777" w:type="dxa"/>
            <w:tcBorders>
              <w:top w:val="single" w:sz="6" w:space="0" w:color="auto"/>
              <w:left w:val="single" w:sz="6" w:space="0" w:color="auto"/>
              <w:bottom w:val="single" w:sz="6" w:space="0" w:color="auto"/>
              <w:right w:val="single" w:sz="6" w:space="0" w:color="auto"/>
            </w:tcBorders>
          </w:tcPr>
          <w:p w14:paraId="6243143E" w14:textId="77777777" w:rsidR="000D4B2D" w:rsidRDefault="000D4B2D" w:rsidP="003B557C">
            <w:pPr>
              <w:jc w:val="center"/>
              <w:rPr>
                <w:rFonts w:ascii="Times" w:hAnsi="Times"/>
                <w:sz w:val="16"/>
              </w:rPr>
            </w:pPr>
            <w:r>
              <w:rPr>
                <w:rFonts w:ascii="Times" w:hAnsi="Times"/>
                <w:sz w:val="22"/>
              </w:rPr>
              <w:t>NO</w:t>
            </w:r>
            <w:r>
              <w:rPr>
                <w:rFonts w:ascii="Times" w:hAnsi="Times"/>
                <w:sz w:val="16"/>
              </w:rPr>
              <w:t>2</w:t>
            </w:r>
          </w:p>
          <w:p w14:paraId="426C8835" w14:textId="77777777" w:rsidR="00532E73" w:rsidRDefault="00532E73" w:rsidP="003B557C">
            <w:pPr>
              <w:jc w:val="center"/>
              <w:rPr>
                <w:rFonts w:ascii="Times" w:hAnsi="Times"/>
                <w:sz w:val="22"/>
              </w:rPr>
            </w:pPr>
          </w:p>
        </w:tc>
      </w:tr>
      <w:tr w:rsidR="000D4B2D" w14:paraId="5F8BEC6D" w14:textId="77777777" w:rsidTr="003B557C">
        <w:tc>
          <w:tcPr>
            <w:tcW w:w="1278" w:type="dxa"/>
            <w:tcBorders>
              <w:top w:val="single" w:sz="6" w:space="0" w:color="auto"/>
              <w:left w:val="single" w:sz="6" w:space="0" w:color="auto"/>
              <w:bottom w:val="single" w:sz="6" w:space="0" w:color="auto"/>
              <w:right w:val="single" w:sz="6" w:space="0" w:color="auto"/>
            </w:tcBorders>
          </w:tcPr>
          <w:p w14:paraId="4747F26D" w14:textId="77777777" w:rsidR="000D4B2D" w:rsidRDefault="000D4B2D" w:rsidP="000B4366">
            <w:pPr>
              <w:ind w:firstLine="150"/>
              <w:rPr>
                <w:rFonts w:ascii="Times" w:hAnsi="Times"/>
                <w:sz w:val="22"/>
              </w:rPr>
            </w:pPr>
            <w:r>
              <w:rPr>
                <w:rFonts w:ascii="Times" w:hAnsi="Times"/>
                <w:sz w:val="22"/>
              </w:rPr>
              <w:t xml:space="preserve">510 </w:t>
            </w:r>
          </w:p>
          <w:p w14:paraId="2E2C1398" w14:textId="77777777" w:rsidR="00532E73" w:rsidRDefault="00532E73" w:rsidP="003B557C">
            <w:pPr>
              <w:rPr>
                <w:rFonts w:ascii="Times" w:hAnsi="Times"/>
                <w:sz w:val="22"/>
              </w:rPr>
            </w:pPr>
          </w:p>
        </w:tc>
        <w:tc>
          <w:tcPr>
            <w:tcW w:w="2944" w:type="dxa"/>
            <w:tcBorders>
              <w:top w:val="single" w:sz="6" w:space="0" w:color="auto"/>
              <w:left w:val="single" w:sz="6" w:space="0" w:color="auto"/>
              <w:bottom w:val="single" w:sz="6" w:space="0" w:color="auto"/>
              <w:right w:val="single" w:sz="6" w:space="0" w:color="auto"/>
            </w:tcBorders>
          </w:tcPr>
          <w:p w14:paraId="6BF87972" w14:textId="77777777" w:rsidR="000D4B2D" w:rsidRDefault="000D4B2D" w:rsidP="003B557C">
            <w:pPr>
              <w:rPr>
                <w:rFonts w:ascii="Times" w:hAnsi="Times"/>
                <w:sz w:val="22"/>
              </w:rPr>
            </w:pPr>
            <w:r>
              <w:rPr>
                <w:rFonts w:ascii="Times" w:hAnsi="Times"/>
                <w:sz w:val="22"/>
              </w:rPr>
              <w:t>District Administration (less 511 and 512)</w:t>
            </w:r>
          </w:p>
        </w:tc>
        <w:tc>
          <w:tcPr>
            <w:tcW w:w="2034" w:type="dxa"/>
            <w:tcBorders>
              <w:top w:val="single" w:sz="6" w:space="0" w:color="auto"/>
              <w:left w:val="single" w:sz="6" w:space="0" w:color="auto"/>
              <w:bottom w:val="single" w:sz="6" w:space="0" w:color="auto"/>
              <w:right w:val="single" w:sz="6" w:space="0" w:color="auto"/>
            </w:tcBorders>
          </w:tcPr>
          <w:p w14:paraId="3657F257" w14:textId="77777777" w:rsidR="000D4B2D" w:rsidRDefault="000D4B2D" w:rsidP="003B557C">
            <w:pPr>
              <w:jc w:val="center"/>
              <w:rPr>
                <w:rFonts w:ascii="Times" w:hAnsi="Times"/>
                <w:sz w:val="22"/>
              </w:rPr>
            </w:pPr>
            <w:r>
              <w:rPr>
                <w:rFonts w:ascii="Times" w:hAnsi="Times"/>
                <w:sz w:val="22"/>
              </w:rPr>
              <w:t>NO</w:t>
            </w:r>
          </w:p>
          <w:p w14:paraId="66F8CB0B" w14:textId="77777777" w:rsidR="00532E73" w:rsidRDefault="00532E73" w:rsidP="003B557C">
            <w:pPr>
              <w:jc w:val="center"/>
              <w:rPr>
                <w:rFonts w:ascii="Times" w:hAnsi="Times"/>
                <w:sz w:val="22"/>
              </w:rPr>
            </w:pPr>
          </w:p>
        </w:tc>
        <w:tc>
          <w:tcPr>
            <w:tcW w:w="1319" w:type="dxa"/>
            <w:tcBorders>
              <w:top w:val="single" w:sz="6" w:space="0" w:color="auto"/>
              <w:left w:val="single" w:sz="6" w:space="0" w:color="auto"/>
              <w:bottom w:val="single" w:sz="6" w:space="0" w:color="auto"/>
              <w:right w:val="single" w:sz="6" w:space="0" w:color="auto"/>
            </w:tcBorders>
          </w:tcPr>
          <w:p w14:paraId="71926439" w14:textId="77777777" w:rsidR="000D4B2D" w:rsidRDefault="000D4B2D" w:rsidP="003B557C">
            <w:pPr>
              <w:jc w:val="center"/>
              <w:rPr>
                <w:rFonts w:ascii="Times" w:hAnsi="Times"/>
                <w:sz w:val="22"/>
              </w:rPr>
            </w:pPr>
            <w:r>
              <w:rPr>
                <w:rFonts w:ascii="Times" w:hAnsi="Times"/>
                <w:sz w:val="22"/>
              </w:rPr>
              <w:t>YES</w:t>
            </w:r>
          </w:p>
          <w:p w14:paraId="181BC8E2" w14:textId="77777777" w:rsidR="00532E73" w:rsidRDefault="00532E73" w:rsidP="003B557C">
            <w:pPr>
              <w:jc w:val="center"/>
              <w:rPr>
                <w:rFonts w:ascii="Times" w:hAnsi="Times"/>
                <w:sz w:val="22"/>
              </w:rPr>
            </w:pPr>
          </w:p>
        </w:tc>
        <w:tc>
          <w:tcPr>
            <w:tcW w:w="1777" w:type="dxa"/>
            <w:tcBorders>
              <w:top w:val="single" w:sz="6" w:space="0" w:color="auto"/>
              <w:left w:val="single" w:sz="6" w:space="0" w:color="auto"/>
              <w:bottom w:val="single" w:sz="6" w:space="0" w:color="auto"/>
              <w:right w:val="single" w:sz="6" w:space="0" w:color="auto"/>
            </w:tcBorders>
          </w:tcPr>
          <w:p w14:paraId="7CF64869" w14:textId="77777777" w:rsidR="000D4B2D" w:rsidRDefault="000D4B2D" w:rsidP="003B557C">
            <w:pPr>
              <w:jc w:val="center"/>
              <w:rPr>
                <w:rFonts w:ascii="Times" w:hAnsi="Times"/>
                <w:sz w:val="16"/>
              </w:rPr>
            </w:pPr>
            <w:r>
              <w:rPr>
                <w:rFonts w:ascii="Times" w:hAnsi="Times"/>
                <w:sz w:val="22"/>
              </w:rPr>
              <w:t>NO</w:t>
            </w:r>
            <w:r>
              <w:rPr>
                <w:rFonts w:ascii="Times" w:hAnsi="Times"/>
                <w:sz w:val="16"/>
              </w:rPr>
              <w:t>2</w:t>
            </w:r>
          </w:p>
          <w:p w14:paraId="0F44DAD6" w14:textId="77777777" w:rsidR="00532E73" w:rsidRDefault="00532E73" w:rsidP="003B557C">
            <w:pPr>
              <w:jc w:val="center"/>
              <w:rPr>
                <w:rFonts w:ascii="Times" w:hAnsi="Times"/>
                <w:sz w:val="22"/>
              </w:rPr>
            </w:pPr>
          </w:p>
        </w:tc>
      </w:tr>
      <w:tr w:rsidR="000D4B2D" w14:paraId="3A5576A9" w14:textId="77777777" w:rsidTr="003B557C">
        <w:tc>
          <w:tcPr>
            <w:tcW w:w="1278" w:type="dxa"/>
            <w:tcBorders>
              <w:top w:val="single" w:sz="6" w:space="0" w:color="auto"/>
              <w:left w:val="single" w:sz="6" w:space="0" w:color="auto"/>
              <w:bottom w:val="single" w:sz="6" w:space="0" w:color="auto"/>
              <w:right w:val="single" w:sz="6" w:space="0" w:color="auto"/>
            </w:tcBorders>
          </w:tcPr>
          <w:p w14:paraId="15FA03A4" w14:textId="77777777" w:rsidR="000D4B2D" w:rsidRDefault="000D4B2D" w:rsidP="003B557C">
            <w:pPr>
              <w:rPr>
                <w:rFonts w:ascii="Times" w:hAnsi="Times"/>
                <w:sz w:val="22"/>
              </w:rPr>
            </w:pPr>
            <w:r>
              <w:rPr>
                <w:rFonts w:ascii="Times" w:hAnsi="Times"/>
                <w:sz w:val="22"/>
              </w:rPr>
              <w:t>550</w:t>
            </w:r>
          </w:p>
          <w:p w14:paraId="336A6F97" w14:textId="77777777" w:rsidR="00532E73" w:rsidRDefault="00532E73" w:rsidP="003B557C">
            <w:pPr>
              <w:rPr>
                <w:rFonts w:ascii="Times" w:hAnsi="Times"/>
                <w:sz w:val="22"/>
              </w:rPr>
            </w:pPr>
          </w:p>
        </w:tc>
        <w:tc>
          <w:tcPr>
            <w:tcW w:w="2944" w:type="dxa"/>
            <w:tcBorders>
              <w:top w:val="single" w:sz="6" w:space="0" w:color="auto"/>
              <w:left w:val="single" w:sz="6" w:space="0" w:color="auto"/>
              <w:bottom w:val="single" w:sz="6" w:space="0" w:color="auto"/>
              <w:right w:val="single" w:sz="6" w:space="0" w:color="auto"/>
            </w:tcBorders>
          </w:tcPr>
          <w:p w14:paraId="1547B280" w14:textId="77777777" w:rsidR="000D4B2D" w:rsidRDefault="000D4B2D" w:rsidP="003B557C">
            <w:pPr>
              <w:rPr>
                <w:rFonts w:ascii="Times" w:hAnsi="Times"/>
                <w:sz w:val="22"/>
              </w:rPr>
            </w:pPr>
            <w:r>
              <w:rPr>
                <w:rFonts w:ascii="Times" w:hAnsi="Times"/>
                <w:sz w:val="22"/>
              </w:rPr>
              <w:t>District Administration Support Services</w:t>
            </w:r>
          </w:p>
        </w:tc>
        <w:tc>
          <w:tcPr>
            <w:tcW w:w="2034" w:type="dxa"/>
            <w:tcBorders>
              <w:top w:val="single" w:sz="6" w:space="0" w:color="auto"/>
              <w:left w:val="single" w:sz="6" w:space="0" w:color="auto"/>
              <w:bottom w:val="single" w:sz="6" w:space="0" w:color="auto"/>
              <w:right w:val="single" w:sz="6" w:space="0" w:color="auto"/>
            </w:tcBorders>
          </w:tcPr>
          <w:p w14:paraId="7A978647" w14:textId="77777777" w:rsidR="000D4B2D" w:rsidRDefault="000D4B2D" w:rsidP="003B557C">
            <w:pPr>
              <w:jc w:val="center"/>
              <w:rPr>
                <w:rFonts w:ascii="Times" w:hAnsi="Times"/>
                <w:sz w:val="22"/>
              </w:rPr>
            </w:pPr>
            <w:r>
              <w:rPr>
                <w:rFonts w:ascii="Times" w:hAnsi="Times"/>
                <w:sz w:val="22"/>
              </w:rPr>
              <w:t>NO</w:t>
            </w:r>
          </w:p>
          <w:p w14:paraId="22075153" w14:textId="77777777" w:rsidR="00532E73" w:rsidRDefault="00532E73" w:rsidP="003B557C">
            <w:pPr>
              <w:jc w:val="center"/>
              <w:rPr>
                <w:rFonts w:ascii="Times" w:hAnsi="Times"/>
                <w:sz w:val="22"/>
              </w:rPr>
            </w:pPr>
          </w:p>
        </w:tc>
        <w:tc>
          <w:tcPr>
            <w:tcW w:w="1319" w:type="dxa"/>
            <w:tcBorders>
              <w:top w:val="single" w:sz="6" w:space="0" w:color="auto"/>
              <w:left w:val="single" w:sz="6" w:space="0" w:color="auto"/>
              <w:bottom w:val="single" w:sz="6" w:space="0" w:color="auto"/>
              <w:right w:val="single" w:sz="6" w:space="0" w:color="auto"/>
            </w:tcBorders>
          </w:tcPr>
          <w:p w14:paraId="0DC796A0" w14:textId="77777777" w:rsidR="000D4B2D" w:rsidRDefault="000D4B2D" w:rsidP="003B557C">
            <w:pPr>
              <w:jc w:val="center"/>
              <w:rPr>
                <w:rFonts w:ascii="Times" w:hAnsi="Times"/>
                <w:sz w:val="22"/>
              </w:rPr>
            </w:pPr>
            <w:r>
              <w:rPr>
                <w:rFonts w:ascii="Times" w:hAnsi="Times"/>
                <w:sz w:val="22"/>
              </w:rPr>
              <w:t>YES</w:t>
            </w:r>
          </w:p>
          <w:p w14:paraId="3CEA37D1" w14:textId="77777777" w:rsidR="00532E73" w:rsidRDefault="00532E73" w:rsidP="003B557C">
            <w:pPr>
              <w:jc w:val="center"/>
              <w:rPr>
                <w:rFonts w:ascii="Times" w:hAnsi="Times"/>
                <w:sz w:val="22"/>
              </w:rPr>
            </w:pPr>
          </w:p>
        </w:tc>
        <w:tc>
          <w:tcPr>
            <w:tcW w:w="1777" w:type="dxa"/>
            <w:tcBorders>
              <w:top w:val="single" w:sz="6" w:space="0" w:color="auto"/>
              <w:left w:val="single" w:sz="6" w:space="0" w:color="auto"/>
              <w:bottom w:val="single" w:sz="6" w:space="0" w:color="auto"/>
              <w:right w:val="single" w:sz="6" w:space="0" w:color="auto"/>
            </w:tcBorders>
          </w:tcPr>
          <w:p w14:paraId="006C0F8B" w14:textId="77777777" w:rsidR="000D4B2D" w:rsidRDefault="000D4B2D" w:rsidP="003B557C">
            <w:pPr>
              <w:jc w:val="center"/>
              <w:rPr>
                <w:rFonts w:ascii="Times" w:hAnsi="Times"/>
                <w:sz w:val="16"/>
              </w:rPr>
            </w:pPr>
            <w:r>
              <w:rPr>
                <w:rFonts w:ascii="Times" w:hAnsi="Times"/>
                <w:sz w:val="22"/>
              </w:rPr>
              <w:t>NO</w:t>
            </w:r>
            <w:r>
              <w:rPr>
                <w:rFonts w:ascii="Times" w:hAnsi="Times"/>
                <w:sz w:val="16"/>
              </w:rPr>
              <w:t>2</w:t>
            </w:r>
          </w:p>
          <w:p w14:paraId="4C9CE6F7" w14:textId="77777777" w:rsidR="00532E73" w:rsidRDefault="00532E73" w:rsidP="003B557C">
            <w:pPr>
              <w:jc w:val="center"/>
              <w:rPr>
                <w:rFonts w:ascii="Times" w:hAnsi="Times"/>
                <w:sz w:val="22"/>
              </w:rPr>
            </w:pPr>
          </w:p>
        </w:tc>
      </w:tr>
      <w:tr w:rsidR="000D4B2D" w14:paraId="37EA6D1B" w14:textId="77777777" w:rsidTr="00EE62E4">
        <w:trPr>
          <w:trHeight w:val="345"/>
        </w:trPr>
        <w:tc>
          <w:tcPr>
            <w:tcW w:w="1278" w:type="dxa"/>
            <w:tcBorders>
              <w:top w:val="single" w:sz="6" w:space="0" w:color="auto"/>
              <w:left w:val="single" w:sz="6" w:space="0" w:color="auto"/>
              <w:bottom w:val="single" w:sz="6" w:space="0" w:color="auto"/>
              <w:right w:val="single" w:sz="6" w:space="0" w:color="auto"/>
            </w:tcBorders>
          </w:tcPr>
          <w:p w14:paraId="7BB60A08" w14:textId="77777777" w:rsidR="000D4B2D" w:rsidRDefault="000D4B2D" w:rsidP="003B557C">
            <w:pPr>
              <w:rPr>
                <w:rFonts w:ascii="Times" w:hAnsi="Times"/>
                <w:sz w:val="22"/>
              </w:rPr>
            </w:pPr>
            <w:r>
              <w:rPr>
                <w:rFonts w:ascii="Times" w:hAnsi="Times"/>
                <w:sz w:val="22"/>
              </w:rPr>
              <w:t>600</w:t>
            </w:r>
          </w:p>
          <w:p w14:paraId="11ABD08B" w14:textId="77777777" w:rsidR="00532E73" w:rsidRDefault="00532E73" w:rsidP="003B557C">
            <w:pPr>
              <w:rPr>
                <w:rFonts w:ascii="Times" w:hAnsi="Times"/>
                <w:sz w:val="22"/>
              </w:rPr>
            </w:pPr>
          </w:p>
        </w:tc>
        <w:tc>
          <w:tcPr>
            <w:tcW w:w="2944" w:type="dxa"/>
            <w:tcBorders>
              <w:top w:val="single" w:sz="6" w:space="0" w:color="auto"/>
              <w:left w:val="single" w:sz="6" w:space="0" w:color="auto"/>
              <w:bottom w:val="single" w:sz="6" w:space="0" w:color="auto"/>
              <w:right w:val="single" w:sz="6" w:space="0" w:color="auto"/>
            </w:tcBorders>
          </w:tcPr>
          <w:p w14:paraId="076C0CE3" w14:textId="77777777" w:rsidR="000D4B2D" w:rsidRDefault="000D4B2D" w:rsidP="003B557C">
            <w:pPr>
              <w:rPr>
                <w:rFonts w:ascii="Times" w:hAnsi="Times"/>
                <w:sz w:val="16"/>
              </w:rPr>
            </w:pPr>
            <w:r>
              <w:rPr>
                <w:rFonts w:ascii="Times" w:hAnsi="Times"/>
                <w:sz w:val="22"/>
              </w:rPr>
              <w:t>Operation &amp; Maintenance of Plant</w:t>
            </w:r>
          </w:p>
        </w:tc>
        <w:tc>
          <w:tcPr>
            <w:tcW w:w="2034" w:type="dxa"/>
            <w:tcBorders>
              <w:top w:val="single" w:sz="6" w:space="0" w:color="auto"/>
              <w:left w:val="single" w:sz="6" w:space="0" w:color="auto"/>
              <w:bottom w:val="single" w:sz="6" w:space="0" w:color="auto"/>
              <w:right w:val="single" w:sz="6" w:space="0" w:color="auto"/>
            </w:tcBorders>
          </w:tcPr>
          <w:p w14:paraId="57371045" w14:textId="77777777" w:rsidR="000D4B2D" w:rsidRDefault="000D4B2D" w:rsidP="003B557C">
            <w:pPr>
              <w:jc w:val="center"/>
              <w:rPr>
                <w:rFonts w:ascii="Times" w:hAnsi="Times"/>
                <w:sz w:val="22"/>
              </w:rPr>
            </w:pPr>
            <w:r>
              <w:rPr>
                <w:rFonts w:ascii="Times" w:hAnsi="Times"/>
                <w:sz w:val="22"/>
              </w:rPr>
              <w:t>YES</w:t>
            </w:r>
          </w:p>
          <w:p w14:paraId="7677FC8E" w14:textId="77777777" w:rsidR="00532E73" w:rsidRDefault="00532E73" w:rsidP="003B557C">
            <w:pPr>
              <w:jc w:val="center"/>
              <w:rPr>
                <w:rFonts w:ascii="Times" w:hAnsi="Times"/>
                <w:sz w:val="22"/>
              </w:rPr>
            </w:pPr>
          </w:p>
        </w:tc>
        <w:tc>
          <w:tcPr>
            <w:tcW w:w="1319" w:type="dxa"/>
            <w:tcBorders>
              <w:top w:val="single" w:sz="6" w:space="0" w:color="auto"/>
              <w:left w:val="single" w:sz="6" w:space="0" w:color="auto"/>
              <w:bottom w:val="single" w:sz="6" w:space="0" w:color="auto"/>
              <w:right w:val="single" w:sz="6" w:space="0" w:color="auto"/>
            </w:tcBorders>
          </w:tcPr>
          <w:p w14:paraId="7420DD73" w14:textId="77777777" w:rsidR="000D4B2D" w:rsidRDefault="000D4B2D" w:rsidP="003B557C">
            <w:pPr>
              <w:jc w:val="center"/>
              <w:rPr>
                <w:rFonts w:ascii="Times" w:hAnsi="Times"/>
                <w:sz w:val="16"/>
              </w:rPr>
            </w:pPr>
            <w:r>
              <w:rPr>
                <w:rFonts w:ascii="Times" w:hAnsi="Times"/>
                <w:sz w:val="22"/>
              </w:rPr>
              <w:t>YES</w:t>
            </w:r>
            <w:r>
              <w:rPr>
                <w:rFonts w:ascii="Times" w:hAnsi="Times"/>
                <w:sz w:val="16"/>
              </w:rPr>
              <w:t>1</w:t>
            </w:r>
          </w:p>
          <w:p w14:paraId="2BDC8D60" w14:textId="77777777" w:rsidR="00532E73" w:rsidRPr="00EE62E4" w:rsidRDefault="00532E73" w:rsidP="003B557C">
            <w:pPr>
              <w:jc w:val="center"/>
              <w:rPr>
                <w:rFonts w:ascii="Times" w:hAnsi="Times"/>
                <w:sz w:val="22"/>
                <w:szCs w:val="22"/>
              </w:rPr>
            </w:pPr>
          </w:p>
        </w:tc>
        <w:tc>
          <w:tcPr>
            <w:tcW w:w="1777" w:type="dxa"/>
            <w:tcBorders>
              <w:top w:val="single" w:sz="6" w:space="0" w:color="auto"/>
              <w:left w:val="single" w:sz="6" w:space="0" w:color="auto"/>
              <w:bottom w:val="single" w:sz="6" w:space="0" w:color="auto"/>
              <w:right w:val="single" w:sz="6" w:space="0" w:color="auto"/>
            </w:tcBorders>
          </w:tcPr>
          <w:p w14:paraId="47285472" w14:textId="77777777" w:rsidR="000D4B2D" w:rsidRDefault="000D4B2D" w:rsidP="003B557C">
            <w:pPr>
              <w:jc w:val="center"/>
              <w:rPr>
                <w:rFonts w:ascii="Times" w:hAnsi="Times"/>
                <w:sz w:val="16"/>
              </w:rPr>
            </w:pPr>
            <w:r>
              <w:rPr>
                <w:rFonts w:ascii="Times" w:hAnsi="Times"/>
                <w:sz w:val="22"/>
              </w:rPr>
              <w:t>NO</w:t>
            </w:r>
            <w:r>
              <w:rPr>
                <w:rFonts w:ascii="Times" w:hAnsi="Times"/>
                <w:sz w:val="16"/>
              </w:rPr>
              <w:t>2</w:t>
            </w:r>
          </w:p>
          <w:p w14:paraId="713C7892" w14:textId="77777777" w:rsidR="00532E73" w:rsidRDefault="00532E73" w:rsidP="003B557C">
            <w:pPr>
              <w:jc w:val="center"/>
              <w:rPr>
                <w:rFonts w:ascii="Times" w:hAnsi="Times"/>
                <w:sz w:val="22"/>
              </w:rPr>
            </w:pPr>
          </w:p>
        </w:tc>
      </w:tr>
      <w:tr w:rsidR="000D4B2D" w14:paraId="6EB5E92F" w14:textId="77777777" w:rsidTr="003B557C">
        <w:tc>
          <w:tcPr>
            <w:tcW w:w="1278" w:type="dxa"/>
            <w:tcBorders>
              <w:top w:val="single" w:sz="6" w:space="0" w:color="auto"/>
              <w:left w:val="single" w:sz="6" w:space="0" w:color="auto"/>
              <w:bottom w:val="single" w:sz="6" w:space="0" w:color="auto"/>
              <w:right w:val="single" w:sz="6" w:space="0" w:color="auto"/>
            </w:tcBorders>
          </w:tcPr>
          <w:p w14:paraId="37686639" w14:textId="77777777" w:rsidR="000D4B2D" w:rsidRDefault="000D4B2D" w:rsidP="003B557C">
            <w:pPr>
              <w:rPr>
                <w:rFonts w:ascii="Times" w:hAnsi="Times"/>
                <w:sz w:val="22"/>
              </w:rPr>
            </w:pPr>
            <w:r>
              <w:rPr>
                <w:rFonts w:ascii="Times" w:hAnsi="Times"/>
                <w:sz w:val="22"/>
              </w:rPr>
              <w:t>700</w:t>
            </w:r>
          </w:p>
        </w:tc>
        <w:tc>
          <w:tcPr>
            <w:tcW w:w="2944" w:type="dxa"/>
            <w:tcBorders>
              <w:top w:val="single" w:sz="6" w:space="0" w:color="auto"/>
              <w:left w:val="single" w:sz="6" w:space="0" w:color="auto"/>
              <w:bottom w:val="single" w:sz="6" w:space="0" w:color="auto"/>
              <w:right w:val="single" w:sz="6" w:space="0" w:color="auto"/>
            </w:tcBorders>
          </w:tcPr>
          <w:p w14:paraId="3B266223" w14:textId="77777777" w:rsidR="000D4B2D" w:rsidRDefault="000D4B2D" w:rsidP="003B557C">
            <w:pPr>
              <w:rPr>
                <w:rFonts w:ascii="Times" w:hAnsi="Times"/>
                <w:sz w:val="22"/>
              </w:rPr>
            </w:pPr>
            <w:r>
              <w:rPr>
                <w:rFonts w:ascii="Times" w:hAnsi="Times"/>
                <w:sz w:val="22"/>
              </w:rPr>
              <w:t>Student Activities</w:t>
            </w:r>
          </w:p>
        </w:tc>
        <w:tc>
          <w:tcPr>
            <w:tcW w:w="2034" w:type="dxa"/>
            <w:tcBorders>
              <w:top w:val="single" w:sz="6" w:space="0" w:color="auto"/>
              <w:left w:val="single" w:sz="6" w:space="0" w:color="auto"/>
              <w:bottom w:val="single" w:sz="6" w:space="0" w:color="auto"/>
              <w:right w:val="single" w:sz="6" w:space="0" w:color="auto"/>
            </w:tcBorders>
          </w:tcPr>
          <w:p w14:paraId="4A8FB2DA" w14:textId="77777777" w:rsidR="000D4B2D" w:rsidRDefault="000D4B2D" w:rsidP="003B557C">
            <w:pPr>
              <w:jc w:val="center"/>
              <w:rPr>
                <w:rFonts w:ascii="Times" w:hAnsi="Times"/>
                <w:sz w:val="22"/>
              </w:rPr>
            </w:pPr>
            <w:r>
              <w:rPr>
                <w:rFonts w:ascii="Times" w:hAnsi="Times"/>
                <w:sz w:val="22"/>
              </w:rPr>
              <w:t>YES</w:t>
            </w:r>
          </w:p>
        </w:tc>
        <w:tc>
          <w:tcPr>
            <w:tcW w:w="1319" w:type="dxa"/>
            <w:tcBorders>
              <w:top w:val="single" w:sz="6" w:space="0" w:color="auto"/>
              <w:left w:val="single" w:sz="6" w:space="0" w:color="auto"/>
              <w:bottom w:val="single" w:sz="6" w:space="0" w:color="auto"/>
              <w:right w:val="single" w:sz="6" w:space="0" w:color="auto"/>
            </w:tcBorders>
          </w:tcPr>
          <w:p w14:paraId="05CD42BF" w14:textId="77777777" w:rsidR="000D4B2D" w:rsidRDefault="000D4B2D" w:rsidP="003B557C">
            <w:pPr>
              <w:jc w:val="center"/>
              <w:rPr>
                <w:rFonts w:ascii="Times" w:hAnsi="Times"/>
                <w:sz w:val="22"/>
              </w:rPr>
            </w:pPr>
            <w:r>
              <w:rPr>
                <w:rFonts w:ascii="Times" w:hAnsi="Times"/>
                <w:sz w:val="22"/>
              </w:rPr>
              <w:t>NO</w:t>
            </w:r>
          </w:p>
        </w:tc>
        <w:tc>
          <w:tcPr>
            <w:tcW w:w="1777" w:type="dxa"/>
            <w:tcBorders>
              <w:top w:val="single" w:sz="6" w:space="0" w:color="auto"/>
              <w:left w:val="single" w:sz="6" w:space="0" w:color="auto"/>
              <w:bottom w:val="single" w:sz="6" w:space="0" w:color="auto"/>
              <w:right w:val="single" w:sz="6" w:space="0" w:color="auto"/>
            </w:tcBorders>
          </w:tcPr>
          <w:p w14:paraId="2E863BEE" w14:textId="77777777" w:rsidR="000D4B2D" w:rsidRDefault="000D4B2D" w:rsidP="003B557C">
            <w:pPr>
              <w:jc w:val="center"/>
              <w:rPr>
                <w:rFonts w:ascii="Times" w:hAnsi="Times"/>
                <w:sz w:val="22"/>
              </w:rPr>
            </w:pPr>
            <w:r>
              <w:rPr>
                <w:rFonts w:ascii="Times" w:hAnsi="Times"/>
                <w:sz w:val="22"/>
              </w:rPr>
              <w:t>NO</w:t>
            </w:r>
            <w:r>
              <w:rPr>
                <w:rFonts w:ascii="Times" w:hAnsi="Times"/>
                <w:sz w:val="16"/>
              </w:rPr>
              <w:t>2</w:t>
            </w:r>
          </w:p>
        </w:tc>
      </w:tr>
      <w:tr w:rsidR="000D4B2D" w14:paraId="6BA2516F" w14:textId="77777777" w:rsidTr="003B557C">
        <w:tc>
          <w:tcPr>
            <w:tcW w:w="1278" w:type="dxa"/>
            <w:tcBorders>
              <w:top w:val="single" w:sz="6" w:space="0" w:color="auto"/>
              <w:left w:val="single" w:sz="6" w:space="0" w:color="auto"/>
              <w:bottom w:val="single" w:sz="6" w:space="0" w:color="auto"/>
              <w:right w:val="single" w:sz="6" w:space="0" w:color="auto"/>
            </w:tcBorders>
          </w:tcPr>
          <w:p w14:paraId="53BF941A" w14:textId="77777777" w:rsidR="000D4B2D" w:rsidRDefault="000D4B2D" w:rsidP="003B557C">
            <w:pPr>
              <w:rPr>
                <w:rFonts w:ascii="Times" w:hAnsi="Times"/>
                <w:sz w:val="22"/>
              </w:rPr>
            </w:pPr>
            <w:r>
              <w:rPr>
                <w:rFonts w:ascii="Times" w:hAnsi="Times"/>
                <w:sz w:val="22"/>
              </w:rPr>
              <w:t>760</w:t>
            </w:r>
          </w:p>
          <w:p w14:paraId="77A1962A" w14:textId="77777777" w:rsidR="00532E73" w:rsidRDefault="00532E73" w:rsidP="003B557C">
            <w:pPr>
              <w:rPr>
                <w:rFonts w:ascii="Times" w:hAnsi="Times"/>
                <w:sz w:val="22"/>
              </w:rPr>
            </w:pPr>
          </w:p>
        </w:tc>
        <w:tc>
          <w:tcPr>
            <w:tcW w:w="2944" w:type="dxa"/>
            <w:tcBorders>
              <w:top w:val="single" w:sz="6" w:space="0" w:color="auto"/>
              <w:left w:val="single" w:sz="6" w:space="0" w:color="auto"/>
              <w:bottom w:val="single" w:sz="6" w:space="0" w:color="auto"/>
              <w:right w:val="single" w:sz="6" w:space="0" w:color="auto"/>
            </w:tcBorders>
          </w:tcPr>
          <w:p w14:paraId="0D0AB89B" w14:textId="77777777" w:rsidR="000D4B2D" w:rsidRDefault="000D4B2D" w:rsidP="003B557C">
            <w:pPr>
              <w:rPr>
                <w:rFonts w:ascii="Times" w:hAnsi="Times"/>
                <w:sz w:val="22"/>
              </w:rPr>
            </w:pPr>
            <w:r>
              <w:rPr>
                <w:rFonts w:ascii="Times" w:hAnsi="Times"/>
                <w:sz w:val="22"/>
              </w:rPr>
              <w:t>Student Transportation Services (Fund Only)</w:t>
            </w:r>
          </w:p>
        </w:tc>
        <w:tc>
          <w:tcPr>
            <w:tcW w:w="2034" w:type="dxa"/>
            <w:tcBorders>
              <w:top w:val="single" w:sz="6" w:space="0" w:color="auto"/>
              <w:left w:val="single" w:sz="6" w:space="0" w:color="auto"/>
              <w:bottom w:val="single" w:sz="6" w:space="0" w:color="auto"/>
              <w:right w:val="single" w:sz="6" w:space="0" w:color="auto"/>
            </w:tcBorders>
          </w:tcPr>
          <w:p w14:paraId="6F58C2C9" w14:textId="77777777" w:rsidR="000D4B2D" w:rsidRDefault="000D4B2D" w:rsidP="003B557C">
            <w:pPr>
              <w:jc w:val="center"/>
              <w:rPr>
                <w:rFonts w:ascii="Times" w:hAnsi="Times"/>
                <w:sz w:val="22"/>
              </w:rPr>
            </w:pPr>
            <w:r>
              <w:rPr>
                <w:rFonts w:ascii="Times" w:hAnsi="Times"/>
                <w:sz w:val="22"/>
              </w:rPr>
              <w:t>YES</w:t>
            </w:r>
          </w:p>
          <w:p w14:paraId="3B3586DD" w14:textId="77777777" w:rsidR="00532E73" w:rsidRDefault="00532E73" w:rsidP="003B557C">
            <w:pPr>
              <w:jc w:val="center"/>
              <w:rPr>
                <w:rFonts w:ascii="Times" w:hAnsi="Times"/>
                <w:sz w:val="22"/>
              </w:rPr>
            </w:pPr>
          </w:p>
        </w:tc>
        <w:tc>
          <w:tcPr>
            <w:tcW w:w="1319" w:type="dxa"/>
            <w:tcBorders>
              <w:top w:val="single" w:sz="6" w:space="0" w:color="auto"/>
              <w:left w:val="single" w:sz="6" w:space="0" w:color="auto"/>
              <w:bottom w:val="single" w:sz="6" w:space="0" w:color="auto"/>
              <w:right w:val="single" w:sz="6" w:space="0" w:color="auto"/>
            </w:tcBorders>
          </w:tcPr>
          <w:p w14:paraId="0F83B138" w14:textId="77777777" w:rsidR="000D4B2D" w:rsidRDefault="000D4B2D" w:rsidP="003B557C">
            <w:pPr>
              <w:jc w:val="center"/>
              <w:rPr>
                <w:rFonts w:ascii="Times" w:hAnsi="Times"/>
                <w:sz w:val="22"/>
              </w:rPr>
            </w:pPr>
            <w:r>
              <w:rPr>
                <w:rFonts w:ascii="Times" w:hAnsi="Times"/>
                <w:sz w:val="22"/>
              </w:rPr>
              <w:t>NO</w:t>
            </w:r>
          </w:p>
          <w:p w14:paraId="4A325828" w14:textId="77777777" w:rsidR="00532E73" w:rsidRDefault="00532E73" w:rsidP="003B557C">
            <w:pPr>
              <w:jc w:val="center"/>
              <w:rPr>
                <w:rFonts w:ascii="Times" w:hAnsi="Times"/>
                <w:sz w:val="22"/>
              </w:rPr>
            </w:pPr>
          </w:p>
        </w:tc>
        <w:tc>
          <w:tcPr>
            <w:tcW w:w="1777" w:type="dxa"/>
            <w:tcBorders>
              <w:top w:val="single" w:sz="6" w:space="0" w:color="auto"/>
              <w:left w:val="single" w:sz="6" w:space="0" w:color="auto"/>
              <w:bottom w:val="single" w:sz="6" w:space="0" w:color="auto"/>
              <w:right w:val="single" w:sz="6" w:space="0" w:color="auto"/>
            </w:tcBorders>
          </w:tcPr>
          <w:p w14:paraId="086CD3D2" w14:textId="77777777" w:rsidR="000D4B2D" w:rsidRDefault="000D4B2D" w:rsidP="003B557C">
            <w:pPr>
              <w:jc w:val="center"/>
              <w:rPr>
                <w:rFonts w:ascii="Times" w:hAnsi="Times"/>
                <w:sz w:val="16"/>
              </w:rPr>
            </w:pPr>
            <w:r>
              <w:rPr>
                <w:rFonts w:ascii="Times" w:hAnsi="Times"/>
                <w:sz w:val="22"/>
              </w:rPr>
              <w:t>NO</w:t>
            </w:r>
            <w:r>
              <w:rPr>
                <w:rFonts w:ascii="Times" w:hAnsi="Times"/>
                <w:sz w:val="16"/>
              </w:rPr>
              <w:t>2</w:t>
            </w:r>
          </w:p>
          <w:p w14:paraId="5206D83C" w14:textId="77777777" w:rsidR="00532E73" w:rsidRDefault="00532E73" w:rsidP="003B557C">
            <w:pPr>
              <w:jc w:val="center"/>
              <w:rPr>
                <w:rFonts w:ascii="Times" w:hAnsi="Times"/>
                <w:sz w:val="22"/>
              </w:rPr>
            </w:pPr>
          </w:p>
        </w:tc>
      </w:tr>
      <w:tr w:rsidR="000D4B2D" w14:paraId="6A43F19B" w14:textId="77777777" w:rsidTr="003B557C">
        <w:tc>
          <w:tcPr>
            <w:tcW w:w="1278" w:type="dxa"/>
            <w:tcBorders>
              <w:top w:val="single" w:sz="6" w:space="0" w:color="auto"/>
              <w:left w:val="single" w:sz="6" w:space="0" w:color="auto"/>
              <w:bottom w:val="single" w:sz="6" w:space="0" w:color="auto"/>
              <w:right w:val="single" w:sz="6" w:space="0" w:color="auto"/>
            </w:tcBorders>
          </w:tcPr>
          <w:p w14:paraId="4D1AEEC8" w14:textId="77777777" w:rsidR="000D4B2D" w:rsidRDefault="000D4B2D" w:rsidP="003B557C">
            <w:pPr>
              <w:rPr>
                <w:rFonts w:ascii="Times" w:hAnsi="Times"/>
                <w:sz w:val="22"/>
              </w:rPr>
            </w:pPr>
            <w:r>
              <w:rPr>
                <w:rFonts w:ascii="Times" w:hAnsi="Times"/>
                <w:sz w:val="22"/>
              </w:rPr>
              <w:t>770</w:t>
            </w:r>
          </w:p>
        </w:tc>
        <w:tc>
          <w:tcPr>
            <w:tcW w:w="2944" w:type="dxa"/>
            <w:tcBorders>
              <w:top w:val="single" w:sz="6" w:space="0" w:color="auto"/>
              <w:left w:val="single" w:sz="6" w:space="0" w:color="auto"/>
              <w:bottom w:val="single" w:sz="6" w:space="0" w:color="auto"/>
              <w:right w:val="single" w:sz="6" w:space="0" w:color="auto"/>
            </w:tcBorders>
          </w:tcPr>
          <w:p w14:paraId="1D475862" w14:textId="77777777" w:rsidR="000D4B2D" w:rsidRDefault="000D4B2D" w:rsidP="003B557C">
            <w:pPr>
              <w:rPr>
                <w:rFonts w:ascii="Times" w:hAnsi="Times"/>
                <w:sz w:val="22"/>
              </w:rPr>
            </w:pPr>
            <w:r>
              <w:rPr>
                <w:rFonts w:ascii="Times" w:hAnsi="Times"/>
                <w:sz w:val="22"/>
              </w:rPr>
              <w:t>Adult &amp; Continuing Education</w:t>
            </w:r>
          </w:p>
        </w:tc>
        <w:tc>
          <w:tcPr>
            <w:tcW w:w="2034" w:type="dxa"/>
            <w:tcBorders>
              <w:top w:val="single" w:sz="6" w:space="0" w:color="auto"/>
              <w:left w:val="single" w:sz="6" w:space="0" w:color="auto"/>
              <w:bottom w:val="single" w:sz="6" w:space="0" w:color="auto"/>
              <w:right w:val="single" w:sz="6" w:space="0" w:color="auto"/>
            </w:tcBorders>
          </w:tcPr>
          <w:p w14:paraId="55166664" w14:textId="77777777" w:rsidR="000D4B2D" w:rsidRDefault="000D4B2D" w:rsidP="003B557C">
            <w:pPr>
              <w:jc w:val="center"/>
              <w:rPr>
                <w:rFonts w:ascii="Times" w:hAnsi="Times"/>
                <w:sz w:val="22"/>
              </w:rPr>
            </w:pPr>
            <w:r>
              <w:rPr>
                <w:rFonts w:ascii="Times" w:hAnsi="Times"/>
                <w:sz w:val="22"/>
              </w:rPr>
              <w:t>YES</w:t>
            </w:r>
          </w:p>
        </w:tc>
        <w:tc>
          <w:tcPr>
            <w:tcW w:w="1319" w:type="dxa"/>
            <w:tcBorders>
              <w:top w:val="single" w:sz="6" w:space="0" w:color="auto"/>
              <w:left w:val="single" w:sz="6" w:space="0" w:color="auto"/>
              <w:bottom w:val="single" w:sz="6" w:space="0" w:color="auto"/>
              <w:right w:val="single" w:sz="6" w:space="0" w:color="auto"/>
            </w:tcBorders>
          </w:tcPr>
          <w:p w14:paraId="5762EC68" w14:textId="77777777" w:rsidR="000D4B2D" w:rsidRDefault="000D4B2D" w:rsidP="003B557C">
            <w:pPr>
              <w:jc w:val="center"/>
              <w:rPr>
                <w:rFonts w:ascii="Times" w:hAnsi="Times"/>
                <w:sz w:val="22"/>
              </w:rPr>
            </w:pPr>
            <w:r>
              <w:rPr>
                <w:rFonts w:ascii="Times" w:hAnsi="Times"/>
                <w:sz w:val="22"/>
              </w:rPr>
              <w:t>NO</w:t>
            </w:r>
          </w:p>
        </w:tc>
        <w:tc>
          <w:tcPr>
            <w:tcW w:w="1777" w:type="dxa"/>
            <w:tcBorders>
              <w:top w:val="single" w:sz="6" w:space="0" w:color="auto"/>
              <w:left w:val="single" w:sz="6" w:space="0" w:color="auto"/>
              <w:bottom w:val="single" w:sz="6" w:space="0" w:color="auto"/>
              <w:right w:val="single" w:sz="6" w:space="0" w:color="auto"/>
            </w:tcBorders>
          </w:tcPr>
          <w:p w14:paraId="09144912" w14:textId="77777777" w:rsidR="000D4B2D" w:rsidRDefault="000D4B2D" w:rsidP="003B557C">
            <w:pPr>
              <w:jc w:val="center"/>
              <w:rPr>
                <w:rFonts w:ascii="Times" w:hAnsi="Times"/>
                <w:sz w:val="22"/>
              </w:rPr>
            </w:pPr>
            <w:r>
              <w:rPr>
                <w:rFonts w:ascii="Times" w:hAnsi="Times"/>
                <w:sz w:val="22"/>
              </w:rPr>
              <w:t>NO</w:t>
            </w:r>
            <w:r>
              <w:rPr>
                <w:rFonts w:ascii="Times" w:hAnsi="Times"/>
                <w:sz w:val="16"/>
              </w:rPr>
              <w:t>2</w:t>
            </w:r>
          </w:p>
        </w:tc>
      </w:tr>
      <w:tr w:rsidR="000D4B2D" w14:paraId="53A12919" w14:textId="77777777" w:rsidTr="003B557C">
        <w:tc>
          <w:tcPr>
            <w:tcW w:w="1278" w:type="dxa"/>
            <w:tcBorders>
              <w:top w:val="single" w:sz="6" w:space="0" w:color="auto"/>
              <w:left w:val="single" w:sz="6" w:space="0" w:color="auto"/>
              <w:bottom w:val="single" w:sz="6" w:space="0" w:color="auto"/>
              <w:right w:val="single" w:sz="6" w:space="0" w:color="auto"/>
            </w:tcBorders>
          </w:tcPr>
          <w:p w14:paraId="4B98BEBE" w14:textId="77777777" w:rsidR="000D4B2D" w:rsidRDefault="000D4B2D" w:rsidP="003B557C">
            <w:pPr>
              <w:rPr>
                <w:rFonts w:ascii="Times" w:hAnsi="Times"/>
                <w:sz w:val="22"/>
              </w:rPr>
            </w:pPr>
            <w:r>
              <w:rPr>
                <w:rFonts w:ascii="Times" w:hAnsi="Times"/>
                <w:sz w:val="22"/>
              </w:rPr>
              <w:t>780</w:t>
            </w:r>
          </w:p>
        </w:tc>
        <w:tc>
          <w:tcPr>
            <w:tcW w:w="2944" w:type="dxa"/>
            <w:tcBorders>
              <w:top w:val="single" w:sz="6" w:space="0" w:color="auto"/>
              <w:left w:val="single" w:sz="6" w:space="0" w:color="auto"/>
              <w:bottom w:val="single" w:sz="6" w:space="0" w:color="auto"/>
              <w:right w:val="single" w:sz="6" w:space="0" w:color="auto"/>
            </w:tcBorders>
          </w:tcPr>
          <w:p w14:paraId="3DDA6D65" w14:textId="77777777" w:rsidR="000D4B2D" w:rsidRDefault="000D4B2D" w:rsidP="003B557C">
            <w:pPr>
              <w:rPr>
                <w:rFonts w:ascii="Times" w:hAnsi="Times"/>
                <w:sz w:val="22"/>
              </w:rPr>
            </w:pPr>
            <w:r>
              <w:rPr>
                <w:rFonts w:ascii="Times" w:hAnsi="Times"/>
                <w:sz w:val="22"/>
              </w:rPr>
              <w:t>Community Services</w:t>
            </w:r>
          </w:p>
        </w:tc>
        <w:tc>
          <w:tcPr>
            <w:tcW w:w="2034" w:type="dxa"/>
            <w:tcBorders>
              <w:top w:val="single" w:sz="6" w:space="0" w:color="auto"/>
              <w:left w:val="single" w:sz="6" w:space="0" w:color="auto"/>
              <w:bottom w:val="single" w:sz="6" w:space="0" w:color="auto"/>
              <w:right w:val="single" w:sz="6" w:space="0" w:color="auto"/>
            </w:tcBorders>
          </w:tcPr>
          <w:p w14:paraId="7FA38485" w14:textId="77777777" w:rsidR="000D4B2D" w:rsidRDefault="000D4B2D" w:rsidP="003B557C">
            <w:pPr>
              <w:jc w:val="center"/>
              <w:rPr>
                <w:rFonts w:ascii="Times" w:hAnsi="Times"/>
                <w:sz w:val="22"/>
              </w:rPr>
            </w:pPr>
            <w:r>
              <w:rPr>
                <w:rFonts w:ascii="Times" w:hAnsi="Times"/>
                <w:sz w:val="22"/>
              </w:rPr>
              <w:t>YES</w:t>
            </w:r>
          </w:p>
        </w:tc>
        <w:tc>
          <w:tcPr>
            <w:tcW w:w="1319" w:type="dxa"/>
            <w:tcBorders>
              <w:top w:val="single" w:sz="6" w:space="0" w:color="auto"/>
              <w:left w:val="single" w:sz="6" w:space="0" w:color="auto"/>
              <w:bottom w:val="single" w:sz="6" w:space="0" w:color="auto"/>
              <w:right w:val="single" w:sz="6" w:space="0" w:color="auto"/>
            </w:tcBorders>
          </w:tcPr>
          <w:p w14:paraId="3F1FD16F" w14:textId="77777777" w:rsidR="000D4B2D" w:rsidRDefault="000D4B2D" w:rsidP="003B557C">
            <w:pPr>
              <w:jc w:val="center"/>
              <w:rPr>
                <w:rFonts w:ascii="Times" w:hAnsi="Times"/>
                <w:sz w:val="22"/>
              </w:rPr>
            </w:pPr>
            <w:r>
              <w:rPr>
                <w:rFonts w:ascii="Times" w:hAnsi="Times"/>
                <w:sz w:val="22"/>
              </w:rPr>
              <w:t>NO</w:t>
            </w:r>
          </w:p>
        </w:tc>
        <w:tc>
          <w:tcPr>
            <w:tcW w:w="1777" w:type="dxa"/>
            <w:tcBorders>
              <w:top w:val="single" w:sz="6" w:space="0" w:color="auto"/>
              <w:left w:val="single" w:sz="6" w:space="0" w:color="auto"/>
              <w:bottom w:val="single" w:sz="6" w:space="0" w:color="auto"/>
              <w:right w:val="single" w:sz="6" w:space="0" w:color="auto"/>
            </w:tcBorders>
          </w:tcPr>
          <w:p w14:paraId="42B2778D" w14:textId="77777777" w:rsidR="000D4B2D" w:rsidRDefault="000D4B2D" w:rsidP="003B557C">
            <w:pPr>
              <w:jc w:val="center"/>
              <w:rPr>
                <w:rFonts w:ascii="Times" w:hAnsi="Times"/>
                <w:sz w:val="22"/>
              </w:rPr>
            </w:pPr>
            <w:r>
              <w:rPr>
                <w:rFonts w:ascii="Times" w:hAnsi="Times"/>
                <w:sz w:val="22"/>
              </w:rPr>
              <w:t>NO</w:t>
            </w:r>
            <w:r>
              <w:rPr>
                <w:rFonts w:ascii="Times" w:hAnsi="Times"/>
                <w:sz w:val="16"/>
              </w:rPr>
              <w:t>2</w:t>
            </w:r>
          </w:p>
        </w:tc>
      </w:tr>
      <w:tr w:rsidR="000D4B2D" w14:paraId="7BCE34D3" w14:textId="77777777" w:rsidTr="003B557C">
        <w:tc>
          <w:tcPr>
            <w:tcW w:w="1278" w:type="dxa"/>
            <w:tcBorders>
              <w:top w:val="single" w:sz="6" w:space="0" w:color="auto"/>
              <w:left w:val="single" w:sz="6" w:space="0" w:color="auto"/>
              <w:bottom w:val="single" w:sz="6" w:space="0" w:color="auto"/>
              <w:right w:val="single" w:sz="6" w:space="0" w:color="auto"/>
            </w:tcBorders>
          </w:tcPr>
          <w:p w14:paraId="68B28BDB" w14:textId="77777777" w:rsidR="000D4B2D" w:rsidRDefault="000D4B2D" w:rsidP="003B557C">
            <w:pPr>
              <w:rPr>
                <w:rFonts w:ascii="Times" w:hAnsi="Times"/>
                <w:sz w:val="22"/>
              </w:rPr>
            </w:pPr>
            <w:r>
              <w:rPr>
                <w:rFonts w:ascii="Times" w:hAnsi="Times"/>
                <w:sz w:val="22"/>
              </w:rPr>
              <w:t>790</w:t>
            </w:r>
          </w:p>
        </w:tc>
        <w:tc>
          <w:tcPr>
            <w:tcW w:w="2944" w:type="dxa"/>
            <w:tcBorders>
              <w:top w:val="single" w:sz="6" w:space="0" w:color="auto"/>
              <w:left w:val="single" w:sz="6" w:space="0" w:color="auto"/>
              <w:bottom w:val="single" w:sz="6" w:space="0" w:color="auto"/>
              <w:right w:val="single" w:sz="6" w:space="0" w:color="auto"/>
            </w:tcBorders>
          </w:tcPr>
          <w:p w14:paraId="24AC405B" w14:textId="77777777" w:rsidR="000D4B2D" w:rsidRDefault="000D4B2D" w:rsidP="003B557C">
            <w:pPr>
              <w:rPr>
                <w:rFonts w:ascii="Times" w:hAnsi="Times"/>
                <w:sz w:val="22"/>
              </w:rPr>
            </w:pPr>
            <w:r>
              <w:rPr>
                <w:rFonts w:ascii="Times" w:hAnsi="Times"/>
                <w:sz w:val="22"/>
              </w:rPr>
              <w:t>Food Service (Fund Only)</w:t>
            </w:r>
          </w:p>
        </w:tc>
        <w:tc>
          <w:tcPr>
            <w:tcW w:w="2034" w:type="dxa"/>
            <w:tcBorders>
              <w:top w:val="single" w:sz="6" w:space="0" w:color="auto"/>
              <w:left w:val="single" w:sz="6" w:space="0" w:color="auto"/>
              <w:bottom w:val="single" w:sz="6" w:space="0" w:color="auto"/>
              <w:right w:val="single" w:sz="6" w:space="0" w:color="auto"/>
            </w:tcBorders>
          </w:tcPr>
          <w:p w14:paraId="7F2D96D5" w14:textId="77777777" w:rsidR="000D4B2D" w:rsidRDefault="000D4B2D" w:rsidP="003B557C">
            <w:pPr>
              <w:jc w:val="center"/>
              <w:rPr>
                <w:rFonts w:ascii="Times" w:hAnsi="Times"/>
                <w:sz w:val="22"/>
              </w:rPr>
            </w:pPr>
            <w:r>
              <w:rPr>
                <w:rFonts w:ascii="Times" w:hAnsi="Times"/>
                <w:sz w:val="22"/>
              </w:rPr>
              <w:t>YES</w:t>
            </w:r>
          </w:p>
        </w:tc>
        <w:tc>
          <w:tcPr>
            <w:tcW w:w="1319" w:type="dxa"/>
            <w:tcBorders>
              <w:top w:val="single" w:sz="6" w:space="0" w:color="auto"/>
              <w:left w:val="single" w:sz="6" w:space="0" w:color="auto"/>
              <w:bottom w:val="single" w:sz="6" w:space="0" w:color="auto"/>
              <w:right w:val="single" w:sz="6" w:space="0" w:color="auto"/>
            </w:tcBorders>
          </w:tcPr>
          <w:p w14:paraId="130056ED" w14:textId="77777777" w:rsidR="000D4B2D" w:rsidRDefault="000D4B2D" w:rsidP="003B557C">
            <w:pPr>
              <w:jc w:val="center"/>
              <w:rPr>
                <w:rFonts w:ascii="Times" w:hAnsi="Times"/>
                <w:sz w:val="22"/>
              </w:rPr>
            </w:pPr>
            <w:r>
              <w:rPr>
                <w:rFonts w:ascii="Times" w:hAnsi="Times"/>
                <w:sz w:val="22"/>
              </w:rPr>
              <w:t>NO</w:t>
            </w:r>
          </w:p>
        </w:tc>
        <w:tc>
          <w:tcPr>
            <w:tcW w:w="1777" w:type="dxa"/>
            <w:tcBorders>
              <w:top w:val="single" w:sz="6" w:space="0" w:color="auto"/>
              <w:left w:val="single" w:sz="6" w:space="0" w:color="auto"/>
              <w:bottom w:val="single" w:sz="6" w:space="0" w:color="auto"/>
              <w:right w:val="single" w:sz="6" w:space="0" w:color="auto"/>
            </w:tcBorders>
          </w:tcPr>
          <w:p w14:paraId="0F138B28" w14:textId="77777777" w:rsidR="000D4B2D" w:rsidRDefault="000D4B2D" w:rsidP="003B557C">
            <w:pPr>
              <w:jc w:val="center"/>
              <w:rPr>
                <w:rFonts w:ascii="Times" w:hAnsi="Times"/>
                <w:sz w:val="22"/>
              </w:rPr>
            </w:pPr>
            <w:r>
              <w:rPr>
                <w:rFonts w:ascii="Times" w:hAnsi="Times"/>
                <w:sz w:val="22"/>
              </w:rPr>
              <w:t>NO</w:t>
            </w:r>
            <w:r>
              <w:rPr>
                <w:rFonts w:ascii="Times" w:hAnsi="Times"/>
                <w:sz w:val="16"/>
              </w:rPr>
              <w:t>2</w:t>
            </w:r>
          </w:p>
        </w:tc>
      </w:tr>
      <w:tr w:rsidR="000D4B2D" w14:paraId="6497708E" w14:textId="77777777" w:rsidTr="003B557C">
        <w:tc>
          <w:tcPr>
            <w:tcW w:w="1278" w:type="dxa"/>
            <w:tcBorders>
              <w:top w:val="single" w:sz="6" w:space="0" w:color="auto"/>
              <w:left w:val="single" w:sz="6" w:space="0" w:color="auto"/>
              <w:bottom w:val="single" w:sz="6" w:space="0" w:color="auto"/>
              <w:right w:val="single" w:sz="6" w:space="0" w:color="auto"/>
            </w:tcBorders>
          </w:tcPr>
          <w:p w14:paraId="30CD84CE" w14:textId="77777777" w:rsidR="000D4B2D" w:rsidRDefault="000D4B2D" w:rsidP="003B557C">
            <w:pPr>
              <w:rPr>
                <w:rFonts w:ascii="Times" w:hAnsi="Times"/>
                <w:sz w:val="22"/>
              </w:rPr>
            </w:pPr>
            <w:r>
              <w:rPr>
                <w:rFonts w:ascii="Times" w:hAnsi="Times"/>
                <w:sz w:val="22"/>
              </w:rPr>
              <w:t>850</w:t>
            </w:r>
          </w:p>
        </w:tc>
        <w:tc>
          <w:tcPr>
            <w:tcW w:w="2944" w:type="dxa"/>
            <w:tcBorders>
              <w:top w:val="single" w:sz="6" w:space="0" w:color="auto"/>
              <w:left w:val="single" w:sz="6" w:space="0" w:color="auto"/>
              <w:bottom w:val="single" w:sz="6" w:space="0" w:color="auto"/>
              <w:right w:val="single" w:sz="6" w:space="0" w:color="auto"/>
            </w:tcBorders>
          </w:tcPr>
          <w:p w14:paraId="576C99F1" w14:textId="77777777" w:rsidR="000D4B2D" w:rsidRDefault="000D4B2D" w:rsidP="003B557C">
            <w:pPr>
              <w:rPr>
                <w:rFonts w:ascii="Times" w:hAnsi="Times"/>
                <w:sz w:val="22"/>
              </w:rPr>
            </w:pPr>
            <w:r>
              <w:rPr>
                <w:rFonts w:ascii="Times" w:hAnsi="Times"/>
                <w:sz w:val="22"/>
              </w:rPr>
              <w:t>Debt Service</w:t>
            </w:r>
          </w:p>
        </w:tc>
        <w:tc>
          <w:tcPr>
            <w:tcW w:w="2034" w:type="dxa"/>
            <w:tcBorders>
              <w:top w:val="single" w:sz="6" w:space="0" w:color="auto"/>
              <w:left w:val="single" w:sz="6" w:space="0" w:color="auto"/>
              <w:bottom w:val="single" w:sz="6" w:space="0" w:color="auto"/>
              <w:right w:val="single" w:sz="6" w:space="0" w:color="auto"/>
            </w:tcBorders>
          </w:tcPr>
          <w:p w14:paraId="7C5A9AD9" w14:textId="77777777" w:rsidR="000D4B2D" w:rsidRDefault="000D4B2D" w:rsidP="003B557C">
            <w:pPr>
              <w:jc w:val="center"/>
              <w:rPr>
                <w:rFonts w:ascii="Times" w:hAnsi="Times"/>
                <w:sz w:val="22"/>
              </w:rPr>
            </w:pPr>
            <w:r>
              <w:rPr>
                <w:rFonts w:ascii="Times" w:hAnsi="Times"/>
                <w:sz w:val="22"/>
              </w:rPr>
              <w:t>NO</w:t>
            </w:r>
          </w:p>
        </w:tc>
        <w:tc>
          <w:tcPr>
            <w:tcW w:w="1319" w:type="dxa"/>
            <w:tcBorders>
              <w:top w:val="single" w:sz="6" w:space="0" w:color="auto"/>
              <w:left w:val="single" w:sz="6" w:space="0" w:color="auto"/>
              <w:bottom w:val="single" w:sz="6" w:space="0" w:color="auto"/>
              <w:right w:val="single" w:sz="6" w:space="0" w:color="auto"/>
            </w:tcBorders>
          </w:tcPr>
          <w:p w14:paraId="3AF3710A" w14:textId="77777777" w:rsidR="000D4B2D" w:rsidRDefault="000D4B2D" w:rsidP="003B557C">
            <w:pPr>
              <w:jc w:val="center"/>
              <w:rPr>
                <w:rFonts w:ascii="Times" w:hAnsi="Times"/>
                <w:sz w:val="22"/>
              </w:rPr>
            </w:pPr>
            <w:r>
              <w:rPr>
                <w:rFonts w:ascii="Times" w:hAnsi="Times"/>
                <w:sz w:val="22"/>
              </w:rPr>
              <w:t>NO</w:t>
            </w:r>
          </w:p>
        </w:tc>
        <w:tc>
          <w:tcPr>
            <w:tcW w:w="1777" w:type="dxa"/>
            <w:tcBorders>
              <w:top w:val="single" w:sz="6" w:space="0" w:color="auto"/>
              <w:left w:val="single" w:sz="6" w:space="0" w:color="auto"/>
              <w:bottom w:val="single" w:sz="6" w:space="0" w:color="auto"/>
              <w:right w:val="single" w:sz="6" w:space="0" w:color="auto"/>
            </w:tcBorders>
          </w:tcPr>
          <w:p w14:paraId="2844705D" w14:textId="77777777" w:rsidR="000D4B2D" w:rsidRDefault="000D4B2D" w:rsidP="003B557C">
            <w:pPr>
              <w:jc w:val="center"/>
              <w:rPr>
                <w:rFonts w:ascii="Times" w:hAnsi="Times"/>
                <w:sz w:val="22"/>
              </w:rPr>
            </w:pPr>
            <w:r>
              <w:rPr>
                <w:rFonts w:ascii="Times" w:hAnsi="Times"/>
                <w:sz w:val="22"/>
              </w:rPr>
              <w:t>NO</w:t>
            </w:r>
            <w:r>
              <w:rPr>
                <w:rFonts w:ascii="Times" w:hAnsi="Times"/>
                <w:sz w:val="16"/>
              </w:rPr>
              <w:t>2</w:t>
            </w:r>
          </w:p>
        </w:tc>
      </w:tr>
      <w:tr w:rsidR="000D4B2D" w14:paraId="14C1162F" w14:textId="77777777" w:rsidTr="003B557C">
        <w:tc>
          <w:tcPr>
            <w:tcW w:w="1278" w:type="dxa"/>
            <w:tcBorders>
              <w:top w:val="single" w:sz="6" w:space="0" w:color="auto"/>
              <w:left w:val="single" w:sz="6" w:space="0" w:color="auto"/>
              <w:bottom w:val="single" w:sz="6" w:space="0" w:color="auto"/>
              <w:right w:val="single" w:sz="6" w:space="0" w:color="auto"/>
            </w:tcBorders>
          </w:tcPr>
          <w:p w14:paraId="20C5F073" w14:textId="77777777" w:rsidR="000D4B2D" w:rsidRDefault="000D4B2D" w:rsidP="003B557C">
            <w:pPr>
              <w:rPr>
                <w:rFonts w:ascii="Times" w:hAnsi="Times"/>
                <w:sz w:val="22"/>
              </w:rPr>
            </w:pPr>
            <w:r>
              <w:rPr>
                <w:rFonts w:ascii="Times" w:hAnsi="Times"/>
                <w:sz w:val="22"/>
              </w:rPr>
              <w:t>860</w:t>
            </w:r>
          </w:p>
        </w:tc>
        <w:tc>
          <w:tcPr>
            <w:tcW w:w="2944" w:type="dxa"/>
            <w:tcBorders>
              <w:top w:val="single" w:sz="6" w:space="0" w:color="auto"/>
              <w:left w:val="single" w:sz="6" w:space="0" w:color="auto"/>
              <w:bottom w:val="single" w:sz="6" w:space="0" w:color="auto"/>
              <w:right w:val="single" w:sz="6" w:space="0" w:color="auto"/>
            </w:tcBorders>
          </w:tcPr>
          <w:p w14:paraId="64A61EBA" w14:textId="77777777" w:rsidR="000D4B2D" w:rsidRDefault="000D4B2D" w:rsidP="003B557C">
            <w:pPr>
              <w:rPr>
                <w:rFonts w:ascii="Times" w:hAnsi="Times"/>
                <w:sz w:val="22"/>
              </w:rPr>
            </w:pPr>
            <w:r>
              <w:rPr>
                <w:rFonts w:ascii="Times" w:hAnsi="Times"/>
                <w:sz w:val="22"/>
              </w:rPr>
              <w:t>Expendable Trust</w:t>
            </w:r>
          </w:p>
        </w:tc>
        <w:tc>
          <w:tcPr>
            <w:tcW w:w="2034" w:type="dxa"/>
            <w:tcBorders>
              <w:top w:val="single" w:sz="6" w:space="0" w:color="auto"/>
              <w:left w:val="single" w:sz="6" w:space="0" w:color="auto"/>
              <w:bottom w:val="single" w:sz="6" w:space="0" w:color="auto"/>
              <w:right w:val="single" w:sz="6" w:space="0" w:color="auto"/>
            </w:tcBorders>
          </w:tcPr>
          <w:p w14:paraId="53F5B331" w14:textId="77777777" w:rsidR="000D4B2D" w:rsidRDefault="000D4B2D" w:rsidP="003B557C">
            <w:pPr>
              <w:jc w:val="center"/>
              <w:rPr>
                <w:rFonts w:ascii="Times" w:hAnsi="Times"/>
                <w:sz w:val="22"/>
              </w:rPr>
            </w:pPr>
            <w:r>
              <w:rPr>
                <w:rFonts w:ascii="Times" w:hAnsi="Times"/>
                <w:sz w:val="22"/>
              </w:rPr>
              <w:t>NO</w:t>
            </w:r>
          </w:p>
        </w:tc>
        <w:tc>
          <w:tcPr>
            <w:tcW w:w="1319" w:type="dxa"/>
            <w:tcBorders>
              <w:top w:val="single" w:sz="6" w:space="0" w:color="auto"/>
              <w:left w:val="single" w:sz="6" w:space="0" w:color="auto"/>
              <w:bottom w:val="single" w:sz="6" w:space="0" w:color="auto"/>
              <w:right w:val="single" w:sz="6" w:space="0" w:color="auto"/>
            </w:tcBorders>
          </w:tcPr>
          <w:p w14:paraId="13E82EAD" w14:textId="77777777" w:rsidR="000D4B2D" w:rsidRDefault="000D4B2D" w:rsidP="003B557C">
            <w:pPr>
              <w:jc w:val="center"/>
              <w:rPr>
                <w:rFonts w:ascii="Times" w:hAnsi="Times"/>
                <w:sz w:val="22"/>
              </w:rPr>
            </w:pPr>
            <w:r>
              <w:rPr>
                <w:rFonts w:ascii="Times" w:hAnsi="Times"/>
                <w:sz w:val="22"/>
              </w:rPr>
              <w:t>NO</w:t>
            </w:r>
          </w:p>
        </w:tc>
        <w:tc>
          <w:tcPr>
            <w:tcW w:w="1777" w:type="dxa"/>
            <w:tcBorders>
              <w:top w:val="single" w:sz="6" w:space="0" w:color="auto"/>
              <w:left w:val="single" w:sz="6" w:space="0" w:color="auto"/>
              <w:bottom w:val="single" w:sz="6" w:space="0" w:color="auto"/>
              <w:right w:val="single" w:sz="6" w:space="0" w:color="auto"/>
            </w:tcBorders>
          </w:tcPr>
          <w:p w14:paraId="4D536E73" w14:textId="77777777" w:rsidR="000D4B2D" w:rsidRDefault="000D4B2D" w:rsidP="003B557C">
            <w:pPr>
              <w:jc w:val="center"/>
              <w:rPr>
                <w:rFonts w:ascii="Times" w:hAnsi="Times"/>
                <w:sz w:val="22"/>
              </w:rPr>
            </w:pPr>
            <w:r>
              <w:rPr>
                <w:rFonts w:ascii="Times" w:hAnsi="Times"/>
                <w:sz w:val="22"/>
              </w:rPr>
              <w:t>NO</w:t>
            </w:r>
            <w:r>
              <w:rPr>
                <w:rFonts w:ascii="Times" w:hAnsi="Times"/>
                <w:sz w:val="16"/>
              </w:rPr>
              <w:t>2</w:t>
            </w:r>
          </w:p>
        </w:tc>
      </w:tr>
      <w:tr w:rsidR="000D4B2D" w14:paraId="1390E5E1" w14:textId="77777777" w:rsidTr="003B557C">
        <w:tc>
          <w:tcPr>
            <w:tcW w:w="1278" w:type="dxa"/>
            <w:tcBorders>
              <w:top w:val="single" w:sz="6" w:space="0" w:color="auto"/>
              <w:left w:val="single" w:sz="6" w:space="0" w:color="auto"/>
              <w:bottom w:val="single" w:sz="6" w:space="0" w:color="auto"/>
              <w:right w:val="single" w:sz="6" w:space="0" w:color="auto"/>
            </w:tcBorders>
          </w:tcPr>
          <w:p w14:paraId="4E7CCBD6" w14:textId="77777777" w:rsidR="000D4B2D" w:rsidRDefault="000D4B2D" w:rsidP="003B557C">
            <w:pPr>
              <w:rPr>
                <w:rFonts w:ascii="Times" w:hAnsi="Times"/>
                <w:sz w:val="22"/>
              </w:rPr>
            </w:pPr>
            <w:r>
              <w:rPr>
                <w:rFonts w:ascii="Times" w:hAnsi="Times"/>
                <w:sz w:val="22"/>
              </w:rPr>
              <w:t>880</w:t>
            </w:r>
          </w:p>
          <w:p w14:paraId="24A4A484" w14:textId="77777777" w:rsidR="00532E73" w:rsidRDefault="00532E73" w:rsidP="003B557C">
            <w:pPr>
              <w:rPr>
                <w:rFonts w:ascii="Times" w:hAnsi="Times"/>
                <w:sz w:val="22"/>
              </w:rPr>
            </w:pPr>
          </w:p>
        </w:tc>
        <w:tc>
          <w:tcPr>
            <w:tcW w:w="2944" w:type="dxa"/>
            <w:tcBorders>
              <w:top w:val="single" w:sz="6" w:space="0" w:color="auto"/>
              <w:left w:val="single" w:sz="6" w:space="0" w:color="auto"/>
              <w:bottom w:val="single" w:sz="6" w:space="0" w:color="auto"/>
              <w:right w:val="single" w:sz="6" w:space="0" w:color="auto"/>
            </w:tcBorders>
          </w:tcPr>
          <w:p w14:paraId="5B481246" w14:textId="77777777" w:rsidR="000D4B2D" w:rsidRDefault="000D4B2D" w:rsidP="003B557C">
            <w:pPr>
              <w:rPr>
                <w:rFonts w:ascii="Times" w:hAnsi="Times"/>
                <w:sz w:val="22"/>
              </w:rPr>
            </w:pPr>
            <w:r>
              <w:rPr>
                <w:rFonts w:ascii="Times" w:hAnsi="Times"/>
                <w:sz w:val="22"/>
              </w:rPr>
              <w:t>Construction &amp; Facilities Acquisition</w:t>
            </w:r>
          </w:p>
        </w:tc>
        <w:tc>
          <w:tcPr>
            <w:tcW w:w="2034" w:type="dxa"/>
            <w:tcBorders>
              <w:top w:val="single" w:sz="6" w:space="0" w:color="auto"/>
              <w:left w:val="single" w:sz="6" w:space="0" w:color="auto"/>
              <w:bottom w:val="single" w:sz="6" w:space="0" w:color="auto"/>
              <w:right w:val="single" w:sz="6" w:space="0" w:color="auto"/>
            </w:tcBorders>
          </w:tcPr>
          <w:p w14:paraId="76F1FBB7" w14:textId="77777777" w:rsidR="000D4B2D" w:rsidRDefault="000D4B2D" w:rsidP="003B557C">
            <w:pPr>
              <w:jc w:val="center"/>
              <w:rPr>
                <w:rFonts w:ascii="Times" w:hAnsi="Times"/>
                <w:sz w:val="22"/>
              </w:rPr>
            </w:pPr>
            <w:r>
              <w:rPr>
                <w:rFonts w:ascii="Times" w:hAnsi="Times"/>
                <w:sz w:val="22"/>
              </w:rPr>
              <w:t>NO</w:t>
            </w:r>
          </w:p>
          <w:p w14:paraId="3C529816" w14:textId="77777777" w:rsidR="00532E73" w:rsidRDefault="00532E73" w:rsidP="003B557C">
            <w:pPr>
              <w:jc w:val="center"/>
              <w:rPr>
                <w:rFonts w:ascii="Times" w:hAnsi="Times"/>
                <w:sz w:val="22"/>
              </w:rPr>
            </w:pPr>
          </w:p>
        </w:tc>
        <w:tc>
          <w:tcPr>
            <w:tcW w:w="1319" w:type="dxa"/>
            <w:tcBorders>
              <w:top w:val="single" w:sz="6" w:space="0" w:color="auto"/>
              <w:left w:val="single" w:sz="6" w:space="0" w:color="auto"/>
              <w:bottom w:val="single" w:sz="6" w:space="0" w:color="auto"/>
              <w:right w:val="single" w:sz="6" w:space="0" w:color="auto"/>
            </w:tcBorders>
          </w:tcPr>
          <w:p w14:paraId="47A16087" w14:textId="77777777" w:rsidR="000D4B2D" w:rsidRDefault="000D4B2D" w:rsidP="003B557C">
            <w:pPr>
              <w:jc w:val="center"/>
              <w:rPr>
                <w:rFonts w:ascii="Times" w:hAnsi="Times"/>
                <w:sz w:val="22"/>
              </w:rPr>
            </w:pPr>
            <w:r>
              <w:rPr>
                <w:rFonts w:ascii="Times" w:hAnsi="Times"/>
                <w:sz w:val="22"/>
              </w:rPr>
              <w:t>NO</w:t>
            </w:r>
          </w:p>
          <w:p w14:paraId="15010166" w14:textId="77777777" w:rsidR="00532E73" w:rsidRDefault="00532E73" w:rsidP="003B557C">
            <w:pPr>
              <w:jc w:val="center"/>
              <w:rPr>
                <w:rFonts w:ascii="Times" w:hAnsi="Times"/>
                <w:sz w:val="22"/>
              </w:rPr>
            </w:pPr>
          </w:p>
        </w:tc>
        <w:tc>
          <w:tcPr>
            <w:tcW w:w="1777" w:type="dxa"/>
            <w:tcBorders>
              <w:top w:val="single" w:sz="6" w:space="0" w:color="auto"/>
              <w:left w:val="single" w:sz="6" w:space="0" w:color="auto"/>
              <w:bottom w:val="single" w:sz="6" w:space="0" w:color="auto"/>
              <w:right w:val="single" w:sz="6" w:space="0" w:color="auto"/>
            </w:tcBorders>
          </w:tcPr>
          <w:p w14:paraId="629F5E2D" w14:textId="77777777" w:rsidR="000D4B2D" w:rsidRDefault="000D4B2D" w:rsidP="003B557C">
            <w:pPr>
              <w:jc w:val="center"/>
              <w:rPr>
                <w:rFonts w:ascii="Times" w:hAnsi="Times"/>
                <w:sz w:val="16"/>
              </w:rPr>
            </w:pPr>
            <w:r>
              <w:rPr>
                <w:rFonts w:ascii="Times" w:hAnsi="Times"/>
                <w:sz w:val="22"/>
              </w:rPr>
              <w:t>NO</w:t>
            </w:r>
            <w:r>
              <w:rPr>
                <w:rFonts w:ascii="Times" w:hAnsi="Times"/>
                <w:sz w:val="16"/>
              </w:rPr>
              <w:t>2</w:t>
            </w:r>
          </w:p>
          <w:p w14:paraId="16ECC010" w14:textId="77777777" w:rsidR="00532E73" w:rsidRDefault="00532E73" w:rsidP="003B557C">
            <w:pPr>
              <w:jc w:val="center"/>
              <w:rPr>
                <w:rFonts w:ascii="Times" w:hAnsi="Times"/>
                <w:sz w:val="22"/>
              </w:rPr>
            </w:pPr>
          </w:p>
        </w:tc>
      </w:tr>
      <w:tr w:rsidR="000D4B2D" w14:paraId="66947A92" w14:textId="77777777" w:rsidTr="003B557C">
        <w:tc>
          <w:tcPr>
            <w:tcW w:w="1278" w:type="dxa"/>
            <w:tcBorders>
              <w:top w:val="single" w:sz="6" w:space="0" w:color="auto"/>
              <w:left w:val="single" w:sz="6" w:space="0" w:color="auto"/>
              <w:bottom w:val="single" w:sz="6" w:space="0" w:color="auto"/>
              <w:right w:val="single" w:sz="6" w:space="0" w:color="auto"/>
            </w:tcBorders>
          </w:tcPr>
          <w:p w14:paraId="38CFA7D4" w14:textId="77777777" w:rsidR="000D4B2D" w:rsidRDefault="000D4B2D" w:rsidP="003B557C">
            <w:pPr>
              <w:rPr>
                <w:rFonts w:ascii="Times" w:hAnsi="Times"/>
                <w:sz w:val="22"/>
              </w:rPr>
            </w:pPr>
            <w:r>
              <w:rPr>
                <w:rFonts w:ascii="Times" w:hAnsi="Times"/>
                <w:sz w:val="22"/>
              </w:rPr>
              <w:t>000</w:t>
            </w:r>
          </w:p>
        </w:tc>
        <w:tc>
          <w:tcPr>
            <w:tcW w:w="2944" w:type="dxa"/>
            <w:tcBorders>
              <w:top w:val="single" w:sz="6" w:space="0" w:color="auto"/>
              <w:left w:val="single" w:sz="6" w:space="0" w:color="auto"/>
              <w:bottom w:val="single" w:sz="6" w:space="0" w:color="auto"/>
              <w:right w:val="single" w:sz="6" w:space="0" w:color="auto"/>
            </w:tcBorders>
          </w:tcPr>
          <w:p w14:paraId="1166479C" w14:textId="77777777" w:rsidR="000D4B2D" w:rsidRDefault="000D4B2D" w:rsidP="003B557C">
            <w:pPr>
              <w:rPr>
                <w:rFonts w:ascii="Times" w:hAnsi="Times"/>
                <w:sz w:val="22"/>
              </w:rPr>
            </w:pPr>
            <w:r>
              <w:rPr>
                <w:rFonts w:ascii="Times" w:hAnsi="Times"/>
                <w:sz w:val="22"/>
              </w:rPr>
              <w:t>Undesignated</w:t>
            </w:r>
          </w:p>
        </w:tc>
        <w:tc>
          <w:tcPr>
            <w:tcW w:w="2034" w:type="dxa"/>
            <w:tcBorders>
              <w:top w:val="single" w:sz="6" w:space="0" w:color="auto"/>
              <w:left w:val="single" w:sz="6" w:space="0" w:color="auto"/>
              <w:bottom w:val="single" w:sz="6" w:space="0" w:color="auto"/>
              <w:right w:val="single" w:sz="6" w:space="0" w:color="auto"/>
            </w:tcBorders>
          </w:tcPr>
          <w:p w14:paraId="1BD5EC1D" w14:textId="77777777" w:rsidR="000D4B2D" w:rsidRDefault="000D4B2D" w:rsidP="003B557C">
            <w:pPr>
              <w:jc w:val="center"/>
              <w:rPr>
                <w:rFonts w:ascii="Times" w:hAnsi="Times"/>
                <w:sz w:val="22"/>
              </w:rPr>
            </w:pPr>
            <w:r>
              <w:rPr>
                <w:rFonts w:ascii="Times" w:hAnsi="Times"/>
                <w:sz w:val="22"/>
              </w:rPr>
              <w:t>YES</w:t>
            </w:r>
          </w:p>
        </w:tc>
        <w:tc>
          <w:tcPr>
            <w:tcW w:w="1319" w:type="dxa"/>
            <w:tcBorders>
              <w:top w:val="single" w:sz="6" w:space="0" w:color="auto"/>
              <w:left w:val="single" w:sz="6" w:space="0" w:color="auto"/>
              <w:bottom w:val="single" w:sz="6" w:space="0" w:color="auto"/>
              <w:right w:val="single" w:sz="6" w:space="0" w:color="auto"/>
            </w:tcBorders>
          </w:tcPr>
          <w:p w14:paraId="78CFD01A" w14:textId="77777777" w:rsidR="000D4B2D" w:rsidRDefault="000D4B2D" w:rsidP="003B557C">
            <w:pPr>
              <w:jc w:val="center"/>
              <w:rPr>
                <w:rFonts w:ascii="Times" w:hAnsi="Times"/>
                <w:sz w:val="22"/>
              </w:rPr>
            </w:pPr>
            <w:r>
              <w:rPr>
                <w:rFonts w:ascii="Times" w:hAnsi="Times"/>
                <w:sz w:val="22"/>
              </w:rPr>
              <w:t>NO</w:t>
            </w:r>
          </w:p>
        </w:tc>
        <w:tc>
          <w:tcPr>
            <w:tcW w:w="1777" w:type="dxa"/>
            <w:tcBorders>
              <w:top w:val="single" w:sz="6" w:space="0" w:color="auto"/>
              <w:left w:val="single" w:sz="6" w:space="0" w:color="auto"/>
              <w:bottom w:val="single" w:sz="6" w:space="0" w:color="auto"/>
              <w:right w:val="single" w:sz="6" w:space="0" w:color="auto"/>
            </w:tcBorders>
          </w:tcPr>
          <w:p w14:paraId="576F5ECB" w14:textId="77777777" w:rsidR="000D4B2D" w:rsidRDefault="000D4B2D" w:rsidP="003B557C">
            <w:pPr>
              <w:jc w:val="center"/>
              <w:rPr>
                <w:rFonts w:ascii="Times" w:hAnsi="Times"/>
                <w:sz w:val="22"/>
              </w:rPr>
            </w:pPr>
            <w:r>
              <w:rPr>
                <w:rFonts w:ascii="Times" w:hAnsi="Times"/>
                <w:sz w:val="22"/>
              </w:rPr>
              <w:t>NO</w:t>
            </w:r>
            <w:r>
              <w:rPr>
                <w:rFonts w:ascii="Times" w:hAnsi="Times"/>
                <w:sz w:val="16"/>
              </w:rPr>
              <w:t>2</w:t>
            </w:r>
          </w:p>
        </w:tc>
      </w:tr>
    </w:tbl>
    <w:p w14:paraId="692F114C" w14:textId="77777777" w:rsidR="00505801" w:rsidRDefault="00505801">
      <w:pPr>
        <w:ind w:right="-864"/>
        <w:jc w:val="both"/>
        <w:rPr>
          <w:rFonts w:ascii="Times" w:hAnsi="Times"/>
          <w:b/>
        </w:rPr>
      </w:pPr>
      <w:r>
        <w:rPr>
          <w:rFonts w:ascii="Times" w:hAnsi="Times"/>
          <w:b/>
        </w:rPr>
        <w:t>Descriptions of codes can be found in the Uniform Chart of Accounts for School Districts.</w:t>
      </w:r>
    </w:p>
    <w:p w14:paraId="4DB77DC8" w14:textId="77777777" w:rsidR="00505801" w:rsidRDefault="00505801">
      <w:pPr>
        <w:ind w:right="-180"/>
        <w:jc w:val="both"/>
        <w:rPr>
          <w:rFonts w:ascii="Times" w:hAnsi="Times"/>
          <w:b/>
        </w:rPr>
      </w:pPr>
    </w:p>
    <w:p w14:paraId="13612E16" w14:textId="77777777" w:rsidR="00505801" w:rsidRDefault="00505801">
      <w:pPr>
        <w:tabs>
          <w:tab w:val="left" w:pos="360"/>
        </w:tabs>
        <w:ind w:left="360" w:right="360" w:hanging="360"/>
        <w:jc w:val="both"/>
        <w:rPr>
          <w:rFonts w:ascii="Times" w:hAnsi="Times"/>
        </w:rPr>
      </w:pPr>
      <w:r>
        <w:rPr>
          <w:rFonts w:ascii="Times" w:hAnsi="Times"/>
          <w:b/>
          <w:sz w:val="16"/>
        </w:rPr>
        <w:t>1</w:t>
      </w:r>
      <w:r>
        <w:rPr>
          <w:rFonts w:ascii="Times" w:hAnsi="Times"/>
          <w:sz w:val="16"/>
        </w:rPr>
        <w:tab/>
      </w:r>
      <w:r>
        <w:rPr>
          <w:rFonts w:ascii="Times" w:hAnsi="Times"/>
        </w:rPr>
        <w:t>Detailed documentation should be maintained to explain any classification of expenditures as indirect for these functions.</w:t>
      </w:r>
    </w:p>
    <w:p w14:paraId="1231BFF6" w14:textId="77777777" w:rsidR="00505801" w:rsidRDefault="00505801">
      <w:pPr>
        <w:tabs>
          <w:tab w:val="left" w:pos="360"/>
        </w:tabs>
        <w:ind w:left="360" w:hanging="360"/>
        <w:jc w:val="both"/>
        <w:rPr>
          <w:rFonts w:ascii="Times" w:hAnsi="Times"/>
        </w:rPr>
      </w:pPr>
    </w:p>
    <w:p w14:paraId="199DFC2A" w14:textId="77777777" w:rsidR="008E1D3B" w:rsidRDefault="00505801" w:rsidP="006A3816">
      <w:pPr>
        <w:tabs>
          <w:tab w:val="left" w:pos="360"/>
        </w:tabs>
        <w:ind w:left="360" w:right="180" w:hanging="360"/>
        <w:jc w:val="both"/>
        <w:rPr>
          <w:rFonts w:ascii="Times" w:hAnsi="Times"/>
        </w:rPr>
      </w:pPr>
      <w:r>
        <w:rPr>
          <w:rFonts w:ascii="Times" w:hAnsi="Times"/>
          <w:b/>
          <w:sz w:val="16"/>
        </w:rPr>
        <w:t>2</w:t>
      </w:r>
      <w:r>
        <w:rPr>
          <w:rFonts w:ascii="Times" w:hAnsi="Times"/>
          <w:sz w:val="16"/>
        </w:rPr>
        <w:tab/>
      </w:r>
      <w:r>
        <w:rPr>
          <w:rFonts w:ascii="Times" w:hAnsi="Times"/>
        </w:rPr>
        <w:t>All functions may contain excluded costs, i.e. capital outlay.  Identify all excluded costs by function and maintain documentation for reporting on Schedule A.</w:t>
      </w:r>
    </w:p>
    <w:p w14:paraId="5CDF88C9" w14:textId="77777777" w:rsidR="00960687" w:rsidRPr="006A3816" w:rsidRDefault="00960687" w:rsidP="006A3816">
      <w:pPr>
        <w:tabs>
          <w:tab w:val="left" w:pos="360"/>
        </w:tabs>
        <w:ind w:left="360" w:right="180" w:hanging="360"/>
        <w:jc w:val="both"/>
        <w:rPr>
          <w:rFonts w:ascii="Times" w:hAnsi="Times"/>
        </w:rPr>
      </w:pPr>
    </w:p>
    <w:p w14:paraId="45E28553" w14:textId="77777777" w:rsidR="00505801" w:rsidRPr="00EA3E77" w:rsidRDefault="008E1D3B" w:rsidP="008E1D3B">
      <w:pPr>
        <w:pStyle w:val="Heading2"/>
        <w:rPr>
          <w:bCs/>
          <w:i w:val="0"/>
        </w:rPr>
      </w:pPr>
      <w:bookmarkStart w:id="18" w:name="_Toc53474336"/>
      <w:r w:rsidRPr="00EA3E77">
        <w:rPr>
          <w:bCs/>
          <w:i w:val="0"/>
        </w:rPr>
        <w:lastRenderedPageBreak/>
        <w:t>Guide to Schedule A – Expenditures for Computation of Indirect Costs</w:t>
      </w:r>
      <w:bookmarkEnd w:id="18"/>
    </w:p>
    <w:p w14:paraId="1E21AC01" w14:textId="77777777" w:rsidR="00505801" w:rsidRDefault="00505801">
      <w:pPr>
        <w:tabs>
          <w:tab w:val="left" w:pos="360"/>
        </w:tabs>
        <w:ind w:right="-18"/>
        <w:jc w:val="both"/>
        <w:rPr>
          <w:rFonts w:ascii="Times" w:hAnsi="Times"/>
        </w:rPr>
      </w:pPr>
      <w:r>
        <w:rPr>
          <w:rFonts w:ascii="Times" w:hAnsi="Times"/>
        </w:rPr>
        <w:t xml:space="preserve">Schedule A distributes expenditures into direct costs and indirect costs.  Using the following guide for the analysis and allocation of the functions and objects between direct and indirect, complete Schedule A and Schedule A Reconciliation.  </w:t>
      </w:r>
      <w:r>
        <w:rPr>
          <w:rFonts w:ascii="Times" w:hAnsi="Times"/>
          <w:i/>
        </w:rPr>
        <w:t>All Expenditures of the Special Revenue Funds are to be considered as direct, disallowed, or excluded costs.</w:t>
      </w:r>
    </w:p>
    <w:p w14:paraId="0CD05697" w14:textId="77777777" w:rsidR="00505801" w:rsidRDefault="00505801">
      <w:pPr>
        <w:tabs>
          <w:tab w:val="left" w:pos="360"/>
        </w:tabs>
        <w:ind w:right="-18"/>
        <w:jc w:val="both"/>
        <w:rPr>
          <w:rFonts w:ascii="Times" w:hAnsi="Times"/>
        </w:rPr>
      </w:pPr>
    </w:p>
    <w:tbl>
      <w:tblPr>
        <w:tblStyle w:val="TableGrid"/>
        <w:tblW w:w="0" w:type="auto"/>
        <w:tblLook w:val="04A0" w:firstRow="1" w:lastRow="0" w:firstColumn="1" w:lastColumn="0" w:noHBand="0" w:noVBand="1"/>
        <w:tblDescription w:val="Table of Codes, descriptions, and expenditure types."/>
      </w:tblPr>
      <w:tblGrid>
        <w:gridCol w:w="1171"/>
        <w:gridCol w:w="4462"/>
        <w:gridCol w:w="3339"/>
      </w:tblGrid>
      <w:tr w:rsidR="00331CD8" w:rsidRPr="00331CD8" w14:paraId="799C4DE9" w14:textId="77777777" w:rsidTr="004912E2">
        <w:trPr>
          <w:trHeight w:val="288"/>
          <w:tblHeader/>
        </w:trPr>
        <w:tc>
          <w:tcPr>
            <w:tcW w:w="1220" w:type="dxa"/>
            <w:noWrap/>
            <w:hideMark/>
          </w:tcPr>
          <w:p w14:paraId="2F96A97C"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Code</w:t>
            </w:r>
          </w:p>
        </w:tc>
        <w:tc>
          <w:tcPr>
            <w:tcW w:w="4680" w:type="dxa"/>
            <w:noWrap/>
            <w:hideMark/>
          </w:tcPr>
          <w:p w14:paraId="41F0D097"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Code Description</w:t>
            </w:r>
          </w:p>
        </w:tc>
        <w:tc>
          <w:tcPr>
            <w:tcW w:w="3500" w:type="dxa"/>
            <w:noWrap/>
            <w:hideMark/>
          </w:tcPr>
          <w:p w14:paraId="4E7F02D4"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Type of Expenditure</w:t>
            </w:r>
          </w:p>
        </w:tc>
      </w:tr>
      <w:tr w:rsidR="00331CD8" w:rsidRPr="00331CD8" w14:paraId="19E10291" w14:textId="77777777" w:rsidTr="00331CD8">
        <w:trPr>
          <w:trHeight w:val="288"/>
        </w:trPr>
        <w:tc>
          <w:tcPr>
            <w:tcW w:w="1220" w:type="dxa"/>
            <w:noWrap/>
            <w:hideMark/>
          </w:tcPr>
          <w:p w14:paraId="7C65EE1C"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100</w:t>
            </w:r>
          </w:p>
        </w:tc>
        <w:tc>
          <w:tcPr>
            <w:tcW w:w="4680" w:type="dxa"/>
            <w:noWrap/>
            <w:hideMark/>
          </w:tcPr>
          <w:p w14:paraId="6D6C9BC9"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Instruction</w:t>
            </w:r>
          </w:p>
        </w:tc>
        <w:tc>
          <w:tcPr>
            <w:tcW w:w="3500" w:type="dxa"/>
            <w:noWrap/>
            <w:hideMark/>
          </w:tcPr>
          <w:p w14:paraId="7AA15258"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direct costs</w:t>
            </w:r>
          </w:p>
        </w:tc>
      </w:tr>
      <w:tr w:rsidR="00331CD8" w:rsidRPr="00331CD8" w14:paraId="2AD2CA27" w14:textId="77777777" w:rsidTr="00331CD8">
        <w:trPr>
          <w:trHeight w:val="288"/>
        </w:trPr>
        <w:tc>
          <w:tcPr>
            <w:tcW w:w="1220" w:type="dxa"/>
            <w:noWrap/>
            <w:hideMark/>
          </w:tcPr>
          <w:p w14:paraId="682C2D3F"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200</w:t>
            </w:r>
          </w:p>
        </w:tc>
        <w:tc>
          <w:tcPr>
            <w:tcW w:w="4680" w:type="dxa"/>
            <w:noWrap/>
            <w:hideMark/>
          </w:tcPr>
          <w:p w14:paraId="01D0A90D"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Special Education Instruction</w:t>
            </w:r>
          </w:p>
        </w:tc>
        <w:tc>
          <w:tcPr>
            <w:tcW w:w="3500" w:type="dxa"/>
            <w:noWrap/>
            <w:hideMark/>
          </w:tcPr>
          <w:p w14:paraId="3CF1FF0F"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direct costs</w:t>
            </w:r>
          </w:p>
        </w:tc>
      </w:tr>
      <w:tr w:rsidR="00331CD8" w:rsidRPr="00331CD8" w14:paraId="3D247E7F" w14:textId="77777777" w:rsidTr="00331CD8">
        <w:trPr>
          <w:trHeight w:val="288"/>
        </w:trPr>
        <w:tc>
          <w:tcPr>
            <w:tcW w:w="1220" w:type="dxa"/>
            <w:noWrap/>
            <w:hideMark/>
          </w:tcPr>
          <w:p w14:paraId="73A213A1"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220</w:t>
            </w:r>
          </w:p>
        </w:tc>
        <w:tc>
          <w:tcPr>
            <w:tcW w:w="4680" w:type="dxa"/>
            <w:noWrap/>
            <w:hideMark/>
          </w:tcPr>
          <w:p w14:paraId="2BD8030C"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Special Education Support Services - Students</w:t>
            </w:r>
          </w:p>
        </w:tc>
        <w:tc>
          <w:tcPr>
            <w:tcW w:w="3500" w:type="dxa"/>
            <w:noWrap/>
            <w:hideMark/>
          </w:tcPr>
          <w:p w14:paraId="18F9AB12"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direct costs</w:t>
            </w:r>
          </w:p>
        </w:tc>
      </w:tr>
      <w:tr w:rsidR="00331CD8" w:rsidRPr="00331CD8" w14:paraId="7E8051DB" w14:textId="77777777" w:rsidTr="00331CD8">
        <w:trPr>
          <w:trHeight w:val="288"/>
        </w:trPr>
        <w:tc>
          <w:tcPr>
            <w:tcW w:w="1220" w:type="dxa"/>
            <w:noWrap/>
            <w:hideMark/>
          </w:tcPr>
          <w:p w14:paraId="3C15A760"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300</w:t>
            </w:r>
          </w:p>
        </w:tc>
        <w:tc>
          <w:tcPr>
            <w:tcW w:w="4680" w:type="dxa"/>
            <w:noWrap/>
            <w:hideMark/>
          </w:tcPr>
          <w:p w14:paraId="25C2F487"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Support Services – Students</w:t>
            </w:r>
          </w:p>
        </w:tc>
        <w:tc>
          <w:tcPr>
            <w:tcW w:w="3500" w:type="dxa"/>
            <w:noWrap/>
            <w:hideMark/>
          </w:tcPr>
          <w:p w14:paraId="432BB30A"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direct costs</w:t>
            </w:r>
          </w:p>
        </w:tc>
      </w:tr>
      <w:tr w:rsidR="00331CD8" w:rsidRPr="00331CD8" w14:paraId="13561D6C" w14:textId="77777777" w:rsidTr="00331CD8">
        <w:trPr>
          <w:trHeight w:val="288"/>
        </w:trPr>
        <w:tc>
          <w:tcPr>
            <w:tcW w:w="1220" w:type="dxa"/>
            <w:noWrap/>
            <w:hideMark/>
          </w:tcPr>
          <w:p w14:paraId="1BD14CDA"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350</w:t>
            </w:r>
          </w:p>
        </w:tc>
        <w:tc>
          <w:tcPr>
            <w:tcW w:w="4680" w:type="dxa"/>
            <w:noWrap/>
            <w:hideMark/>
          </w:tcPr>
          <w:p w14:paraId="477DF846"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Support Services - Instruction</w:t>
            </w:r>
          </w:p>
        </w:tc>
        <w:tc>
          <w:tcPr>
            <w:tcW w:w="3500" w:type="dxa"/>
            <w:noWrap/>
            <w:hideMark/>
          </w:tcPr>
          <w:p w14:paraId="46AA6E4B"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direct costs</w:t>
            </w:r>
          </w:p>
        </w:tc>
      </w:tr>
      <w:tr w:rsidR="00331CD8" w:rsidRPr="00331CD8" w14:paraId="6B903E19" w14:textId="77777777" w:rsidTr="00331CD8">
        <w:trPr>
          <w:trHeight w:val="288"/>
        </w:trPr>
        <w:tc>
          <w:tcPr>
            <w:tcW w:w="1220" w:type="dxa"/>
            <w:noWrap/>
            <w:hideMark/>
          </w:tcPr>
          <w:p w14:paraId="69B37A78"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400</w:t>
            </w:r>
          </w:p>
        </w:tc>
        <w:tc>
          <w:tcPr>
            <w:tcW w:w="4680" w:type="dxa"/>
            <w:noWrap/>
            <w:hideMark/>
          </w:tcPr>
          <w:p w14:paraId="256E3D50"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School Administration</w:t>
            </w:r>
          </w:p>
        </w:tc>
        <w:tc>
          <w:tcPr>
            <w:tcW w:w="3500" w:type="dxa"/>
            <w:noWrap/>
            <w:hideMark/>
          </w:tcPr>
          <w:p w14:paraId="1132F93C"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direct costs</w:t>
            </w:r>
          </w:p>
        </w:tc>
      </w:tr>
      <w:tr w:rsidR="00331CD8" w:rsidRPr="00331CD8" w14:paraId="27F53F30" w14:textId="77777777" w:rsidTr="00331CD8">
        <w:trPr>
          <w:trHeight w:val="288"/>
        </w:trPr>
        <w:tc>
          <w:tcPr>
            <w:tcW w:w="1220" w:type="dxa"/>
            <w:noWrap/>
            <w:hideMark/>
          </w:tcPr>
          <w:p w14:paraId="17AB33FB"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450</w:t>
            </w:r>
          </w:p>
        </w:tc>
        <w:tc>
          <w:tcPr>
            <w:tcW w:w="4680" w:type="dxa"/>
            <w:noWrap/>
            <w:hideMark/>
          </w:tcPr>
          <w:p w14:paraId="1DF5D111"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School Administration Support Services</w:t>
            </w:r>
          </w:p>
        </w:tc>
        <w:tc>
          <w:tcPr>
            <w:tcW w:w="3500" w:type="dxa"/>
            <w:noWrap/>
            <w:hideMark/>
          </w:tcPr>
          <w:p w14:paraId="7A624B72"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direct costs</w:t>
            </w:r>
          </w:p>
        </w:tc>
      </w:tr>
      <w:tr w:rsidR="00331CD8" w:rsidRPr="00331CD8" w14:paraId="4305AA5C" w14:textId="77777777" w:rsidTr="00331CD8">
        <w:trPr>
          <w:trHeight w:val="1104"/>
        </w:trPr>
        <w:tc>
          <w:tcPr>
            <w:tcW w:w="1220" w:type="dxa"/>
            <w:noWrap/>
            <w:hideMark/>
          </w:tcPr>
          <w:p w14:paraId="0685E823"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510</w:t>
            </w:r>
          </w:p>
        </w:tc>
        <w:tc>
          <w:tcPr>
            <w:tcW w:w="4680" w:type="dxa"/>
            <w:noWrap/>
            <w:hideMark/>
          </w:tcPr>
          <w:p w14:paraId="5A273611"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District Administration</w:t>
            </w:r>
          </w:p>
        </w:tc>
        <w:tc>
          <w:tcPr>
            <w:tcW w:w="3500" w:type="dxa"/>
            <w:hideMark/>
          </w:tcPr>
          <w:p w14:paraId="2D522296"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recorded in this function such as payroll, internal auditing, accounting, budgeting, purchasing and personnel are indirect costs.</w:t>
            </w:r>
          </w:p>
        </w:tc>
      </w:tr>
      <w:tr w:rsidR="00331CD8" w:rsidRPr="00331CD8" w14:paraId="2EEF3E89" w14:textId="77777777" w:rsidTr="00331CD8">
        <w:trPr>
          <w:trHeight w:val="288"/>
        </w:trPr>
        <w:tc>
          <w:tcPr>
            <w:tcW w:w="1220" w:type="dxa"/>
            <w:noWrap/>
            <w:hideMark/>
          </w:tcPr>
          <w:p w14:paraId="4B656B68"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510</w:t>
            </w:r>
          </w:p>
        </w:tc>
        <w:tc>
          <w:tcPr>
            <w:tcW w:w="4680" w:type="dxa"/>
            <w:noWrap/>
            <w:hideMark/>
          </w:tcPr>
          <w:p w14:paraId="0CD64269"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Board of Education</w:t>
            </w:r>
          </w:p>
        </w:tc>
        <w:tc>
          <w:tcPr>
            <w:tcW w:w="3500" w:type="dxa"/>
            <w:hideMark/>
          </w:tcPr>
          <w:p w14:paraId="12BE7084"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direct costs</w:t>
            </w:r>
          </w:p>
        </w:tc>
      </w:tr>
      <w:tr w:rsidR="00331CD8" w:rsidRPr="00331CD8" w14:paraId="3B068C99" w14:textId="77777777" w:rsidTr="00331CD8">
        <w:trPr>
          <w:trHeight w:val="1656"/>
        </w:trPr>
        <w:tc>
          <w:tcPr>
            <w:tcW w:w="1220" w:type="dxa"/>
            <w:noWrap/>
            <w:hideMark/>
          </w:tcPr>
          <w:p w14:paraId="2B3EEBA8"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510</w:t>
            </w:r>
          </w:p>
        </w:tc>
        <w:tc>
          <w:tcPr>
            <w:tcW w:w="4680" w:type="dxa"/>
            <w:noWrap/>
            <w:hideMark/>
          </w:tcPr>
          <w:p w14:paraId="27E3565D"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Office of the Superintendent</w:t>
            </w:r>
          </w:p>
        </w:tc>
        <w:tc>
          <w:tcPr>
            <w:tcW w:w="3500" w:type="dxa"/>
            <w:hideMark/>
          </w:tcPr>
          <w:p w14:paraId="5774E874"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The superintendent, the superintendent’s secretary, and expenses related directly to the operation of the superintendent’s immediate offices are considered disallowed costs.</w:t>
            </w:r>
          </w:p>
        </w:tc>
      </w:tr>
      <w:tr w:rsidR="00331CD8" w:rsidRPr="00331CD8" w14:paraId="6EE0CB0C" w14:textId="77777777" w:rsidTr="00331CD8">
        <w:trPr>
          <w:trHeight w:val="288"/>
        </w:trPr>
        <w:tc>
          <w:tcPr>
            <w:tcW w:w="1220" w:type="dxa"/>
            <w:noWrap/>
            <w:hideMark/>
          </w:tcPr>
          <w:p w14:paraId="054C96FD"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510</w:t>
            </w:r>
          </w:p>
        </w:tc>
        <w:tc>
          <w:tcPr>
            <w:tcW w:w="4680" w:type="dxa"/>
            <w:noWrap/>
            <w:hideMark/>
          </w:tcPr>
          <w:p w14:paraId="66490D5F"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District Administration (less 511 and 512)</w:t>
            </w:r>
          </w:p>
        </w:tc>
        <w:tc>
          <w:tcPr>
            <w:tcW w:w="3500" w:type="dxa"/>
            <w:noWrap/>
            <w:hideMark/>
          </w:tcPr>
          <w:p w14:paraId="1B92EED3"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indirect costs</w:t>
            </w:r>
          </w:p>
        </w:tc>
      </w:tr>
      <w:tr w:rsidR="00331CD8" w:rsidRPr="00331CD8" w14:paraId="33C431EC" w14:textId="77777777" w:rsidTr="00331CD8">
        <w:trPr>
          <w:trHeight w:val="288"/>
        </w:trPr>
        <w:tc>
          <w:tcPr>
            <w:tcW w:w="1220" w:type="dxa"/>
            <w:noWrap/>
            <w:hideMark/>
          </w:tcPr>
          <w:p w14:paraId="40DA869E"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550</w:t>
            </w:r>
          </w:p>
        </w:tc>
        <w:tc>
          <w:tcPr>
            <w:tcW w:w="4680" w:type="dxa"/>
            <w:noWrap/>
            <w:hideMark/>
          </w:tcPr>
          <w:p w14:paraId="1A6B2D99"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District Administration Support Services</w:t>
            </w:r>
          </w:p>
        </w:tc>
        <w:tc>
          <w:tcPr>
            <w:tcW w:w="3500" w:type="dxa"/>
            <w:noWrap/>
            <w:hideMark/>
          </w:tcPr>
          <w:p w14:paraId="1CC10407"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indirect costs</w:t>
            </w:r>
          </w:p>
        </w:tc>
      </w:tr>
      <w:tr w:rsidR="00331CD8" w:rsidRPr="00331CD8" w14:paraId="15F93B73" w14:textId="77777777" w:rsidTr="00331CD8">
        <w:trPr>
          <w:trHeight w:val="288"/>
        </w:trPr>
        <w:tc>
          <w:tcPr>
            <w:tcW w:w="1220" w:type="dxa"/>
            <w:noWrap/>
            <w:hideMark/>
          </w:tcPr>
          <w:p w14:paraId="08BBF91D"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600</w:t>
            </w:r>
          </w:p>
        </w:tc>
        <w:tc>
          <w:tcPr>
            <w:tcW w:w="4680" w:type="dxa"/>
            <w:noWrap/>
            <w:hideMark/>
          </w:tcPr>
          <w:p w14:paraId="2E5080DD"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Operation &amp; Maintenance of Plant</w:t>
            </w:r>
          </w:p>
        </w:tc>
        <w:tc>
          <w:tcPr>
            <w:tcW w:w="3500" w:type="dxa"/>
            <w:noWrap/>
            <w:hideMark/>
          </w:tcPr>
          <w:p w14:paraId="616C6205"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direct costs</w:t>
            </w:r>
          </w:p>
        </w:tc>
      </w:tr>
      <w:tr w:rsidR="00331CD8" w:rsidRPr="00331CD8" w14:paraId="0EE7913C" w14:textId="77777777" w:rsidTr="00331CD8">
        <w:trPr>
          <w:trHeight w:val="288"/>
        </w:trPr>
        <w:tc>
          <w:tcPr>
            <w:tcW w:w="1220" w:type="dxa"/>
            <w:noWrap/>
            <w:hideMark/>
          </w:tcPr>
          <w:p w14:paraId="156A7842"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700</w:t>
            </w:r>
          </w:p>
        </w:tc>
        <w:tc>
          <w:tcPr>
            <w:tcW w:w="4680" w:type="dxa"/>
            <w:noWrap/>
            <w:hideMark/>
          </w:tcPr>
          <w:p w14:paraId="30942869"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Student Activities</w:t>
            </w:r>
          </w:p>
        </w:tc>
        <w:tc>
          <w:tcPr>
            <w:tcW w:w="3500" w:type="dxa"/>
            <w:noWrap/>
            <w:hideMark/>
          </w:tcPr>
          <w:p w14:paraId="3EDF12F8"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direct costs</w:t>
            </w:r>
          </w:p>
        </w:tc>
      </w:tr>
      <w:tr w:rsidR="00331CD8" w:rsidRPr="00331CD8" w14:paraId="367F5C0F" w14:textId="77777777" w:rsidTr="00331CD8">
        <w:trPr>
          <w:trHeight w:val="288"/>
        </w:trPr>
        <w:tc>
          <w:tcPr>
            <w:tcW w:w="1220" w:type="dxa"/>
            <w:noWrap/>
            <w:hideMark/>
          </w:tcPr>
          <w:p w14:paraId="64BB55CE"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760</w:t>
            </w:r>
          </w:p>
        </w:tc>
        <w:tc>
          <w:tcPr>
            <w:tcW w:w="4680" w:type="dxa"/>
            <w:noWrap/>
            <w:hideMark/>
          </w:tcPr>
          <w:p w14:paraId="01D7A3B8"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Student Transportation</w:t>
            </w:r>
          </w:p>
        </w:tc>
        <w:tc>
          <w:tcPr>
            <w:tcW w:w="3500" w:type="dxa"/>
            <w:noWrap/>
            <w:hideMark/>
          </w:tcPr>
          <w:p w14:paraId="48B08231"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direct costs</w:t>
            </w:r>
          </w:p>
        </w:tc>
      </w:tr>
      <w:tr w:rsidR="00331CD8" w:rsidRPr="00331CD8" w14:paraId="1AFF5D17" w14:textId="77777777" w:rsidTr="00331CD8">
        <w:trPr>
          <w:trHeight w:val="288"/>
        </w:trPr>
        <w:tc>
          <w:tcPr>
            <w:tcW w:w="1220" w:type="dxa"/>
            <w:noWrap/>
            <w:hideMark/>
          </w:tcPr>
          <w:p w14:paraId="4EFB7627"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770</w:t>
            </w:r>
          </w:p>
        </w:tc>
        <w:tc>
          <w:tcPr>
            <w:tcW w:w="4680" w:type="dxa"/>
            <w:noWrap/>
            <w:hideMark/>
          </w:tcPr>
          <w:p w14:paraId="1FF093AE"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Adult &amp; Continuing Education</w:t>
            </w:r>
          </w:p>
        </w:tc>
        <w:tc>
          <w:tcPr>
            <w:tcW w:w="3500" w:type="dxa"/>
            <w:noWrap/>
            <w:hideMark/>
          </w:tcPr>
          <w:p w14:paraId="6B5E480F"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direct costs</w:t>
            </w:r>
          </w:p>
        </w:tc>
      </w:tr>
      <w:tr w:rsidR="00331CD8" w:rsidRPr="00331CD8" w14:paraId="3DEE207D" w14:textId="77777777" w:rsidTr="00331CD8">
        <w:trPr>
          <w:trHeight w:val="288"/>
        </w:trPr>
        <w:tc>
          <w:tcPr>
            <w:tcW w:w="1220" w:type="dxa"/>
            <w:noWrap/>
            <w:hideMark/>
          </w:tcPr>
          <w:p w14:paraId="51A2F5B9"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780</w:t>
            </w:r>
          </w:p>
        </w:tc>
        <w:tc>
          <w:tcPr>
            <w:tcW w:w="4680" w:type="dxa"/>
            <w:noWrap/>
            <w:hideMark/>
          </w:tcPr>
          <w:p w14:paraId="73B9A726"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Community Service</w:t>
            </w:r>
          </w:p>
        </w:tc>
        <w:tc>
          <w:tcPr>
            <w:tcW w:w="3500" w:type="dxa"/>
            <w:noWrap/>
            <w:hideMark/>
          </w:tcPr>
          <w:p w14:paraId="344E610E"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direct costs</w:t>
            </w:r>
          </w:p>
        </w:tc>
      </w:tr>
      <w:tr w:rsidR="00331CD8" w:rsidRPr="00331CD8" w14:paraId="5BC75C1E" w14:textId="77777777" w:rsidTr="00331CD8">
        <w:trPr>
          <w:trHeight w:val="552"/>
        </w:trPr>
        <w:tc>
          <w:tcPr>
            <w:tcW w:w="1220" w:type="dxa"/>
            <w:noWrap/>
            <w:hideMark/>
          </w:tcPr>
          <w:p w14:paraId="73614368"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790</w:t>
            </w:r>
          </w:p>
        </w:tc>
        <w:tc>
          <w:tcPr>
            <w:tcW w:w="4680" w:type="dxa"/>
            <w:noWrap/>
            <w:hideMark/>
          </w:tcPr>
          <w:p w14:paraId="7563F17A"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Food Service (Fund Only)</w:t>
            </w:r>
          </w:p>
        </w:tc>
        <w:tc>
          <w:tcPr>
            <w:tcW w:w="3500" w:type="dxa"/>
            <w:noWrap/>
            <w:hideMark/>
          </w:tcPr>
          <w:p w14:paraId="1633C989"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direct costs except raw food cost, which is excluded</w:t>
            </w:r>
          </w:p>
        </w:tc>
      </w:tr>
      <w:tr w:rsidR="00331CD8" w:rsidRPr="00331CD8" w14:paraId="69F21065" w14:textId="77777777" w:rsidTr="00331CD8">
        <w:trPr>
          <w:trHeight w:val="288"/>
        </w:trPr>
        <w:tc>
          <w:tcPr>
            <w:tcW w:w="1220" w:type="dxa"/>
            <w:noWrap/>
            <w:hideMark/>
          </w:tcPr>
          <w:p w14:paraId="0A25D274"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850</w:t>
            </w:r>
          </w:p>
        </w:tc>
        <w:tc>
          <w:tcPr>
            <w:tcW w:w="4680" w:type="dxa"/>
            <w:noWrap/>
            <w:hideMark/>
          </w:tcPr>
          <w:p w14:paraId="680760AA"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Debt Service</w:t>
            </w:r>
          </w:p>
        </w:tc>
        <w:tc>
          <w:tcPr>
            <w:tcW w:w="3500" w:type="dxa"/>
            <w:noWrap/>
            <w:hideMark/>
          </w:tcPr>
          <w:p w14:paraId="7E144042"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excluded costs</w:t>
            </w:r>
          </w:p>
        </w:tc>
      </w:tr>
      <w:tr w:rsidR="00331CD8" w:rsidRPr="00331CD8" w14:paraId="25C0911E" w14:textId="77777777" w:rsidTr="00331CD8">
        <w:trPr>
          <w:trHeight w:val="288"/>
        </w:trPr>
        <w:tc>
          <w:tcPr>
            <w:tcW w:w="1220" w:type="dxa"/>
            <w:noWrap/>
            <w:hideMark/>
          </w:tcPr>
          <w:p w14:paraId="066BEC9B"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860</w:t>
            </w:r>
          </w:p>
        </w:tc>
        <w:tc>
          <w:tcPr>
            <w:tcW w:w="4680" w:type="dxa"/>
            <w:noWrap/>
            <w:hideMark/>
          </w:tcPr>
          <w:p w14:paraId="756097B9"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Expendable Trust</w:t>
            </w:r>
          </w:p>
        </w:tc>
        <w:tc>
          <w:tcPr>
            <w:tcW w:w="3500" w:type="dxa"/>
            <w:noWrap/>
            <w:hideMark/>
          </w:tcPr>
          <w:p w14:paraId="15A994DD"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excluded costs</w:t>
            </w:r>
          </w:p>
        </w:tc>
      </w:tr>
      <w:tr w:rsidR="00331CD8" w:rsidRPr="00331CD8" w14:paraId="35BBDF2C" w14:textId="77777777" w:rsidTr="00331CD8">
        <w:trPr>
          <w:trHeight w:val="288"/>
        </w:trPr>
        <w:tc>
          <w:tcPr>
            <w:tcW w:w="1220" w:type="dxa"/>
            <w:noWrap/>
            <w:hideMark/>
          </w:tcPr>
          <w:p w14:paraId="678BF387"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880</w:t>
            </w:r>
          </w:p>
        </w:tc>
        <w:tc>
          <w:tcPr>
            <w:tcW w:w="4680" w:type="dxa"/>
            <w:noWrap/>
            <w:hideMark/>
          </w:tcPr>
          <w:p w14:paraId="7F0A74C1"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Construction &amp; Facilities Acquisition</w:t>
            </w:r>
          </w:p>
        </w:tc>
        <w:tc>
          <w:tcPr>
            <w:tcW w:w="3500" w:type="dxa"/>
            <w:noWrap/>
            <w:hideMark/>
          </w:tcPr>
          <w:p w14:paraId="4F2E13D6"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excluded costs</w:t>
            </w:r>
          </w:p>
        </w:tc>
      </w:tr>
      <w:tr w:rsidR="00331CD8" w:rsidRPr="00331CD8" w14:paraId="7F128355" w14:textId="77777777" w:rsidTr="00331CD8">
        <w:trPr>
          <w:trHeight w:val="288"/>
        </w:trPr>
        <w:tc>
          <w:tcPr>
            <w:tcW w:w="1220" w:type="dxa"/>
            <w:noWrap/>
            <w:hideMark/>
          </w:tcPr>
          <w:p w14:paraId="036D5A14"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000</w:t>
            </w:r>
          </w:p>
        </w:tc>
        <w:tc>
          <w:tcPr>
            <w:tcW w:w="4680" w:type="dxa"/>
            <w:noWrap/>
            <w:hideMark/>
          </w:tcPr>
          <w:p w14:paraId="1525627F"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Undesignated</w:t>
            </w:r>
          </w:p>
        </w:tc>
        <w:tc>
          <w:tcPr>
            <w:tcW w:w="3500" w:type="dxa"/>
            <w:noWrap/>
            <w:hideMark/>
          </w:tcPr>
          <w:p w14:paraId="56406293" w14:textId="77777777" w:rsidR="00331CD8" w:rsidRPr="00331CD8" w:rsidRDefault="00331CD8" w:rsidP="00331CD8">
            <w:pPr>
              <w:tabs>
                <w:tab w:val="left" w:pos="360"/>
                <w:tab w:val="left" w:pos="1530"/>
                <w:tab w:val="left" w:pos="5220"/>
              </w:tabs>
              <w:ind w:right="-54"/>
              <w:rPr>
                <w:rFonts w:ascii="Times" w:hAnsi="Times"/>
                <w:sz w:val="22"/>
              </w:rPr>
            </w:pPr>
            <w:r w:rsidRPr="00331CD8">
              <w:rPr>
                <w:rFonts w:ascii="Times" w:hAnsi="Times"/>
                <w:sz w:val="22"/>
              </w:rPr>
              <w:t>Expenditures are direct costs</w:t>
            </w:r>
          </w:p>
        </w:tc>
      </w:tr>
    </w:tbl>
    <w:p w14:paraId="04453D3B" w14:textId="77777777" w:rsidR="00505801" w:rsidRDefault="00505801">
      <w:pPr>
        <w:tabs>
          <w:tab w:val="left" w:pos="360"/>
          <w:tab w:val="left" w:pos="1530"/>
          <w:tab w:val="left" w:pos="5220"/>
        </w:tabs>
        <w:ind w:right="-54"/>
        <w:rPr>
          <w:rFonts w:ascii="Times" w:hAnsi="Times"/>
          <w:sz w:val="22"/>
        </w:rPr>
        <w:sectPr w:rsidR="00505801">
          <w:footerReference w:type="even" r:id="rId10"/>
          <w:footerReference w:type="default" r:id="rId11"/>
          <w:pgSz w:w="12240" w:h="15840" w:code="1"/>
          <w:pgMar w:top="1440" w:right="1530" w:bottom="1530" w:left="1728" w:header="720" w:footer="720" w:gutter="0"/>
          <w:pgNumType w:start="1"/>
          <w:cols w:space="720"/>
          <w:titlePg/>
        </w:sectPr>
      </w:pPr>
    </w:p>
    <w:p w14:paraId="6F4AC2E4" w14:textId="77777777" w:rsidR="007352A5" w:rsidRPr="00EA3E77" w:rsidRDefault="007352A5" w:rsidP="007352A5">
      <w:pPr>
        <w:pStyle w:val="Heading2"/>
        <w:rPr>
          <w:szCs w:val="32"/>
        </w:rPr>
      </w:pPr>
      <w:bookmarkStart w:id="19" w:name="_Toc53474337"/>
      <w:r w:rsidRPr="00EA3E77">
        <w:rPr>
          <w:szCs w:val="32"/>
        </w:rPr>
        <w:lastRenderedPageBreak/>
        <w:t>Expenditures Worksheet for Computation of Indirect Cost</w:t>
      </w:r>
      <w:bookmarkEnd w:id="19"/>
    </w:p>
    <w:p w14:paraId="2223A974" w14:textId="77777777" w:rsidR="00910EB1" w:rsidRPr="00CB1F6A" w:rsidRDefault="00910EB1" w:rsidP="00910EB1">
      <w:pPr>
        <w:tabs>
          <w:tab w:val="left" w:pos="360"/>
          <w:tab w:val="left" w:pos="1530"/>
          <w:tab w:val="left" w:pos="5220"/>
        </w:tabs>
        <w:ind w:right="-54"/>
        <w:jc w:val="center"/>
        <w:rPr>
          <w:sz w:val="22"/>
          <w:szCs w:val="22"/>
        </w:rPr>
      </w:pPr>
      <w:r w:rsidRPr="00CB1F6A">
        <w:rPr>
          <w:sz w:val="22"/>
          <w:szCs w:val="22"/>
        </w:rPr>
        <w:t>XYZ School District</w:t>
      </w:r>
    </w:p>
    <w:p w14:paraId="4D288E19" w14:textId="77777777" w:rsidR="00910EB1" w:rsidRPr="00CB1F6A" w:rsidRDefault="00505801" w:rsidP="00910EB1">
      <w:pPr>
        <w:tabs>
          <w:tab w:val="left" w:pos="360"/>
          <w:tab w:val="left" w:pos="1530"/>
          <w:tab w:val="left" w:pos="5220"/>
        </w:tabs>
        <w:ind w:right="-54"/>
        <w:jc w:val="center"/>
        <w:rPr>
          <w:sz w:val="22"/>
          <w:szCs w:val="22"/>
        </w:rPr>
      </w:pPr>
      <w:r w:rsidRPr="00CB1F6A">
        <w:rPr>
          <w:sz w:val="22"/>
          <w:szCs w:val="22"/>
        </w:rPr>
        <w:t>SCHEDULE A WORKSHEET</w:t>
      </w:r>
    </w:p>
    <w:p w14:paraId="27E02F73" w14:textId="77777777" w:rsidR="00505801" w:rsidRPr="00CB1F6A" w:rsidRDefault="00505801">
      <w:pPr>
        <w:tabs>
          <w:tab w:val="left" w:pos="360"/>
          <w:tab w:val="left" w:pos="1530"/>
          <w:tab w:val="left" w:pos="5220"/>
        </w:tabs>
        <w:ind w:right="-54"/>
        <w:jc w:val="center"/>
        <w:rPr>
          <w:sz w:val="22"/>
          <w:szCs w:val="22"/>
        </w:rPr>
      </w:pPr>
      <w:r w:rsidRPr="00CB1F6A">
        <w:rPr>
          <w:sz w:val="22"/>
          <w:szCs w:val="22"/>
        </w:rPr>
        <w:t>Expenditures for Computation of Indirect Cost Restricted Rate</w:t>
      </w:r>
    </w:p>
    <w:p w14:paraId="5E890480" w14:textId="77777777" w:rsidR="00910EB1" w:rsidRPr="00CB1F6A" w:rsidRDefault="00910EB1" w:rsidP="00910EB1">
      <w:pPr>
        <w:jc w:val="center"/>
        <w:rPr>
          <w:sz w:val="22"/>
          <w:szCs w:val="22"/>
        </w:rPr>
      </w:pPr>
      <w:r w:rsidRPr="00CB1F6A">
        <w:rPr>
          <w:sz w:val="22"/>
          <w:szCs w:val="22"/>
        </w:rPr>
        <w:t>As submitted to the Department of Education &amp; Early Development</w:t>
      </w:r>
    </w:p>
    <w:p w14:paraId="497E8568" w14:textId="77777777" w:rsidR="00FC2F9D" w:rsidRPr="00CB1F6A" w:rsidRDefault="00FC2F9D" w:rsidP="00FC2F9D">
      <w:pPr>
        <w:ind w:left="-270"/>
        <w:jc w:val="center"/>
        <w:rPr>
          <w:sz w:val="4"/>
          <w:szCs w:val="4"/>
        </w:rPr>
      </w:pPr>
    </w:p>
    <w:p w14:paraId="15D0B7A2" w14:textId="77777777" w:rsidR="00FC2F9D" w:rsidRDefault="00FC2F9D" w:rsidP="00FC2F9D">
      <w:pPr>
        <w:tabs>
          <w:tab w:val="left" w:pos="360"/>
          <w:tab w:val="left" w:pos="1530"/>
          <w:tab w:val="left" w:pos="5220"/>
        </w:tabs>
        <w:ind w:right="-58"/>
        <w:jc w:val="center"/>
        <w:rPr>
          <w:sz w:val="22"/>
          <w:szCs w:val="22"/>
        </w:rPr>
      </w:pPr>
      <w:r w:rsidRPr="00CB1F6A">
        <w:rPr>
          <w:sz w:val="22"/>
          <w:szCs w:val="22"/>
        </w:rPr>
        <w:t>EXCLUDABLE COSTS</w:t>
      </w:r>
    </w:p>
    <w:p w14:paraId="032174F5" w14:textId="77777777" w:rsidR="00ED086E" w:rsidRPr="00CB1F6A" w:rsidRDefault="00ED086E" w:rsidP="00FC2F9D">
      <w:pPr>
        <w:tabs>
          <w:tab w:val="left" w:pos="360"/>
          <w:tab w:val="left" w:pos="1530"/>
          <w:tab w:val="left" w:pos="5220"/>
        </w:tabs>
        <w:ind w:right="-58"/>
        <w:jc w:val="center"/>
        <w:rPr>
          <w:sz w:val="22"/>
          <w:szCs w:val="22"/>
        </w:rPr>
      </w:pPr>
      <w:r>
        <w:rPr>
          <w:noProof/>
        </w:rPr>
        <w:drawing>
          <wp:inline distT="0" distB="0" distL="0" distR="0" wp14:anchorId="7EEA6271" wp14:editId="00CF73D4">
            <wp:extent cx="9747250" cy="5568315"/>
            <wp:effectExtent l="0" t="0" r="6350" b="0"/>
            <wp:docPr id="4" name="Picture 4" descr="Example of a blank Indirect Cost Schedule A worksheet to be completed by the district to help DEED calculate an indirect rate.  The actual worksheet is part of a workbook sent to each district annually for completion.  In this worksheet is divided into columns. The first column is the chart of accounts function codes, the second column is function code descriptions, third column is the total funds expended for each function code per the district’s audit, “Statement of Revenues, Expenditures and Changes in Fund Balance – Governmental Funds” page.  Next columns, capital outlay, debt financed, fines and penalties, PERS and TRS on-behalf, and other excluded costs are derived from the Excludable Costs worksheet. The rest of the worksheet has formulas to obtain the initial indirect cost rate before carry forw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747250" cy="5568315"/>
                    </a:xfrm>
                    <a:prstGeom prst="rect">
                      <a:avLst/>
                    </a:prstGeom>
                  </pic:spPr>
                </pic:pic>
              </a:graphicData>
            </a:graphic>
          </wp:inline>
        </w:drawing>
      </w:r>
    </w:p>
    <w:p w14:paraId="359089D6" w14:textId="77777777" w:rsidR="00015C0F" w:rsidRPr="00FC2F9D" w:rsidRDefault="00015C0F" w:rsidP="00015C0F">
      <w:pPr>
        <w:jc w:val="center"/>
        <w:rPr>
          <w:sz w:val="2"/>
          <w:szCs w:val="2"/>
        </w:rPr>
      </w:pPr>
    </w:p>
    <w:p w14:paraId="05049E61" w14:textId="77777777" w:rsidR="00505801" w:rsidRPr="00960687" w:rsidRDefault="00505801" w:rsidP="00B26EFA">
      <w:pPr>
        <w:framePr w:w="15846" w:wrap="auto" w:hAnchor="text" w:x="90"/>
        <w:tabs>
          <w:tab w:val="left" w:pos="360"/>
          <w:tab w:val="left" w:pos="1530"/>
          <w:tab w:val="left" w:pos="4770"/>
          <w:tab w:val="left" w:pos="5220"/>
          <w:tab w:val="left" w:pos="5940"/>
          <w:tab w:val="left" w:pos="6120"/>
          <w:tab w:val="left" w:pos="6300"/>
          <w:tab w:val="left" w:pos="10170"/>
        </w:tabs>
        <w:ind w:right="-54"/>
        <w:rPr>
          <w:rFonts w:ascii="Times" w:hAnsi="Times"/>
        </w:rPr>
        <w:sectPr w:rsidR="00505801" w:rsidRPr="00960687" w:rsidSect="00C00A90">
          <w:footerReference w:type="even" r:id="rId13"/>
          <w:pgSz w:w="15840" w:h="12240" w:orient="landscape" w:code="1"/>
          <w:pgMar w:top="432" w:right="245" w:bottom="432" w:left="245" w:header="432" w:footer="432" w:gutter="0"/>
          <w:cols w:space="720"/>
        </w:sectPr>
      </w:pPr>
    </w:p>
    <w:p w14:paraId="1D3CAC3B" w14:textId="77777777" w:rsidR="00505801" w:rsidRDefault="00505801">
      <w:pPr>
        <w:tabs>
          <w:tab w:val="left" w:pos="360"/>
          <w:tab w:val="left" w:pos="1530"/>
          <w:tab w:val="left" w:pos="5220"/>
        </w:tabs>
        <w:ind w:right="-54"/>
        <w:jc w:val="center"/>
        <w:rPr>
          <w:rFonts w:ascii="Times" w:hAnsi="Times"/>
          <w:b/>
        </w:rPr>
      </w:pPr>
      <w:r>
        <w:rPr>
          <w:rFonts w:ascii="Times" w:hAnsi="Times"/>
          <w:b/>
        </w:rPr>
        <w:lastRenderedPageBreak/>
        <w:t>Alaska Department of Education &amp; Early Development</w:t>
      </w:r>
    </w:p>
    <w:p w14:paraId="3BA827BA" w14:textId="77777777" w:rsidR="00505801" w:rsidRDefault="00505801">
      <w:pPr>
        <w:tabs>
          <w:tab w:val="left" w:pos="360"/>
          <w:tab w:val="left" w:pos="1530"/>
          <w:tab w:val="left" w:pos="5220"/>
        </w:tabs>
        <w:ind w:right="-54"/>
        <w:jc w:val="center"/>
        <w:rPr>
          <w:rFonts w:ascii="Times" w:hAnsi="Times"/>
          <w:b/>
        </w:rPr>
      </w:pPr>
      <w:r>
        <w:rPr>
          <w:rFonts w:ascii="Times" w:hAnsi="Times"/>
          <w:b/>
        </w:rPr>
        <w:t>Restricted Indirect Cost Rate</w:t>
      </w:r>
    </w:p>
    <w:p w14:paraId="3D08F1AC" w14:textId="77777777" w:rsidR="00505801" w:rsidRPr="00EB50A0" w:rsidRDefault="008E1D3B" w:rsidP="008E1D3B">
      <w:pPr>
        <w:pStyle w:val="Heading2"/>
        <w:rPr>
          <w:bCs/>
          <w:iCs/>
        </w:rPr>
      </w:pPr>
      <w:bookmarkStart w:id="20" w:name="_Toc53474338"/>
      <w:r w:rsidRPr="00EB50A0">
        <w:rPr>
          <w:rFonts w:ascii="Times New Roman" w:hAnsi="Times New Roman"/>
          <w:bCs/>
          <w:i w:val="0"/>
        </w:rPr>
        <w:t>Schedule C</w:t>
      </w:r>
      <w:r w:rsidRPr="00EB50A0">
        <w:rPr>
          <w:bCs/>
          <w:iCs/>
        </w:rPr>
        <w:t xml:space="preserve"> – </w:t>
      </w:r>
      <w:r w:rsidRPr="00EB50A0">
        <w:rPr>
          <w:bCs/>
          <w:i w:val="0"/>
        </w:rPr>
        <w:t>Carry Forward Computation</w:t>
      </w:r>
      <w:bookmarkEnd w:id="20"/>
    </w:p>
    <w:p w14:paraId="701A2D8A" w14:textId="77777777" w:rsidR="00505801" w:rsidRDefault="00505801">
      <w:pPr>
        <w:tabs>
          <w:tab w:val="left" w:pos="360"/>
          <w:tab w:val="left" w:pos="1530"/>
          <w:tab w:val="left" w:pos="5220"/>
        </w:tabs>
        <w:ind w:right="-54"/>
        <w:rPr>
          <w:rFonts w:ascii="Times" w:hAnsi="Times"/>
        </w:rPr>
      </w:pPr>
    </w:p>
    <w:p w14:paraId="3751EFBC" w14:textId="77777777" w:rsidR="00505801" w:rsidRDefault="00505801">
      <w:pPr>
        <w:pStyle w:val="BodyTextIndent"/>
        <w:tabs>
          <w:tab w:val="left" w:pos="360"/>
          <w:tab w:val="left" w:pos="1530"/>
          <w:tab w:val="left" w:pos="5220"/>
        </w:tabs>
        <w:spacing w:line="360" w:lineRule="auto"/>
        <w:rPr>
          <w:rFonts w:ascii="Times" w:hAnsi="Times"/>
        </w:rPr>
      </w:pPr>
      <w:r>
        <w:rPr>
          <w:rFonts w:ascii="Times" w:hAnsi="Times"/>
        </w:rPr>
        <w:t>A fixed rate with carry forward provision has characteristics of both a provisional rate, which is a temporary rate subject to adjustment, and a predetermined rate, which is a permanent rate not subject to adjustment. A rate is computed and fixed for a specific future period based on an estimate of that future period’s level of operations.  However, when the actual costs of that period become known, the difference between the estimated costs and the actual costs is carried forward as an adjustment to a subsequent period for which a rate is established. The adjustment cannot be made in the fiscal period immediately following because the fixed rate for the immediately following fiscal period will already have been determined. An adjustment generally will be carried forward to the second fiscal period following the period being adjusted. A fixed rate should be selected that will closely approximate the actual rate expected to be incurred.  An accurate forecast will confine carry forward amounts to minimal differences. The computation of a fixed rate with carry forward at the department level should include any provisions made for central service costs.</w:t>
      </w:r>
    </w:p>
    <w:p w14:paraId="5D66C8A6" w14:textId="77777777" w:rsidR="00505801" w:rsidRDefault="00505801">
      <w:pPr>
        <w:tabs>
          <w:tab w:val="left" w:pos="360"/>
          <w:tab w:val="left" w:pos="1530"/>
          <w:tab w:val="left" w:pos="5220"/>
        </w:tabs>
        <w:spacing w:line="360" w:lineRule="auto"/>
        <w:jc w:val="both"/>
        <w:rPr>
          <w:rFonts w:ascii="Times" w:hAnsi="Times"/>
        </w:rPr>
      </w:pPr>
    </w:p>
    <w:p w14:paraId="4B2C81D7" w14:textId="77777777" w:rsidR="00505801" w:rsidRDefault="00505801">
      <w:pPr>
        <w:tabs>
          <w:tab w:val="left" w:pos="360"/>
          <w:tab w:val="left" w:pos="1530"/>
          <w:tab w:val="left" w:pos="5220"/>
        </w:tabs>
        <w:spacing w:line="360" w:lineRule="auto"/>
        <w:jc w:val="both"/>
        <w:rPr>
          <w:rFonts w:ascii="Times" w:hAnsi="Times"/>
        </w:rPr>
      </w:pPr>
      <w:r>
        <w:rPr>
          <w:rFonts w:ascii="Times" w:hAnsi="Times"/>
        </w:rPr>
        <w:t>The format to be used for the Local Education Agency (LEA) restricted rate carry forward computations can be found on page 1</w:t>
      </w:r>
      <w:r w:rsidR="00D42082">
        <w:rPr>
          <w:rFonts w:ascii="Times" w:hAnsi="Times"/>
        </w:rPr>
        <w:t>6</w:t>
      </w:r>
      <w:r>
        <w:rPr>
          <w:rFonts w:ascii="Times" w:hAnsi="Times"/>
        </w:rPr>
        <w:t xml:space="preserve">. A disk with the forms for indirect rate computations formatted to EXCEL 5.0 is available from the Department of Education &amp; Early Development, Division of </w:t>
      </w:r>
      <w:r w:rsidR="00D42082">
        <w:rPr>
          <w:rFonts w:ascii="Times" w:hAnsi="Times"/>
        </w:rPr>
        <w:t>School Finance</w:t>
      </w:r>
      <w:r>
        <w:rPr>
          <w:rFonts w:ascii="Times" w:hAnsi="Times"/>
        </w:rPr>
        <w:t>, upon request.</w:t>
      </w:r>
    </w:p>
    <w:p w14:paraId="057DE06A" w14:textId="77777777" w:rsidR="00505801" w:rsidRDefault="00505801">
      <w:pPr>
        <w:tabs>
          <w:tab w:val="left" w:pos="360"/>
          <w:tab w:val="left" w:pos="1530"/>
          <w:tab w:val="left" w:pos="5220"/>
        </w:tabs>
        <w:ind w:right="1339"/>
        <w:rPr>
          <w:rFonts w:ascii="Times" w:hAnsi="Times"/>
        </w:rPr>
        <w:sectPr w:rsidR="00505801">
          <w:footerReference w:type="even" r:id="rId14"/>
          <w:pgSz w:w="12240" w:h="15840" w:code="1"/>
          <w:pgMar w:top="446" w:right="1440" w:bottom="720" w:left="1440" w:header="720" w:footer="720" w:gutter="0"/>
          <w:cols w:space="720"/>
        </w:sectPr>
      </w:pPr>
    </w:p>
    <w:p w14:paraId="0E4F9419" w14:textId="77777777" w:rsidR="00B91A3D" w:rsidRPr="00CB1F6A" w:rsidRDefault="00B91A3D" w:rsidP="00B91A3D">
      <w:pPr>
        <w:jc w:val="center"/>
      </w:pPr>
      <w:r w:rsidRPr="00CB1F6A">
        <w:lastRenderedPageBreak/>
        <w:t>Restricted Indirect Cost Rate</w:t>
      </w:r>
    </w:p>
    <w:p w14:paraId="1DF12EFE" w14:textId="77777777" w:rsidR="00B91A3D" w:rsidRPr="00CB1F6A" w:rsidRDefault="00B91A3D" w:rsidP="00B91A3D">
      <w:pPr>
        <w:jc w:val="center"/>
      </w:pPr>
      <w:r w:rsidRPr="00CB1F6A">
        <w:t>As Submitted to the Department of Education &amp; Early Development</w:t>
      </w:r>
    </w:p>
    <w:p w14:paraId="6837FE87" w14:textId="77777777" w:rsidR="00EB50A0" w:rsidRPr="00EB50A0" w:rsidRDefault="00EB50A0" w:rsidP="00EB50A0">
      <w:pPr>
        <w:pStyle w:val="Heading2"/>
        <w:rPr>
          <w:bCs/>
          <w:i w:val="0"/>
          <w:sz w:val="28"/>
          <w:szCs w:val="28"/>
        </w:rPr>
      </w:pPr>
      <w:bookmarkStart w:id="21" w:name="_Toc53474339"/>
      <w:r w:rsidRPr="00EB50A0">
        <w:rPr>
          <w:bCs/>
          <w:i w:val="0"/>
          <w:sz w:val="28"/>
          <w:szCs w:val="28"/>
        </w:rPr>
        <w:t>Sample Schedule C – Carry Forward Computation</w:t>
      </w:r>
      <w:bookmarkEnd w:id="21"/>
    </w:p>
    <w:p w14:paraId="3D445FEA" w14:textId="77777777" w:rsidR="000E65FD" w:rsidRPr="00B91A3D" w:rsidRDefault="000E65FD" w:rsidP="00FA48EF">
      <w:pPr>
        <w:tabs>
          <w:tab w:val="left" w:pos="360"/>
          <w:tab w:val="left" w:pos="1530"/>
          <w:tab w:val="left" w:pos="5220"/>
        </w:tabs>
        <w:ind w:right="1339"/>
      </w:pPr>
      <w:r>
        <w:rPr>
          <w:noProof/>
        </w:rPr>
        <w:drawing>
          <wp:inline distT="0" distB="0" distL="0" distR="0" wp14:anchorId="319B3959" wp14:editId="2AF3E10E">
            <wp:extent cx="8963025" cy="6000750"/>
            <wp:effectExtent l="0" t="0" r="9525" b="0"/>
            <wp:docPr id="3" name="Picture 3" descr="This is an image of a federal form of a carry Forward Computation format example.  The actual worksheet is part of a workbook sent to each district annually for completion. The current carry forward and restricted indirect rate calculation is based on a prior audit. Example: FY2019 indirect rate is based on fiscal year FY2017 audit. The final computation takes the total actual indirect cost pool and subtracts the recovered amount to obtain the carry forward amount for the subsequent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963025" cy="6000750"/>
                    </a:xfrm>
                    <a:prstGeom prst="rect">
                      <a:avLst/>
                    </a:prstGeom>
                  </pic:spPr>
                </pic:pic>
              </a:graphicData>
            </a:graphic>
          </wp:inline>
        </w:drawing>
      </w:r>
    </w:p>
    <w:sectPr w:rsidR="000E65FD" w:rsidRPr="00B91A3D" w:rsidSect="00EB0391">
      <w:footerReference w:type="default" r:id="rId16"/>
      <w:pgSz w:w="15840" w:h="12240" w:orient="landscape" w:code="1"/>
      <w:pgMar w:top="288" w:right="245" w:bottom="288" w:left="2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0FD14" w14:textId="77777777" w:rsidR="00A02525" w:rsidRDefault="00A02525">
      <w:r>
        <w:separator/>
      </w:r>
    </w:p>
  </w:endnote>
  <w:endnote w:type="continuationSeparator" w:id="0">
    <w:p w14:paraId="6EED3344" w14:textId="77777777" w:rsidR="00A02525" w:rsidRDefault="00A0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BD6FB" w14:textId="77777777" w:rsidR="00A02525" w:rsidRPr="0058121F" w:rsidRDefault="00A02525" w:rsidP="006911BA">
    <w:pPr>
      <w:pStyle w:val="Footer"/>
      <w:tabs>
        <w:tab w:val="clear" w:pos="4320"/>
        <w:tab w:val="center" w:pos="8640"/>
      </w:tabs>
      <w:rPr>
        <w:rFonts w:ascii="Palatino" w:hAnsi="Palatino"/>
        <w:sz w:val="18"/>
        <w:szCs w:val="18"/>
      </w:rPr>
    </w:pPr>
    <w:r w:rsidRPr="008A4473">
      <w:rPr>
        <w:rFonts w:ascii="Palatino" w:hAnsi="Palatino"/>
        <w:sz w:val="16"/>
        <w:szCs w:val="16"/>
      </w:rPr>
      <w:t>Form #05-07-044</w:t>
    </w:r>
    <w:r w:rsidRPr="0058121F">
      <w:rPr>
        <w:rFonts w:ascii="Palatino" w:hAnsi="Palatino"/>
        <w:sz w:val="18"/>
        <w:szCs w:val="18"/>
      </w:rPr>
      <w:ptab w:relativeTo="margin" w:alignment="center" w:leader="none"/>
    </w:r>
    <w:r w:rsidRPr="0058121F">
      <w:rPr>
        <w:rFonts w:ascii="Palatino" w:hAnsi="Palatino"/>
        <w:sz w:val="18"/>
        <w:szCs w:val="18"/>
      </w:rPr>
      <w:fldChar w:fldCharType="begin"/>
    </w:r>
    <w:r w:rsidRPr="0058121F">
      <w:rPr>
        <w:rFonts w:ascii="Palatino" w:hAnsi="Palatino"/>
        <w:sz w:val="18"/>
        <w:szCs w:val="18"/>
      </w:rPr>
      <w:instrText xml:space="preserve"> PAGE  \* Arabic  \* MERGEFORMAT </w:instrText>
    </w:r>
    <w:r w:rsidRPr="0058121F">
      <w:rPr>
        <w:rFonts w:ascii="Palatino" w:hAnsi="Palatino"/>
        <w:sz w:val="18"/>
        <w:szCs w:val="18"/>
      </w:rPr>
      <w:fldChar w:fldCharType="separate"/>
    </w:r>
    <w:r>
      <w:rPr>
        <w:rFonts w:ascii="Palatino" w:hAnsi="Palatino"/>
        <w:noProof/>
        <w:sz w:val="18"/>
        <w:szCs w:val="18"/>
      </w:rPr>
      <w:t>14</w:t>
    </w:r>
    <w:r w:rsidRPr="0058121F">
      <w:rPr>
        <w:rFonts w:ascii="Palatino" w:hAnsi="Palatino"/>
        <w:sz w:val="18"/>
        <w:szCs w:val="18"/>
      </w:rPr>
      <w:fldChar w:fldCharType="end"/>
    </w:r>
    <w:r w:rsidRPr="0058121F">
      <w:rPr>
        <w:rFonts w:ascii="Palatino" w:hAnsi="Palatino"/>
        <w:sz w:val="18"/>
        <w:szCs w:val="18"/>
      </w:rPr>
      <w:ptab w:relativeTo="margin" w:alignment="right" w:leader="none"/>
    </w:r>
  </w:p>
  <w:p w14:paraId="721312ED" w14:textId="77777777" w:rsidR="00A02525" w:rsidRPr="008A4473" w:rsidRDefault="00A02525" w:rsidP="006911BA">
    <w:pPr>
      <w:pStyle w:val="Footer"/>
      <w:tabs>
        <w:tab w:val="clear" w:pos="4320"/>
        <w:tab w:val="center" w:pos="8640"/>
      </w:tabs>
      <w:rPr>
        <w:rFonts w:ascii="Palatino" w:hAnsi="Palatino"/>
        <w:sz w:val="16"/>
        <w:szCs w:val="16"/>
      </w:rPr>
    </w:pPr>
    <w:r w:rsidRPr="008A4473">
      <w:rPr>
        <w:rFonts w:ascii="Palatino" w:hAnsi="Palatino"/>
        <w:sz w:val="16"/>
        <w:szCs w:val="16"/>
      </w:rPr>
      <w:t>Alaska Department of Education &amp; Early Development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26868" w14:textId="77777777" w:rsidR="00A02525" w:rsidRDefault="00A02525" w:rsidP="00193918">
    <w:pPr>
      <w:pStyle w:val="Footer"/>
      <w:tabs>
        <w:tab w:val="clear" w:pos="4320"/>
        <w:tab w:val="center" w:pos="8640"/>
      </w:tabs>
      <w:rPr>
        <w:rFonts w:ascii="Palatino" w:hAnsi="Palatino"/>
        <w:sz w:val="16"/>
      </w:rPr>
    </w:pPr>
    <w:r>
      <w:rPr>
        <w:rFonts w:ascii="Palatino" w:hAnsi="Palatino"/>
        <w:sz w:val="16"/>
      </w:rPr>
      <w:t>Form #05-07-044</w:t>
    </w:r>
    <w:r w:rsidRPr="00193918">
      <w:rPr>
        <w:rFonts w:ascii="Palatino" w:hAnsi="Palatino"/>
        <w:sz w:val="16"/>
      </w:rPr>
      <w:ptab w:relativeTo="margin" w:alignment="center" w:leader="none"/>
    </w:r>
    <w:r>
      <w:rPr>
        <w:rFonts w:ascii="Palatino" w:hAnsi="Palatino"/>
        <w:sz w:val="16"/>
      </w:rPr>
      <w:fldChar w:fldCharType="begin"/>
    </w:r>
    <w:r>
      <w:rPr>
        <w:rFonts w:ascii="Palatino" w:hAnsi="Palatino"/>
        <w:sz w:val="16"/>
      </w:rPr>
      <w:instrText xml:space="preserve"> PAGE  \* Arabic  \* MERGEFORMAT </w:instrText>
    </w:r>
    <w:r>
      <w:rPr>
        <w:rFonts w:ascii="Palatino" w:hAnsi="Palatino"/>
        <w:sz w:val="16"/>
      </w:rPr>
      <w:fldChar w:fldCharType="separate"/>
    </w:r>
    <w:r>
      <w:rPr>
        <w:rFonts w:ascii="Palatino" w:hAnsi="Palatino"/>
        <w:noProof/>
        <w:sz w:val="16"/>
      </w:rPr>
      <w:t>15</w:t>
    </w:r>
    <w:r>
      <w:rPr>
        <w:rFonts w:ascii="Palatino" w:hAnsi="Palatino"/>
        <w:sz w:val="16"/>
      </w:rPr>
      <w:fldChar w:fldCharType="end"/>
    </w:r>
    <w:r w:rsidRPr="00193918">
      <w:rPr>
        <w:rFonts w:ascii="Palatino" w:hAnsi="Palatino"/>
        <w:sz w:val="16"/>
      </w:rPr>
      <w:ptab w:relativeTo="margin" w:alignment="right" w:leader="none"/>
    </w:r>
  </w:p>
  <w:p w14:paraId="314C4855" w14:textId="77777777" w:rsidR="00A02525" w:rsidRDefault="00A02525" w:rsidP="00193918">
    <w:pPr>
      <w:pStyle w:val="Footer"/>
      <w:tabs>
        <w:tab w:val="clear" w:pos="4320"/>
        <w:tab w:val="center" w:pos="8640"/>
      </w:tabs>
      <w:rPr>
        <w:rFonts w:ascii="Palatino" w:hAnsi="Palatino"/>
        <w:sz w:val="16"/>
      </w:rPr>
    </w:pPr>
    <w:r>
      <w:rPr>
        <w:rFonts w:ascii="Palatino" w:hAnsi="Palatino"/>
        <w:sz w:val="16"/>
      </w:rPr>
      <w:t>Alaska Department of Education &amp; Early Development</w:t>
    </w:r>
  </w:p>
  <w:p w14:paraId="567FA398" w14:textId="77777777" w:rsidR="00A02525" w:rsidRPr="00193918" w:rsidRDefault="00A02525" w:rsidP="00193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566ED" w14:textId="77777777" w:rsidR="00A02525" w:rsidRDefault="00A02525" w:rsidP="007C1B3F">
    <w:pPr>
      <w:pStyle w:val="Footer"/>
      <w:framePr w:w="15076" w:wrap="auto" w:vAnchor="text" w:hAnchor="page" w:x="391" w:y="-242"/>
      <w:tabs>
        <w:tab w:val="clear" w:pos="4320"/>
        <w:tab w:val="center" w:pos="8640"/>
      </w:tabs>
      <w:rPr>
        <w:rFonts w:ascii="Palatino" w:hAnsi="Palatino"/>
        <w:sz w:val="16"/>
      </w:rPr>
    </w:pPr>
    <w:r>
      <w:rPr>
        <w:rFonts w:ascii="Palatino" w:hAnsi="Palatino"/>
        <w:sz w:val="16"/>
      </w:rPr>
      <w:t>Form #05-07-044</w:t>
    </w:r>
    <w:r w:rsidRPr="00193918">
      <w:rPr>
        <w:rFonts w:ascii="Palatino" w:hAnsi="Palatino"/>
        <w:sz w:val="16"/>
      </w:rPr>
      <w:ptab w:relativeTo="margin" w:alignment="center" w:leader="none"/>
    </w:r>
    <w:r>
      <w:rPr>
        <w:rFonts w:ascii="Palatino" w:hAnsi="Palatino"/>
        <w:sz w:val="16"/>
      </w:rPr>
      <w:fldChar w:fldCharType="begin"/>
    </w:r>
    <w:r>
      <w:rPr>
        <w:rFonts w:ascii="Palatino" w:hAnsi="Palatino"/>
        <w:sz w:val="16"/>
      </w:rPr>
      <w:instrText xml:space="preserve"> PAGE  \* Arabic  \* MERGEFORMAT </w:instrText>
    </w:r>
    <w:r>
      <w:rPr>
        <w:rFonts w:ascii="Palatino" w:hAnsi="Palatino"/>
        <w:sz w:val="16"/>
      </w:rPr>
      <w:fldChar w:fldCharType="separate"/>
    </w:r>
    <w:r>
      <w:rPr>
        <w:rFonts w:ascii="Palatino" w:hAnsi="Palatino"/>
        <w:noProof/>
        <w:sz w:val="16"/>
      </w:rPr>
      <w:t>16</w:t>
    </w:r>
    <w:r>
      <w:rPr>
        <w:rFonts w:ascii="Palatino" w:hAnsi="Palatino"/>
        <w:sz w:val="16"/>
      </w:rPr>
      <w:fldChar w:fldCharType="end"/>
    </w:r>
    <w:r w:rsidRPr="00193918">
      <w:rPr>
        <w:rFonts w:ascii="Palatino" w:hAnsi="Palatino"/>
        <w:sz w:val="16"/>
      </w:rPr>
      <w:ptab w:relativeTo="margin" w:alignment="right" w:leader="none"/>
    </w:r>
    <w:r>
      <w:rPr>
        <w:rFonts w:ascii="Palatino" w:hAnsi="Palatino"/>
        <w:sz w:val="16"/>
      </w:rPr>
      <w:t>April 2014</w:t>
    </w:r>
  </w:p>
  <w:p w14:paraId="7B6A4BDD" w14:textId="77777777" w:rsidR="00A02525" w:rsidRDefault="00A02525" w:rsidP="007C1B3F">
    <w:pPr>
      <w:pStyle w:val="Footer"/>
      <w:framePr w:w="15076" w:wrap="auto" w:vAnchor="text" w:hAnchor="page" w:x="391" w:y="-242"/>
      <w:tabs>
        <w:tab w:val="clear" w:pos="4320"/>
        <w:tab w:val="center" w:pos="8640"/>
      </w:tabs>
      <w:rPr>
        <w:rFonts w:ascii="Palatino" w:hAnsi="Palatino"/>
        <w:sz w:val="16"/>
      </w:rPr>
    </w:pPr>
    <w:r>
      <w:rPr>
        <w:rFonts w:ascii="Palatino" w:hAnsi="Palatino"/>
        <w:sz w:val="16"/>
      </w:rPr>
      <w:t>Alaska Department of Education &amp; Early Development</w:t>
    </w:r>
  </w:p>
  <w:p w14:paraId="37ED5F36" w14:textId="77777777" w:rsidR="00A02525" w:rsidRDefault="00A02525" w:rsidP="007C1B3F">
    <w:pPr>
      <w:pStyle w:val="Footer"/>
      <w:framePr w:w="15076" w:wrap="auto" w:vAnchor="text" w:hAnchor="page" w:x="391" w:y="-242"/>
      <w:jc w:val="center"/>
      <w:rPr>
        <w:rFonts w:ascii="Palatino" w:hAnsi="Palatino"/>
        <w:sz w:val="8"/>
      </w:rPr>
    </w:pPr>
    <w:r w:rsidRPr="007C1B3F">
      <w:rPr>
        <w:rFonts w:ascii="Palatino" w:hAnsi="Palatino"/>
        <w:sz w:val="8"/>
      </w:rPr>
      <w:ptab w:relativeTo="margin" w:alignment="center" w:leader="none"/>
    </w:r>
    <w:r w:rsidRPr="007C1B3F">
      <w:rPr>
        <w:rFonts w:ascii="Palatino" w:hAnsi="Palatino"/>
        <w:sz w:val="8"/>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4803F" w14:textId="77777777" w:rsidR="00A02525" w:rsidRDefault="00A02525" w:rsidP="007C1B3F">
    <w:pPr>
      <w:pStyle w:val="Footer"/>
      <w:tabs>
        <w:tab w:val="clear" w:pos="4320"/>
        <w:tab w:val="center" w:pos="8640"/>
      </w:tabs>
      <w:rPr>
        <w:rFonts w:ascii="Palatino" w:hAnsi="Palatino"/>
        <w:sz w:val="16"/>
      </w:rPr>
    </w:pPr>
    <w:r>
      <w:rPr>
        <w:rFonts w:ascii="Palatino" w:hAnsi="Palatino"/>
        <w:sz w:val="16"/>
      </w:rPr>
      <w:t>Form #05-07-044</w:t>
    </w:r>
    <w:r w:rsidRPr="00193918">
      <w:rPr>
        <w:rFonts w:ascii="Palatino" w:hAnsi="Palatino"/>
        <w:sz w:val="16"/>
      </w:rPr>
      <w:ptab w:relativeTo="margin" w:alignment="center" w:leader="none"/>
    </w:r>
    <w:r>
      <w:rPr>
        <w:rFonts w:ascii="Palatino" w:hAnsi="Palatino"/>
        <w:sz w:val="16"/>
      </w:rPr>
      <w:fldChar w:fldCharType="begin"/>
    </w:r>
    <w:r>
      <w:rPr>
        <w:rFonts w:ascii="Palatino" w:hAnsi="Palatino"/>
        <w:sz w:val="16"/>
      </w:rPr>
      <w:instrText xml:space="preserve"> PAGE  \* Arabic  \* MERGEFORMAT </w:instrText>
    </w:r>
    <w:r>
      <w:rPr>
        <w:rFonts w:ascii="Palatino" w:hAnsi="Palatino"/>
        <w:sz w:val="16"/>
      </w:rPr>
      <w:fldChar w:fldCharType="separate"/>
    </w:r>
    <w:r>
      <w:rPr>
        <w:rFonts w:ascii="Palatino" w:hAnsi="Palatino"/>
        <w:noProof/>
        <w:sz w:val="16"/>
      </w:rPr>
      <w:t>16</w:t>
    </w:r>
    <w:r>
      <w:rPr>
        <w:rFonts w:ascii="Palatino" w:hAnsi="Palatino"/>
        <w:sz w:val="16"/>
      </w:rPr>
      <w:fldChar w:fldCharType="end"/>
    </w:r>
    <w:r w:rsidRPr="00193918">
      <w:rPr>
        <w:rFonts w:ascii="Palatino" w:hAnsi="Palatino"/>
        <w:sz w:val="16"/>
      </w:rPr>
      <w:ptab w:relativeTo="margin" w:alignment="right" w:leader="none"/>
    </w:r>
  </w:p>
  <w:p w14:paraId="7148BF7C" w14:textId="77777777" w:rsidR="00A02525" w:rsidRDefault="00A02525" w:rsidP="007C1B3F">
    <w:pPr>
      <w:pStyle w:val="Footer"/>
      <w:tabs>
        <w:tab w:val="clear" w:pos="4320"/>
        <w:tab w:val="center" w:pos="8640"/>
      </w:tabs>
      <w:rPr>
        <w:rFonts w:ascii="Palatino" w:hAnsi="Palatino"/>
        <w:sz w:val="16"/>
      </w:rPr>
    </w:pPr>
    <w:r>
      <w:rPr>
        <w:rFonts w:ascii="Palatino" w:hAnsi="Palatino"/>
        <w:sz w:val="16"/>
      </w:rPr>
      <w:t>Alaska Department of Education &amp; Early Development</w:t>
    </w:r>
  </w:p>
  <w:p w14:paraId="0EE6E6A5" w14:textId="77777777" w:rsidR="00A02525" w:rsidRDefault="00A02525" w:rsidP="007C1B3F">
    <w:pPr>
      <w:pStyle w:val="Footer"/>
      <w:jc w:val="center"/>
      <w:rPr>
        <w:rFonts w:ascii="Palatino" w:hAnsi="Palatino"/>
        <w:sz w:val="8"/>
      </w:rPr>
    </w:pPr>
    <w:r w:rsidRPr="007C1B3F">
      <w:rPr>
        <w:rFonts w:ascii="Palatino" w:hAnsi="Palatino"/>
        <w:sz w:val="8"/>
      </w:rPr>
      <w:ptab w:relativeTo="margin" w:alignment="center" w:leader="none"/>
    </w:r>
    <w:r w:rsidRPr="007C1B3F">
      <w:rPr>
        <w:rFonts w:ascii="Palatino" w:hAnsi="Palatino"/>
        <w:sz w:val="8"/>
      </w:rPr>
      <w:ptab w:relativeTo="margin" w:alignment="right" w:leader="none"/>
    </w:r>
  </w:p>
  <w:p w14:paraId="4B2AFF50" w14:textId="77777777" w:rsidR="00A02525" w:rsidRPr="007C1B3F" w:rsidRDefault="00A02525" w:rsidP="007C1B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47534" w14:textId="77777777" w:rsidR="00A02525" w:rsidRPr="008A4473" w:rsidRDefault="00A02525">
    <w:pPr>
      <w:pStyle w:val="Footer"/>
      <w:framePr w:wrap="auto" w:vAnchor="text" w:hAnchor="page" w:x="7921" w:y="118"/>
      <w:rPr>
        <w:rStyle w:val="PageNumber"/>
        <w:rFonts w:ascii="Palatino Linotype" w:hAnsi="Palatino Linotype"/>
        <w:sz w:val="16"/>
        <w:szCs w:val="16"/>
      </w:rPr>
    </w:pPr>
    <w:r w:rsidRPr="008A4473">
      <w:rPr>
        <w:rStyle w:val="PageNumber"/>
        <w:rFonts w:ascii="Palatino Linotype" w:hAnsi="Palatino Linotype"/>
        <w:sz w:val="16"/>
        <w:szCs w:val="16"/>
      </w:rPr>
      <w:fldChar w:fldCharType="begin"/>
    </w:r>
    <w:r w:rsidRPr="008A4473">
      <w:rPr>
        <w:rStyle w:val="PageNumber"/>
        <w:rFonts w:ascii="Palatino Linotype" w:hAnsi="Palatino Linotype"/>
        <w:sz w:val="16"/>
        <w:szCs w:val="16"/>
      </w:rPr>
      <w:instrText xml:space="preserve">PAGE  </w:instrText>
    </w:r>
    <w:r w:rsidRPr="008A4473">
      <w:rPr>
        <w:rStyle w:val="PageNumber"/>
        <w:rFonts w:ascii="Palatino Linotype" w:hAnsi="Palatino Linotype"/>
        <w:sz w:val="16"/>
        <w:szCs w:val="16"/>
      </w:rPr>
      <w:fldChar w:fldCharType="separate"/>
    </w:r>
    <w:r>
      <w:rPr>
        <w:rStyle w:val="PageNumber"/>
        <w:rFonts w:ascii="Palatino Linotype" w:hAnsi="Palatino Linotype"/>
        <w:noProof/>
        <w:sz w:val="16"/>
        <w:szCs w:val="16"/>
      </w:rPr>
      <w:t>17</w:t>
    </w:r>
    <w:r w:rsidRPr="008A4473">
      <w:rPr>
        <w:rStyle w:val="PageNumber"/>
        <w:rFonts w:ascii="Palatino Linotype" w:hAnsi="Palatino Linotype"/>
        <w:sz w:val="16"/>
        <w:szCs w:val="16"/>
      </w:rPr>
      <w:fldChar w:fldCharType="end"/>
    </w:r>
  </w:p>
  <w:p w14:paraId="4B21073C" w14:textId="77777777" w:rsidR="00A02525" w:rsidRDefault="00A02525">
    <w:pPr>
      <w:pStyle w:val="Footer"/>
      <w:pBdr>
        <w:top w:val="single" w:sz="4" w:space="1" w:color="auto"/>
      </w:pBdr>
      <w:rPr>
        <w:sz w:val="8"/>
      </w:rPr>
    </w:pPr>
  </w:p>
  <w:p w14:paraId="4D1F5D3E" w14:textId="77777777" w:rsidR="00A02525" w:rsidRDefault="00A02525" w:rsidP="00EC545B">
    <w:pPr>
      <w:pStyle w:val="Footer"/>
      <w:tabs>
        <w:tab w:val="clear" w:pos="8640"/>
        <w:tab w:val="right" w:pos="14220"/>
      </w:tabs>
      <w:rPr>
        <w:rFonts w:ascii="Palatino" w:hAnsi="Palatino"/>
        <w:sz w:val="16"/>
      </w:rPr>
    </w:pPr>
    <w:r>
      <w:rPr>
        <w:rFonts w:ascii="Palatino" w:hAnsi="Palatino"/>
        <w:sz w:val="16"/>
      </w:rPr>
      <w:t>Form #05-07-044</w:t>
    </w:r>
  </w:p>
  <w:p w14:paraId="4748E233" w14:textId="77777777" w:rsidR="00A02525" w:rsidRDefault="00A02525" w:rsidP="00EC545B">
    <w:pPr>
      <w:pStyle w:val="Footer"/>
      <w:tabs>
        <w:tab w:val="clear" w:pos="8640"/>
        <w:tab w:val="right" w:pos="14220"/>
      </w:tabs>
      <w:rPr>
        <w:sz w:val="16"/>
      </w:rPr>
    </w:pPr>
    <w:r>
      <w:rPr>
        <w:rFonts w:ascii="Palatino" w:hAnsi="Palatino"/>
        <w:sz w:val="16"/>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D8D45" w14:textId="77777777" w:rsidR="00A02525" w:rsidRDefault="00A02525">
      <w:r>
        <w:separator/>
      </w:r>
    </w:p>
  </w:footnote>
  <w:footnote w:type="continuationSeparator" w:id="0">
    <w:p w14:paraId="1512587D" w14:textId="77777777" w:rsidR="00A02525" w:rsidRDefault="00A02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F62E7"/>
    <w:multiLevelType w:val="singleLevel"/>
    <w:tmpl w:val="2D5A2432"/>
    <w:lvl w:ilvl="0">
      <w:start w:val="1"/>
      <w:numFmt w:val="decimal"/>
      <w:lvlText w:val="%1."/>
      <w:legacy w:legacy="1" w:legacySpace="0" w:legacyIndent="360"/>
      <w:lvlJc w:val="left"/>
      <w:pPr>
        <w:ind w:left="360" w:hanging="360"/>
      </w:pPr>
    </w:lvl>
  </w:abstractNum>
  <w:abstractNum w:abstractNumId="2" w15:restartNumberingAfterBreak="0">
    <w:nsid w:val="0FC07043"/>
    <w:multiLevelType w:val="singleLevel"/>
    <w:tmpl w:val="2D5A2432"/>
    <w:lvl w:ilvl="0">
      <w:start w:val="1"/>
      <w:numFmt w:val="decimal"/>
      <w:lvlText w:val="%1."/>
      <w:legacy w:legacy="1" w:legacySpace="0" w:legacyIndent="360"/>
      <w:lvlJc w:val="left"/>
      <w:pPr>
        <w:ind w:left="360" w:hanging="360"/>
      </w:pPr>
    </w:lvl>
  </w:abstractNum>
  <w:abstractNum w:abstractNumId="3" w15:restartNumberingAfterBreak="0">
    <w:nsid w:val="24E63E20"/>
    <w:multiLevelType w:val="hybridMultilevel"/>
    <w:tmpl w:val="979E379E"/>
    <w:lvl w:ilvl="0" w:tplc="1C52F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92C8D"/>
    <w:multiLevelType w:val="singleLevel"/>
    <w:tmpl w:val="2D5A2432"/>
    <w:lvl w:ilvl="0">
      <w:start w:val="1"/>
      <w:numFmt w:val="decimal"/>
      <w:lvlText w:val="%1."/>
      <w:legacy w:legacy="1" w:legacySpace="0" w:legacyIndent="360"/>
      <w:lvlJc w:val="left"/>
      <w:pPr>
        <w:ind w:left="36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EE"/>
    <w:rsid w:val="00015C0F"/>
    <w:rsid w:val="00051624"/>
    <w:rsid w:val="00062656"/>
    <w:rsid w:val="00067BAB"/>
    <w:rsid w:val="000B4366"/>
    <w:rsid w:val="000B7383"/>
    <w:rsid w:val="000D4B2D"/>
    <w:rsid w:val="000E65FD"/>
    <w:rsid w:val="000F3800"/>
    <w:rsid w:val="00124D0C"/>
    <w:rsid w:val="00193918"/>
    <w:rsid w:val="001C463D"/>
    <w:rsid w:val="001F2349"/>
    <w:rsid w:val="001F55E8"/>
    <w:rsid w:val="001F5DF9"/>
    <w:rsid w:val="0020465C"/>
    <w:rsid w:val="002321B2"/>
    <w:rsid w:val="002326DE"/>
    <w:rsid w:val="00267135"/>
    <w:rsid w:val="002B32AE"/>
    <w:rsid w:val="002E3176"/>
    <w:rsid w:val="002E48EE"/>
    <w:rsid w:val="00305303"/>
    <w:rsid w:val="00307C35"/>
    <w:rsid w:val="00331CD8"/>
    <w:rsid w:val="0037370D"/>
    <w:rsid w:val="003A6638"/>
    <w:rsid w:val="003B557C"/>
    <w:rsid w:val="003D4845"/>
    <w:rsid w:val="003D738F"/>
    <w:rsid w:val="004014D5"/>
    <w:rsid w:val="00414F8C"/>
    <w:rsid w:val="00417325"/>
    <w:rsid w:val="00425336"/>
    <w:rsid w:val="00436084"/>
    <w:rsid w:val="00446C20"/>
    <w:rsid w:val="0046675E"/>
    <w:rsid w:val="0048576C"/>
    <w:rsid w:val="004912E2"/>
    <w:rsid w:val="004C2D14"/>
    <w:rsid w:val="004C5BFB"/>
    <w:rsid w:val="004E1357"/>
    <w:rsid w:val="005054F3"/>
    <w:rsid w:val="00505749"/>
    <w:rsid w:val="00505801"/>
    <w:rsid w:val="00532E73"/>
    <w:rsid w:val="00555954"/>
    <w:rsid w:val="00567001"/>
    <w:rsid w:val="0058039C"/>
    <w:rsid w:val="0058121F"/>
    <w:rsid w:val="00583F14"/>
    <w:rsid w:val="005A07B3"/>
    <w:rsid w:val="005B3D9D"/>
    <w:rsid w:val="005E60A1"/>
    <w:rsid w:val="006371DA"/>
    <w:rsid w:val="0066657E"/>
    <w:rsid w:val="00687FFC"/>
    <w:rsid w:val="006911BA"/>
    <w:rsid w:val="00691B75"/>
    <w:rsid w:val="00694E09"/>
    <w:rsid w:val="006A3816"/>
    <w:rsid w:val="006B099E"/>
    <w:rsid w:val="00700452"/>
    <w:rsid w:val="007244BE"/>
    <w:rsid w:val="00725455"/>
    <w:rsid w:val="007352A5"/>
    <w:rsid w:val="007448C8"/>
    <w:rsid w:val="00751FD2"/>
    <w:rsid w:val="007677E0"/>
    <w:rsid w:val="00784169"/>
    <w:rsid w:val="00785DAA"/>
    <w:rsid w:val="00787F8E"/>
    <w:rsid w:val="007C1B3F"/>
    <w:rsid w:val="007D309B"/>
    <w:rsid w:val="007D4579"/>
    <w:rsid w:val="007E286B"/>
    <w:rsid w:val="007F2B52"/>
    <w:rsid w:val="0083114A"/>
    <w:rsid w:val="008A1999"/>
    <w:rsid w:val="008A1F11"/>
    <w:rsid w:val="008A30A1"/>
    <w:rsid w:val="008A310C"/>
    <w:rsid w:val="008A4473"/>
    <w:rsid w:val="008E1D3B"/>
    <w:rsid w:val="00904A1A"/>
    <w:rsid w:val="00910EB1"/>
    <w:rsid w:val="00947C30"/>
    <w:rsid w:val="00954469"/>
    <w:rsid w:val="00954556"/>
    <w:rsid w:val="00960687"/>
    <w:rsid w:val="00961393"/>
    <w:rsid w:val="009647BA"/>
    <w:rsid w:val="0098219F"/>
    <w:rsid w:val="00994DC5"/>
    <w:rsid w:val="009A1A1A"/>
    <w:rsid w:val="009B161A"/>
    <w:rsid w:val="009C0353"/>
    <w:rsid w:val="009C1875"/>
    <w:rsid w:val="009C60D5"/>
    <w:rsid w:val="009D36EC"/>
    <w:rsid w:val="009E2F8C"/>
    <w:rsid w:val="009E4CD8"/>
    <w:rsid w:val="00A02525"/>
    <w:rsid w:val="00A04FFC"/>
    <w:rsid w:val="00A14884"/>
    <w:rsid w:val="00A33CA7"/>
    <w:rsid w:val="00A34DA7"/>
    <w:rsid w:val="00A52615"/>
    <w:rsid w:val="00A60611"/>
    <w:rsid w:val="00A72481"/>
    <w:rsid w:val="00AD4927"/>
    <w:rsid w:val="00AE719D"/>
    <w:rsid w:val="00B060A0"/>
    <w:rsid w:val="00B12C18"/>
    <w:rsid w:val="00B177E1"/>
    <w:rsid w:val="00B26EFA"/>
    <w:rsid w:val="00B44B88"/>
    <w:rsid w:val="00B63A7C"/>
    <w:rsid w:val="00B80A3D"/>
    <w:rsid w:val="00B822E9"/>
    <w:rsid w:val="00B864BB"/>
    <w:rsid w:val="00B91A3D"/>
    <w:rsid w:val="00BB5A7D"/>
    <w:rsid w:val="00BC5E61"/>
    <w:rsid w:val="00C00A90"/>
    <w:rsid w:val="00C14035"/>
    <w:rsid w:val="00C23E1C"/>
    <w:rsid w:val="00C32B2C"/>
    <w:rsid w:val="00C37014"/>
    <w:rsid w:val="00C4192A"/>
    <w:rsid w:val="00C42410"/>
    <w:rsid w:val="00C437DB"/>
    <w:rsid w:val="00CA5299"/>
    <w:rsid w:val="00CA7F1C"/>
    <w:rsid w:val="00CB1F6A"/>
    <w:rsid w:val="00CD6952"/>
    <w:rsid w:val="00CF6172"/>
    <w:rsid w:val="00D3399B"/>
    <w:rsid w:val="00D35F98"/>
    <w:rsid w:val="00D42082"/>
    <w:rsid w:val="00D502FA"/>
    <w:rsid w:val="00D67158"/>
    <w:rsid w:val="00D8377E"/>
    <w:rsid w:val="00D922D8"/>
    <w:rsid w:val="00DB5784"/>
    <w:rsid w:val="00DD4B2F"/>
    <w:rsid w:val="00DE63EF"/>
    <w:rsid w:val="00DF43A8"/>
    <w:rsid w:val="00DF5CDF"/>
    <w:rsid w:val="00E15190"/>
    <w:rsid w:val="00EA3E77"/>
    <w:rsid w:val="00EA64D1"/>
    <w:rsid w:val="00EB0391"/>
    <w:rsid w:val="00EB50A0"/>
    <w:rsid w:val="00EC545B"/>
    <w:rsid w:val="00ED086E"/>
    <w:rsid w:val="00EE62E4"/>
    <w:rsid w:val="00EF6A9F"/>
    <w:rsid w:val="00F05011"/>
    <w:rsid w:val="00F05CC2"/>
    <w:rsid w:val="00F05DBE"/>
    <w:rsid w:val="00F07878"/>
    <w:rsid w:val="00F160E2"/>
    <w:rsid w:val="00F313E3"/>
    <w:rsid w:val="00F34EA1"/>
    <w:rsid w:val="00F472AF"/>
    <w:rsid w:val="00F95536"/>
    <w:rsid w:val="00FA48EF"/>
    <w:rsid w:val="00FC2F9D"/>
    <w:rsid w:val="00FD6FC9"/>
    <w:rsid w:val="00FD7E9E"/>
    <w:rsid w:val="00FF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14:docId w14:val="60E128A4"/>
  <w15:docId w15:val="{AAEB10CB-3113-41BB-8D81-933C8266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D0C"/>
    <w:rPr>
      <w:sz w:val="24"/>
    </w:rPr>
  </w:style>
  <w:style w:type="paragraph" w:styleId="Heading1">
    <w:name w:val="heading 1"/>
    <w:basedOn w:val="Normal"/>
    <w:next w:val="Normal"/>
    <w:qFormat/>
    <w:rsid w:val="0058121F"/>
    <w:pPr>
      <w:jc w:val="center"/>
      <w:outlineLvl w:val="0"/>
    </w:pPr>
    <w:rPr>
      <w:b/>
      <w:i/>
      <w:sz w:val="32"/>
      <w:szCs w:val="32"/>
    </w:rPr>
  </w:style>
  <w:style w:type="paragraph" w:styleId="Heading2">
    <w:name w:val="heading 2"/>
    <w:basedOn w:val="Normal"/>
    <w:next w:val="Normal"/>
    <w:qFormat/>
    <w:pPr>
      <w:keepNext/>
      <w:jc w:val="center"/>
      <w:outlineLvl w:val="1"/>
    </w:pPr>
    <w:rPr>
      <w:rFonts w:ascii="Times" w:hAnsi="Times"/>
      <w:b/>
      <w:i/>
      <w:sz w:val="32"/>
    </w:rPr>
  </w:style>
  <w:style w:type="paragraph" w:styleId="Heading3">
    <w:name w:val="heading 3"/>
    <w:basedOn w:val="Normal"/>
    <w:next w:val="Normal"/>
    <w:qFormat/>
    <w:pPr>
      <w:keepNext/>
      <w:jc w:val="center"/>
      <w:outlineLvl w:val="2"/>
    </w:pPr>
    <w:rPr>
      <w:rFonts w:ascii="Times" w:hAnsi="Times"/>
      <w:b/>
      <w:i/>
    </w:rPr>
  </w:style>
  <w:style w:type="paragraph" w:styleId="Heading4">
    <w:name w:val="heading 4"/>
    <w:basedOn w:val="Normal"/>
    <w:next w:val="Normal"/>
    <w:qFormat/>
    <w:pPr>
      <w:keepNext/>
      <w:tabs>
        <w:tab w:val="left" w:pos="360"/>
        <w:tab w:val="left" w:pos="1530"/>
        <w:tab w:val="left" w:pos="4680"/>
      </w:tabs>
      <w:ind w:right="-54"/>
      <w:outlineLvl w:val="3"/>
    </w:pPr>
    <w:rPr>
      <w:rFonts w:ascii="Times" w:hAnsi="Times"/>
    </w:rPr>
  </w:style>
  <w:style w:type="paragraph" w:styleId="Heading5">
    <w:name w:val="heading 5"/>
    <w:basedOn w:val="Normal"/>
    <w:next w:val="Normal"/>
    <w:qFormat/>
    <w:pPr>
      <w:keepNext/>
      <w:tabs>
        <w:tab w:val="left" w:pos="1080"/>
        <w:tab w:val="left" w:pos="8640"/>
      </w:tabs>
      <w:ind w:right="-234"/>
      <w:outlineLvl w:val="4"/>
    </w:pPr>
    <w:rPr>
      <w:rFonts w:ascii="Times" w:hAnsi="Times"/>
    </w:rPr>
  </w:style>
  <w:style w:type="paragraph" w:styleId="Heading6">
    <w:name w:val="heading 6"/>
    <w:basedOn w:val="Normal"/>
    <w:next w:val="Normal"/>
    <w:qFormat/>
    <w:pPr>
      <w:keepNext/>
      <w:outlineLvl w:val="5"/>
    </w:pPr>
    <w:rPr>
      <w:rFonts w:ascii="Times" w:hAnsi="Times"/>
    </w:rPr>
  </w:style>
  <w:style w:type="paragraph" w:styleId="Heading7">
    <w:name w:val="heading 7"/>
    <w:basedOn w:val="Normal"/>
    <w:next w:val="Normal"/>
    <w:qFormat/>
    <w:pPr>
      <w:keepNext/>
      <w:tabs>
        <w:tab w:val="left" w:pos="1080"/>
        <w:tab w:val="left" w:pos="8640"/>
      </w:tabs>
      <w:ind w:left="720" w:right="-234"/>
      <w:outlineLvl w:val="6"/>
    </w:pPr>
    <w:rPr>
      <w:rFonts w:ascii="Palatino" w:hAnsi="Palatino"/>
    </w:rPr>
  </w:style>
  <w:style w:type="paragraph" w:styleId="Heading8">
    <w:name w:val="heading 8"/>
    <w:basedOn w:val="Normal"/>
    <w:next w:val="Normal"/>
    <w:qFormat/>
    <w:pPr>
      <w:keepNext/>
      <w:tabs>
        <w:tab w:val="left" w:pos="720"/>
        <w:tab w:val="left" w:pos="2160"/>
        <w:tab w:val="left" w:pos="2520"/>
      </w:tabs>
      <w:ind w:left="720" w:right="-774"/>
      <w:outlineLvl w:val="7"/>
    </w:pPr>
    <w:rPr>
      <w:rFonts w:ascii="Palatino" w:hAnsi="Palatino"/>
    </w:rPr>
  </w:style>
  <w:style w:type="paragraph" w:styleId="Heading9">
    <w:name w:val="heading 9"/>
    <w:basedOn w:val="Normal"/>
    <w:next w:val="Normal"/>
    <w:qFormat/>
    <w:pPr>
      <w:keepNext/>
      <w:tabs>
        <w:tab w:val="left" w:pos="720"/>
        <w:tab w:val="left" w:pos="1440"/>
      </w:tabs>
      <w:ind w:right="-18"/>
      <w:jc w:val="both"/>
      <w:outlineLvl w:val="8"/>
    </w:pPr>
    <w:rPr>
      <w:rFonts w:ascii="Palatino" w:hAnsi="Palatino"/>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234"/>
    </w:pPr>
    <w:rPr>
      <w:rFonts w:ascii="Palatino" w:hAnsi="Palatino"/>
    </w:rPr>
  </w:style>
  <w:style w:type="paragraph" w:styleId="BodyTextIndent">
    <w:name w:val="Body Text Indent"/>
    <w:basedOn w:val="Normal"/>
    <w:pPr>
      <w:jc w:val="both"/>
    </w:pPr>
    <w:rPr>
      <w:rFonts w:ascii="Palatino" w:hAnsi="Palatino"/>
    </w:rPr>
  </w:style>
  <w:style w:type="paragraph" w:styleId="BodyText3">
    <w:name w:val="Body Text 3"/>
    <w:basedOn w:val="Normal"/>
    <w:pPr>
      <w:ind w:right="-234"/>
      <w:jc w:val="both"/>
    </w:pPr>
    <w:rPr>
      <w:rFonts w:ascii="Palatino" w:hAnsi="Palatino"/>
    </w:rPr>
  </w:style>
  <w:style w:type="paragraph" w:styleId="BlockText">
    <w:name w:val="Block Text"/>
    <w:basedOn w:val="Normal"/>
    <w:pPr>
      <w:tabs>
        <w:tab w:val="left" w:pos="360"/>
        <w:tab w:val="left" w:pos="1530"/>
        <w:tab w:val="left" w:pos="5220"/>
      </w:tabs>
      <w:ind w:left="5220" w:right="-18" w:hanging="5220"/>
      <w:jc w:val="both"/>
    </w:pPr>
    <w:rPr>
      <w:rFonts w:ascii="Times" w:hAnsi="Times"/>
      <w:sz w:val="22"/>
    </w:rPr>
  </w:style>
  <w:style w:type="paragraph" w:styleId="BalloonText">
    <w:name w:val="Balloon Text"/>
    <w:basedOn w:val="Normal"/>
    <w:link w:val="BalloonTextChar"/>
    <w:rsid w:val="00A60611"/>
    <w:rPr>
      <w:rFonts w:ascii="Tahoma" w:hAnsi="Tahoma" w:cs="Tahoma"/>
      <w:sz w:val="16"/>
      <w:szCs w:val="16"/>
    </w:rPr>
  </w:style>
  <w:style w:type="character" w:customStyle="1" w:styleId="BalloonTextChar">
    <w:name w:val="Balloon Text Char"/>
    <w:basedOn w:val="DefaultParagraphFont"/>
    <w:link w:val="BalloonText"/>
    <w:rsid w:val="00A60611"/>
    <w:rPr>
      <w:rFonts w:ascii="Tahoma" w:hAnsi="Tahoma" w:cs="Tahoma"/>
      <w:sz w:val="16"/>
      <w:szCs w:val="16"/>
    </w:rPr>
  </w:style>
  <w:style w:type="character" w:customStyle="1" w:styleId="FooterChar">
    <w:name w:val="Footer Char"/>
    <w:basedOn w:val="DefaultParagraphFont"/>
    <w:link w:val="Footer"/>
    <w:uiPriority w:val="99"/>
    <w:rsid w:val="00193918"/>
    <w:rPr>
      <w:rFonts w:ascii="Helvetica" w:hAnsi="Helvetica"/>
    </w:rPr>
  </w:style>
  <w:style w:type="paragraph" w:styleId="ListParagraph">
    <w:name w:val="List Paragraph"/>
    <w:basedOn w:val="Normal"/>
    <w:uiPriority w:val="34"/>
    <w:qFormat/>
    <w:rsid w:val="001F2349"/>
    <w:pPr>
      <w:ind w:left="720"/>
      <w:contextualSpacing/>
    </w:pPr>
  </w:style>
  <w:style w:type="paragraph" w:styleId="TOC3">
    <w:name w:val="toc 3"/>
    <w:basedOn w:val="Normal"/>
    <w:next w:val="Normal"/>
    <w:autoRedefine/>
    <w:uiPriority w:val="39"/>
    <w:unhideWhenUsed/>
    <w:rsid w:val="00414F8C"/>
    <w:pPr>
      <w:spacing w:after="100"/>
      <w:ind w:left="480"/>
    </w:pPr>
  </w:style>
  <w:style w:type="paragraph" w:styleId="TOC1">
    <w:name w:val="toc 1"/>
    <w:basedOn w:val="Normal"/>
    <w:next w:val="Normal"/>
    <w:autoRedefine/>
    <w:uiPriority w:val="39"/>
    <w:unhideWhenUsed/>
    <w:rsid w:val="00414F8C"/>
    <w:pPr>
      <w:spacing w:after="100"/>
    </w:pPr>
  </w:style>
  <w:style w:type="paragraph" w:styleId="TOC2">
    <w:name w:val="toc 2"/>
    <w:basedOn w:val="Normal"/>
    <w:next w:val="Normal"/>
    <w:autoRedefine/>
    <w:uiPriority w:val="39"/>
    <w:unhideWhenUsed/>
    <w:rsid w:val="007352A5"/>
    <w:pPr>
      <w:tabs>
        <w:tab w:val="right" w:leader="dot" w:pos="8972"/>
      </w:tabs>
      <w:spacing w:after="240"/>
      <w:ind w:left="245"/>
    </w:pPr>
  </w:style>
  <w:style w:type="paragraph" w:styleId="Title">
    <w:name w:val="Title"/>
    <w:basedOn w:val="Normal"/>
    <w:next w:val="Normal"/>
    <w:link w:val="TitleChar"/>
    <w:qFormat/>
    <w:rsid w:val="007D45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579"/>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CD6952"/>
    <w:rPr>
      <w:sz w:val="16"/>
      <w:szCs w:val="16"/>
    </w:rPr>
  </w:style>
  <w:style w:type="paragraph" w:styleId="CommentText">
    <w:name w:val="annotation text"/>
    <w:basedOn w:val="Normal"/>
    <w:link w:val="CommentTextChar"/>
    <w:semiHidden/>
    <w:unhideWhenUsed/>
    <w:rsid w:val="00CD6952"/>
    <w:rPr>
      <w:sz w:val="20"/>
    </w:rPr>
  </w:style>
  <w:style w:type="character" w:customStyle="1" w:styleId="CommentTextChar">
    <w:name w:val="Comment Text Char"/>
    <w:basedOn w:val="DefaultParagraphFont"/>
    <w:link w:val="CommentText"/>
    <w:semiHidden/>
    <w:rsid w:val="00CD6952"/>
  </w:style>
  <w:style w:type="paragraph" w:styleId="CommentSubject">
    <w:name w:val="annotation subject"/>
    <w:basedOn w:val="CommentText"/>
    <w:next w:val="CommentText"/>
    <w:link w:val="CommentSubjectChar"/>
    <w:semiHidden/>
    <w:unhideWhenUsed/>
    <w:rsid w:val="00CD6952"/>
    <w:rPr>
      <w:b/>
      <w:bCs/>
    </w:rPr>
  </w:style>
  <w:style w:type="character" w:customStyle="1" w:styleId="CommentSubjectChar">
    <w:name w:val="Comment Subject Char"/>
    <w:basedOn w:val="CommentTextChar"/>
    <w:link w:val="CommentSubject"/>
    <w:semiHidden/>
    <w:rsid w:val="00CD6952"/>
    <w:rPr>
      <w:b/>
      <w:bCs/>
    </w:rPr>
  </w:style>
  <w:style w:type="table" w:styleId="TableGrid">
    <w:name w:val="Table Grid"/>
    <w:basedOn w:val="TableNormal"/>
    <w:rsid w:val="0033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98457">
      <w:bodyDiv w:val="1"/>
      <w:marLeft w:val="0"/>
      <w:marRight w:val="0"/>
      <w:marTop w:val="0"/>
      <w:marBottom w:val="0"/>
      <w:divBdr>
        <w:top w:val="none" w:sz="0" w:space="0" w:color="auto"/>
        <w:left w:val="none" w:sz="0" w:space="0" w:color="auto"/>
        <w:bottom w:val="none" w:sz="0" w:space="0" w:color="auto"/>
        <w:right w:val="none" w:sz="0" w:space="0" w:color="auto"/>
      </w:divBdr>
    </w:div>
    <w:div w:id="597252828">
      <w:bodyDiv w:val="1"/>
      <w:marLeft w:val="0"/>
      <w:marRight w:val="0"/>
      <w:marTop w:val="0"/>
      <w:marBottom w:val="0"/>
      <w:divBdr>
        <w:top w:val="none" w:sz="0" w:space="0" w:color="auto"/>
        <w:left w:val="none" w:sz="0" w:space="0" w:color="auto"/>
        <w:bottom w:val="none" w:sz="0" w:space="0" w:color="auto"/>
        <w:right w:val="none" w:sz="0" w:space="0" w:color="auto"/>
      </w:divBdr>
    </w:div>
    <w:div w:id="818378643">
      <w:bodyDiv w:val="1"/>
      <w:marLeft w:val="0"/>
      <w:marRight w:val="0"/>
      <w:marTop w:val="0"/>
      <w:marBottom w:val="0"/>
      <w:divBdr>
        <w:top w:val="none" w:sz="0" w:space="0" w:color="auto"/>
        <w:left w:val="none" w:sz="0" w:space="0" w:color="auto"/>
        <w:bottom w:val="none" w:sz="0" w:space="0" w:color="auto"/>
        <w:right w:val="none" w:sz="0" w:space="0" w:color="auto"/>
      </w:divBdr>
    </w:div>
    <w:div w:id="1154301547">
      <w:bodyDiv w:val="1"/>
      <w:marLeft w:val="0"/>
      <w:marRight w:val="0"/>
      <w:marTop w:val="0"/>
      <w:marBottom w:val="0"/>
      <w:divBdr>
        <w:top w:val="none" w:sz="0" w:space="0" w:color="auto"/>
        <w:left w:val="none" w:sz="0" w:space="0" w:color="auto"/>
        <w:bottom w:val="none" w:sz="0" w:space="0" w:color="auto"/>
        <w:right w:val="none" w:sz="0" w:space="0" w:color="auto"/>
      </w:divBdr>
    </w:div>
    <w:div w:id="1291008393">
      <w:bodyDiv w:val="1"/>
      <w:marLeft w:val="0"/>
      <w:marRight w:val="0"/>
      <w:marTop w:val="0"/>
      <w:marBottom w:val="0"/>
      <w:divBdr>
        <w:top w:val="none" w:sz="0" w:space="0" w:color="auto"/>
        <w:left w:val="none" w:sz="0" w:space="0" w:color="auto"/>
        <w:bottom w:val="none" w:sz="0" w:space="0" w:color="auto"/>
        <w:right w:val="none" w:sz="0" w:space="0" w:color="auto"/>
      </w:divBdr>
    </w:div>
    <w:div w:id="1804153308">
      <w:bodyDiv w:val="1"/>
      <w:marLeft w:val="0"/>
      <w:marRight w:val="0"/>
      <w:marTop w:val="0"/>
      <w:marBottom w:val="0"/>
      <w:divBdr>
        <w:top w:val="none" w:sz="0" w:space="0" w:color="auto"/>
        <w:left w:val="none" w:sz="0" w:space="0" w:color="auto"/>
        <w:bottom w:val="none" w:sz="0" w:space="0" w:color="auto"/>
        <w:right w:val="none" w:sz="0" w:space="0" w:color="auto"/>
      </w:divBdr>
    </w:div>
    <w:div w:id="196099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09F1E-6680-4D59-A123-C8963513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4262</Words>
  <Characters>24823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Instructions for Submitting Certification and Request for an Approved Indirect Cost Rate</vt:lpstr>
    </vt:vector>
  </TitlesOfParts>
  <Company>Department of Education</Company>
  <LinksUpToDate>false</LinksUpToDate>
  <CharactersWithSpaces>29027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Submitting Certification and Request for an Approved Indirect Cost Rate</dc:title>
  <dc:creator>Elwin Blackwell</dc:creator>
  <cp:lastModifiedBy>Hall, Linda M (EED)</cp:lastModifiedBy>
  <cp:revision>3</cp:revision>
  <cp:lastPrinted>2020-10-13T17:17:00Z</cp:lastPrinted>
  <dcterms:created xsi:type="dcterms:W3CDTF">2020-10-13T17:12:00Z</dcterms:created>
  <dcterms:modified xsi:type="dcterms:W3CDTF">2020-10-13T17:39:00Z</dcterms:modified>
</cp:coreProperties>
</file>